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6173" w:rsidRDefault="00CE6173" w:rsidP="00CE6173">
      <w:pPr>
        <w:spacing w:line="600" w:lineRule="exact"/>
        <w:jc w:val="center"/>
        <w:rPr>
          <w:rFonts w:ascii="方正小标宋简体" w:eastAsia="方正小标宋简体"/>
          <w:sz w:val="44"/>
          <w:szCs w:val="44"/>
        </w:rPr>
      </w:pPr>
      <w:r>
        <w:rPr>
          <w:rFonts w:ascii="方正小标宋简体" w:eastAsia="方正小标宋简体" w:hint="eastAsia"/>
          <w:sz w:val="44"/>
          <w:szCs w:val="44"/>
        </w:rPr>
        <w:t>莲池区</w:t>
      </w:r>
      <w:r w:rsidR="002A500E">
        <w:rPr>
          <w:rFonts w:ascii="方正小标宋简体" w:eastAsia="方正小标宋简体" w:hint="eastAsia"/>
          <w:sz w:val="44"/>
          <w:szCs w:val="44"/>
        </w:rPr>
        <w:t>东金庄</w:t>
      </w:r>
      <w:r>
        <w:rPr>
          <w:rFonts w:ascii="方正小标宋简体" w:eastAsia="方正小标宋简体" w:hint="eastAsia"/>
          <w:sz w:val="44"/>
          <w:szCs w:val="44"/>
        </w:rPr>
        <w:t>乡行政处罚事项清单</w:t>
      </w:r>
    </w:p>
    <w:tbl>
      <w:tblPr>
        <w:tblW w:w="8657" w:type="dxa"/>
        <w:jc w:val="center"/>
        <w:tblInd w:w="-8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61"/>
        <w:gridCol w:w="4111"/>
        <w:gridCol w:w="3685"/>
      </w:tblGrid>
      <w:tr w:rsidR="00CE6173" w:rsidTr="00294802">
        <w:trPr>
          <w:trHeight w:val="580"/>
          <w:tblHeader/>
          <w:jc w:val="center"/>
        </w:trPr>
        <w:tc>
          <w:tcPr>
            <w:tcW w:w="861" w:type="dxa"/>
            <w:vAlign w:val="center"/>
          </w:tcPr>
          <w:p w:rsidR="00CE6173" w:rsidRDefault="00CE6173" w:rsidP="00294802">
            <w:pPr>
              <w:jc w:val="center"/>
              <w:rPr>
                <w:rFonts w:ascii="黑体" w:eastAsia="黑体" w:hAnsi="黑体"/>
              </w:rPr>
            </w:pPr>
            <w:r>
              <w:rPr>
                <w:rFonts w:ascii="黑体" w:eastAsia="黑体" w:hAnsi="黑体" w:hint="eastAsia"/>
              </w:rPr>
              <w:t>序号</w:t>
            </w:r>
          </w:p>
        </w:tc>
        <w:tc>
          <w:tcPr>
            <w:tcW w:w="4111" w:type="dxa"/>
            <w:vAlign w:val="center"/>
          </w:tcPr>
          <w:p w:rsidR="00CE6173" w:rsidRDefault="00CE6173" w:rsidP="00294802">
            <w:pPr>
              <w:jc w:val="center"/>
              <w:rPr>
                <w:rFonts w:ascii="黑体" w:eastAsia="黑体" w:hAnsi="黑体"/>
              </w:rPr>
            </w:pPr>
            <w:r>
              <w:rPr>
                <w:rFonts w:ascii="黑体" w:eastAsia="黑体" w:hAnsi="黑体" w:hint="eastAsia"/>
              </w:rPr>
              <w:t>事项名称</w:t>
            </w:r>
          </w:p>
        </w:tc>
        <w:tc>
          <w:tcPr>
            <w:tcW w:w="3685" w:type="dxa"/>
            <w:vAlign w:val="center"/>
          </w:tcPr>
          <w:p w:rsidR="00CE6173" w:rsidRDefault="00CE6173" w:rsidP="00294802">
            <w:pPr>
              <w:jc w:val="center"/>
              <w:rPr>
                <w:rFonts w:ascii="黑体" w:eastAsia="黑体" w:hAnsi="黑体"/>
              </w:rPr>
            </w:pPr>
            <w:r>
              <w:rPr>
                <w:rFonts w:ascii="黑体" w:eastAsia="黑体" w:hAnsi="黑体" w:hint="eastAsia"/>
              </w:rPr>
              <w:t>设定依据</w:t>
            </w:r>
          </w:p>
        </w:tc>
      </w:tr>
      <w:tr w:rsidR="00CE6173" w:rsidTr="00294802">
        <w:trPr>
          <w:trHeight w:val="1969"/>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1</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对在人口集中地区和其他依法需要特殊保护的区域内，焚烧沥青、油毡、橡胶、塑料、皮革、垃圾以及其他产生有毒有害烟尘和恶臭气体的物质的处罚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《中华人民共和国大气污染防治法》（</w:t>
            </w:r>
            <w:r>
              <w:rPr>
                <w:rFonts w:ascii="仿宋_GB2312" w:eastAsia="仿宋_GB2312"/>
              </w:rPr>
              <w:t>2018</w:t>
            </w:r>
            <w:r>
              <w:rPr>
                <w:rFonts w:ascii="仿宋_GB2312" w:eastAsia="仿宋_GB2312" w:hint="eastAsia"/>
              </w:rPr>
              <w:t>年</w:t>
            </w:r>
            <w:r>
              <w:rPr>
                <w:rFonts w:ascii="仿宋_GB2312" w:eastAsia="仿宋_GB2312"/>
              </w:rPr>
              <w:t>10</w:t>
            </w:r>
            <w:r>
              <w:rPr>
                <w:rFonts w:ascii="仿宋_GB2312" w:eastAsia="仿宋_GB2312" w:hint="eastAsia"/>
              </w:rPr>
              <w:t>月</w:t>
            </w:r>
            <w:r>
              <w:rPr>
                <w:rFonts w:ascii="仿宋_GB2312" w:eastAsia="仿宋_GB2312"/>
              </w:rPr>
              <w:t>26</w:t>
            </w:r>
            <w:r>
              <w:rPr>
                <w:rFonts w:ascii="仿宋_GB2312" w:eastAsia="仿宋_GB2312" w:hint="eastAsia"/>
              </w:rPr>
              <w:t>日修正）第一百一十九条第二款</w:t>
            </w:r>
          </w:p>
          <w:p w:rsidR="00CE6173" w:rsidRDefault="00CE6173" w:rsidP="00294802">
            <w:pPr>
              <w:jc w:val="left"/>
              <w:rPr>
                <w:rFonts w:ascii="仿宋_GB2312" w:eastAsia="仿宋_GB2312"/>
              </w:rPr>
            </w:pPr>
            <w:r>
              <w:rPr>
                <w:rFonts w:ascii="仿宋_GB2312" w:eastAsia="仿宋_GB2312" w:hint="eastAsia"/>
              </w:rPr>
              <w:t>《河北省大气污染防治条例》（</w:t>
            </w:r>
            <w:r>
              <w:rPr>
                <w:rFonts w:ascii="仿宋_GB2312" w:eastAsia="仿宋_GB2312"/>
              </w:rPr>
              <w:t>2016</w:t>
            </w:r>
            <w:r>
              <w:rPr>
                <w:rFonts w:ascii="仿宋_GB2312" w:eastAsia="仿宋_GB2312" w:hint="eastAsia"/>
              </w:rPr>
              <w:t>年</w:t>
            </w:r>
            <w:r>
              <w:rPr>
                <w:rFonts w:ascii="仿宋_GB2312" w:eastAsia="仿宋_GB2312"/>
              </w:rPr>
              <w:t>1</w:t>
            </w:r>
            <w:r>
              <w:rPr>
                <w:rFonts w:ascii="仿宋_GB2312" w:eastAsia="仿宋_GB2312" w:hint="eastAsia"/>
              </w:rPr>
              <w:t>月</w:t>
            </w:r>
            <w:r>
              <w:rPr>
                <w:rFonts w:ascii="仿宋_GB2312" w:eastAsia="仿宋_GB2312"/>
              </w:rPr>
              <w:t>13</w:t>
            </w:r>
            <w:r>
              <w:rPr>
                <w:rFonts w:ascii="仿宋_GB2312" w:eastAsia="仿宋_GB2312" w:hint="eastAsia"/>
              </w:rPr>
              <w:t>日修订）第八十九条</w:t>
            </w:r>
          </w:p>
        </w:tc>
      </w:tr>
      <w:tr w:rsidR="00CE6173" w:rsidTr="00294802">
        <w:trPr>
          <w:trHeight w:val="2124"/>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2</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对在人口集中地区对树木、花草喷洒剧毒、高毒农药，或者露天焚烧秸秆、落叶等产生烟尘污染的物质的处罚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《中华人民共和国大气污染防治法》（</w:t>
            </w:r>
            <w:r>
              <w:rPr>
                <w:rFonts w:ascii="仿宋_GB2312" w:eastAsia="仿宋_GB2312"/>
              </w:rPr>
              <w:t>2018</w:t>
            </w:r>
            <w:r>
              <w:rPr>
                <w:rFonts w:ascii="仿宋_GB2312" w:eastAsia="仿宋_GB2312" w:hint="eastAsia"/>
              </w:rPr>
              <w:t>年</w:t>
            </w:r>
            <w:r>
              <w:rPr>
                <w:rFonts w:ascii="仿宋_GB2312" w:eastAsia="仿宋_GB2312"/>
              </w:rPr>
              <w:t>10</w:t>
            </w:r>
            <w:r>
              <w:rPr>
                <w:rFonts w:ascii="仿宋_GB2312" w:eastAsia="仿宋_GB2312" w:hint="eastAsia"/>
              </w:rPr>
              <w:t>月</w:t>
            </w:r>
            <w:r>
              <w:rPr>
                <w:rFonts w:ascii="仿宋_GB2312" w:eastAsia="仿宋_GB2312"/>
              </w:rPr>
              <w:t>26</w:t>
            </w:r>
            <w:r>
              <w:rPr>
                <w:rFonts w:ascii="仿宋_GB2312" w:eastAsia="仿宋_GB2312" w:hint="eastAsia"/>
              </w:rPr>
              <w:t>日修正）第一百一十九条第一款</w:t>
            </w:r>
          </w:p>
          <w:p w:rsidR="00CE6173" w:rsidRDefault="00CE6173" w:rsidP="00294802">
            <w:pPr>
              <w:jc w:val="left"/>
              <w:rPr>
                <w:rFonts w:ascii="仿宋_GB2312" w:eastAsia="仿宋_GB2312"/>
              </w:rPr>
            </w:pPr>
            <w:r>
              <w:rPr>
                <w:rFonts w:ascii="仿宋_GB2312" w:eastAsia="仿宋_GB2312" w:hint="eastAsia"/>
              </w:rPr>
              <w:t>《河北省大气污染防治条例》（</w:t>
            </w:r>
            <w:r>
              <w:rPr>
                <w:rFonts w:ascii="仿宋_GB2312" w:eastAsia="仿宋_GB2312"/>
              </w:rPr>
              <w:t>2016</w:t>
            </w:r>
            <w:r>
              <w:rPr>
                <w:rFonts w:ascii="仿宋_GB2312" w:eastAsia="仿宋_GB2312" w:hint="eastAsia"/>
              </w:rPr>
              <w:t>年</w:t>
            </w:r>
            <w:r>
              <w:rPr>
                <w:rFonts w:ascii="仿宋_GB2312" w:eastAsia="仿宋_GB2312"/>
              </w:rPr>
              <w:t>1</w:t>
            </w:r>
            <w:r>
              <w:rPr>
                <w:rFonts w:ascii="仿宋_GB2312" w:eastAsia="仿宋_GB2312" w:hint="eastAsia"/>
              </w:rPr>
              <w:t>月</w:t>
            </w:r>
            <w:r>
              <w:rPr>
                <w:rFonts w:ascii="仿宋_GB2312" w:eastAsia="仿宋_GB2312"/>
              </w:rPr>
              <w:t>13</w:t>
            </w:r>
            <w:r>
              <w:rPr>
                <w:rFonts w:ascii="仿宋_GB2312" w:eastAsia="仿宋_GB2312" w:hint="eastAsia"/>
              </w:rPr>
              <w:t>日修订）第八十七条</w:t>
            </w:r>
          </w:p>
        </w:tc>
      </w:tr>
      <w:tr w:rsidR="00CE6173" w:rsidTr="00294802">
        <w:trPr>
          <w:trHeight w:val="1258"/>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3</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对栽培、整修或其他作业遗留的渣土、枝叶等杂物，管理单位或个人不及时清除，责令清除逾期未清除的处罚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《河北省城市市容和环境卫生条例》（</w:t>
            </w:r>
            <w:r>
              <w:rPr>
                <w:rFonts w:ascii="仿宋_GB2312" w:eastAsia="仿宋_GB2312"/>
              </w:rPr>
              <w:t>2017</w:t>
            </w:r>
            <w:r>
              <w:rPr>
                <w:rFonts w:ascii="仿宋_GB2312" w:eastAsia="仿宋_GB2312" w:hint="eastAsia"/>
              </w:rPr>
              <w:t>年</w:t>
            </w:r>
            <w:r>
              <w:rPr>
                <w:rFonts w:ascii="仿宋_GB2312" w:eastAsia="仿宋_GB2312"/>
              </w:rPr>
              <w:t>9</w:t>
            </w:r>
            <w:r>
              <w:rPr>
                <w:rFonts w:ascii="仿宋_GB2312" w:eastAsia="仿宋_GB2312" w:hint="eastAsia"/>
              </w:rPr>
              <w:t>月</w:t>
            </w:r>
            <w:r>
              <w:rPr>
                <w:rFonts w:ascii="仿宋_GB2312" w:eastAsia="仿宋_GB2312"/>
              </w:rPr>
              <w:t>28</w:t>
            </w:r>
            <w:r>
              <w:rPr>
                <w:rFonts w:ascii="仿宋_GB2312" w:eastAsia="仿宋_GB2312" w:hint="eastAsia"/>
              </w:rPr>
              <w:t>日修正）第十五条第二款</w:t>
            </w:r>
          </w:p>
        </w:tc>
      </w:tr>
      <w:tr w:rsidR="00CE6173" w:rsidTr="00294802">
        <w:trPr>
          <w:trHeight w:val="1691"/>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4</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对在城市建筑物、构筑物、地面和其他设施以及树木上涂写、刻画、喷涂或者粘贴小广告等影响市容的处罚；对在道路及其他公共场所吊挂、晾晒物品，责令改正拒不改正的处罚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《河北省城市市容和环境卫生条例》（</w:t>
            </w:r>
            <w:r>
              <w:rPr>
                <w:rFonts w:ascii="仿宋_GB2312" w:eastAsia="仿宋_GB2312"/>
              </w:rPr>
              <w:t>2017</w:t>
            </w:r>
            <w:r>
              <w:rPr>
                <w:rFonts w:ascii="仿宋_GB2312" w:eastAsia="仿宋_GB2312" w:hint="eastAsia"/>
              </w:rPr>
              <w:t>年</w:t>
            </w:r>
            <w:r>
              <w:rPr>
                <w:rFonts w:ascii="仿宋_GB2312" w:eastAsia="仿宋_GB2312"/>
              </w:rPr>
              <w:t>9</w:t>
            </w:r>
            <w:r>
              <w:rPr>
                <w:rFonts w:ascii="仿宋_GB2312" w:eastAsia="仿宋_GB2312" w:hint="eastAsia"/>
              </w:rPr>
              <w:t>月</w:t>
            </w:r>
            <w:r>
              <w:rPr>
                <w:rFonts w:ascii="仿宋_GB2312" w:eastAsia="仿宋_GB2312"/>
              </w:rPr>
              <w:t>28</w:t>
            </w:r>
            <w:r>
              <w:rPr>
                <w:rFonts w:ascii="仿宋_GB2312" w:eastAsia="仿宋_GB2312" w:hint="eastAsia"/>
              </w:rPr>
              <w:t>日修正）第十七条</w:t>
            </w:r>
          </w:p>
        </w:tc>
      </w:tr>
      <w:tr w:rsidR="00CE6173" w:rsidTr="00294802">
        <w:trPr>
          <w:trHeight w:val="954"/>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5</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对未经批准，擅自在城市道路两侧和公共场地堆放物料，责令改正拒不改正的处罚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《河北省城市市容和环境卫生条例》（</w:t>
            </w:r>
            <w:r>
              <w:rPr>
                <w:rFonts w:ascii="仿宋_GB2312" w:eastAsia="仿宋_GB2312"/>
              </w:rPr>
              <w:t>2017</w:t>
            </w:r>
            <w:r>
              <w:rPr>
                <w:rFonts w:ascii="仿宋_GB2312" w:eastAsia="仿宋_GB2312" w:hint="eastAsia"/>
              </w:rPr>
              <w:t>年</w:t>
            </w:r>
            <w:r>
              <w:rPr>
                <w:rFonts w:ascii="仿宋_GB2312" w:eastAsia="仿宋_GB2312"/>
              </w:rPr>
              <w:t>9</w:t>
            </w:r>
            <w:r>
              <w:rPr>
                <w:rFonts w:ascii="仿宋_GB2312" w:eastAsia="仿宋_GB2312" w:hint="eastAsia"/>
              </w:rPr>
              <w:t>月</w:t>
            </w:r>
            <w:r>
              <w:rPr>
                <w:rFonts w:ascii="仿宋_GB2312" w:eastAsia="仿宋_GB2312"/>
              </w:rPr>
              <w:t>28</w:t>
            </w:r>
            <w:r>
              <w:rPr>
                <w:rFonts w:ascii="仿宋_GB2312" w:eastAsia="仿宋_GB2312" w:hint="eastAsia"/>
              </w:rPr>
              <w:t>日修正）第二十二条第二款</w:t>
            </w:r>
          </w:p>
        </w:tc>
      </w:tr>
      <w:tr w:rsidR="00CE6173" w:rsidTr="00294802">
        <w:trPr>
          <w:trHeight w:val="582"/>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6</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对擅自在城市道路两侧和公共场地摆设摊点，或者未按批准的时间、地点和范围从事有关经营活动，拒不停止经营的处罚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《河北省城市市容和环境卫生条例》（</w:t>
            </w:r>
            <w:r>
              <w:rPr>
                <w:rFonts w:ascii="仿宋_GB2312" w:eastAsia="仿宋_GB2312"/>
              </w:rPr>
              <w:t>2017</w:t>
            </w:r>
            <w:r>
              <w:rPr>
                <w:rFonts w:ascii="仿宋_GB2312" w:eastAsia="仿宋_GB2312" w:hint="eastAsia"/>
              </w:rPr>
              <w:t>年</w:t>
            </w:r>
            <w:r>
              <w:rPr>
                <w:rFonts w:ascii="仿宋_GB2312" w:eastAsia="仿宋_GB2312"/>
              </w:rPr>
              <w:t>9</w:t>
            </w:r>
            <w:r>
              <w:rPr>
                <w:rFonts w:ascii="仿宋_GB2312" w:eastAsia="仿宋_GB2312" w:hint="eastAsia"/>
              </w:rPr>
              <w:t>月</w:t>
            </w:r>
            <w:r>
              <w:rPr>
                <w:rFonts w:ascii="仿宋_GB2312" w:eastAsia="仿宋_GB2312"/>
              </w:rPr>
              <w:t>28</w:t>
            </w:r>
            <w:r>
              <w:rPr>
                <w:rFonts w:ascii="仿宋_GB2312" w:eastAsia="仿宋_GB2312" w:hint="eastAsia"/>
              </w:rPr>
              <w:t>日修正）第二十四条第三款</w:t>
            </w:r>
          </w:p>
        </w:tc>
      </w:tr>
      <w:tr w:rsidR="00CE6173" w:rsidTr="00294802">
        <w:trPr>
          <w:trHeight w:val="582"/>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7</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对不按照规定清理垃圾、粪便、积雪的处罚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《河北省城市市容和环境卫生条例》（</w:t>
            </w:r>
            <w:r>
              <w:rPr>
                <w:rFonts w:ascii="仿宋_GB2312" w:eastAsia="仿宋_GB2312"/>
              </w:rPr>
              <w:t>2017</w:t>
            </w:r>
            <w:r>
              <w:rPr>
                <w:rFonts w:ascii="仿宋_GB2312" w:eastAsia="仿宋_GB2312" w:hint="eastAsia"/>
              </w:rPr>
              <w:t>年</w:t>
            </w:r>
            <w:r>
              <w:rPr>
                <w:rFonts w:ascii="仿宋_GB2312" w:eastAsia="仿宋_GB2312"/>
              </w:rPr>
              <w:t>9</w:t>
            </w:r>
            <w:r>
              <w:rPr>
                <w:rFonts w:ascii="仿宋_GB2312" w:eastAsia="仿宋_GB2312" w:hint="eastAsia"/>
              </w:rPr>
              <w:t>月</w:t>
            </w:r>
            <w:r>
              <w:rPr>
                <w:rFonts w:ascii="仿宋_GB2312" w:eastAsia="仿宋_GB2312"/>
              </w:rPr>
              <w:t>28</w:t>
            </w:r>
            <w:r>
              <w:rPr>
                <w:rFonts w:ascii="仿宋_GB2312" w:eastAsia="仿宋_GB2312" w:hint="eastAsia"/>
              </w:rPr>
              <w:t>日修正）第三十二条</w:t>
            </w:r>
          </w:p>
        </w:tc>
      </w:tr>
      <w:tr w:rsidR="00CE6173" w:rsidTr="00294802">
        <w:trPr>
          <w:trHeight w:val="582"/>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8</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对从事车辆清洗、维修经营活动，未在室内进行，占用道路、绿地、公共场所等的处罚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《河北省城市市容和环境卫生条例》（</w:t>
            </w:r>
            <w:r>
              <w:rPr>
                <w:rFonts w:ascii="仿宋_GB2312" w:eastAsia="仿宋_GB2312"/>
              </w:rPr>
              <w:t>2017</w:t>
            </w:r>
            <w:r>
              <w:rPr>
                <w:rFonts w:ascii="仿宋_GB2312" w:eastAsia="仿宋_GB2312" w:hint="eastAsia"/>
              </w:rPr>
              <w:t>年</w:t>
            </w:r>
            <w:r>
              <w:rPr>
                <w:rFonts w:ascii="仿宋_GB2312" w:eastAsia="仿宋_GB2312"/>
              </w:rPr>
              <w:t>9</w:t>
            </w:r>
            <w:r>
              <w:rPr>
                <w:rFonts w:ascii="仿宋_GB2312" w:eastAsia="仿宋_GB2312" w:hint="eastAsia"/>
              </w:rPr>
              <w:t>月</w:t>
            </w:r>
            <w:r>
              <w:rPr>
                <w:rFonts w:ascii="仿宋_GB2312" w:eastAsia="仿宋_GB2312"/>
              </w:rPr>
              <w:t>28</w:t>
            </w:r>
            <w:r>
              <w:rPr>
                <w:rFonts w:ascii="仿宋_GB2312" w:eastAsia="仿宋_GB2312" w:hint="eastAsia"/>
              </w:rPr>
              <w:t>日修正）第三十八条</w:t>
            </w:r>
          </w:p>
        </w:tc>
      </w:tr>
      <w:tr w:rsidR="00CE6173" w:rsidTr="00294802">
        <w:trPr>
          <w:trHeight w:val="582"/>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9</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对影响环境卫生行为的处罚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《河北省城市市容和环境卫生条例》（</w:t>
            </w:r>
            <w:r>
              <w:rPr>
                <w:rFonts w:ascii="仿宋_GB2312" w:eastAsia="仿宋_GB2312"/>
              </w:rPr>
              <w:t>2017</w:t>
            </w:r>
            <w:r>
              <w:rPr>
                <w:rFonts w:ascii="仿宋_GB2312" w:eastAsia="仿宋_GB2312" w:hint="eastAsia"/>
              </w:rPr>
              <w:t>年</w:t>
            </w:r>
            <w:r>
              <w:rPr>
                <w:rFonts w:ascii="仿宋_GB2312" w:eastAsia="仿宋_GB2312"/>
              </w:rPr>
              <w:t>9</w:t>
            </w:r>
            <w:r>
              <w:rPr>
                <w:rFonts w:ascii="仿宋_GB2312" w:eastAsia="仿宋_GB2312" w:hint="eastAsia"/>
              </w:rPr>
              <w:t>月</w:t>
            </w:r>
            <w:r>
              <w:rPr>
                <w:rFonts w:ascii="仿宋_GB2312" w:eastAsia="仿宋_GB2312"/>
              </w:rPr>
              <w:t>28</w:t>
            </w:r>
            <w:r>
              <w:rPr>
                <w:rFonts w:ascii="仿宋_GB2312" w:eastAsia="仿宋_GB2312" w:hint="eastAsia"/>
              </w:rPr>
              <w:t>日修正）第四十条</w:t>
            </w:r>
          </w:p>
        </w:tc>
      </w:tr>
      <w:tr w:rsidR="00CE6173" w:rsidTr="00294802">
        <w:trPr>
          <w:trHeight w:val="1132"/>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10</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对从事城市生活垃圾经营性清扫、收集、运输的企业不履行义务的处罚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《城市生活垃圾管理办法》（</w:t>
            </w:r>
            <w:r>
              <w:rPr>
                <w:rFonts w:ascii="仿宋_GB2312" w:eastAsia="仿宋_GB2312"/>
              </w:rPr>
              <w:t>2015</w:t>
            </w:r>
            <w:r>
              <w:rPr>
                <w:rFonts w:ascii="仿宋_GB2312" w:eastAsia="仿宋_GB2312" w:hint="eastAsia"/>
              </w:rPr>
              <w:t>年住房和城乡建设部令第</w:t>
            </w:r>
            <w:r>
              <w:rPr>
                <w:rFonts w:ascii="仿宋_GB2312" w:eastAsia="仿宋_GB2312"/>
              </w:rPr>
              <w:t>24</w:t>
            </w:r>
            <w:r>
              <w:rPr>
                <w:rFonts w:ascii="仿宋_GB2312" w:eastAsia="仿宋_GB2312" w:hint="eastAsia"/>
              </w:rPr>
              <w:t>号）第四十五条、第四十六条</w:t>
            </w:r>
          </w:p>
        </w:tc>
      </w:tr>
      <w:tr w:rsidR="00CE6173" w:rsidTr="00294802">
        <w:trPr>
          <w:trHeight w:val="582"/>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11</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对非法转让宅基地或者非法转让土地建设住宅的行为的处罚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《河北省农村宅基地管理办法》（</w:t>
            </w:r>
            <w:r>
              <w:rPr>
                <w:rFonts w:ascii="仿宋_GB2312" w:eastAsia="仿宋_GB2312"/>
              </w:rPr>
              <w:t>2002</w:t>
            </w:r>
            <w:r>
              <w:rPr>
                <w:rFonts w:ascii="仿宋_GB2312" w:eastAsia="仿宋_GB2312" w:hint="eastAsia"/>
              </w:rPr>
              <w:t>年）第二十条</w:t>
            </w:r>
          </w:p>
        </w:tc>
      </w:tr>
      <w:tr w:rsidR="00CE6173" w:rsidTr="00294802">
        <w:trPr>
          <w:trHeight w:val="1405"/>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lastRenderedPageBreak/>
              <w:t>12</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对“三合一”或距离不符合安全要求、生产经营场所和员工宿舍出口不符合要求的处罚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《中华人民共和国安全生产法》（</w:t>
            </w:r>
            <w:r>
              <w:rPr>
                <w:rFonts w:ascii="仿宋_GB2312" w:eastAsia="仿宋_GB2312"/>
              </w:rPr>
              <w:t>2014</w:t>
            </w:r>
            <w:r>
              <w:rPr>
                <w:rFonts w:ascii="仿宋_GB2312" w:eastAsia="仿宋_GB2312" w:hint="eastAsia"/>
              </w:rPr>
              <w:t>年修改）第一百零二条</w:t>
            </w:r>
          </w:p>
        </w:tc>
      </w:tr>
      <w:tr w:rsidR="00CE6173" w:rsidTr="00294802">
        <w:trPr>
          <w:trHeight w:val="817"/>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13</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对订立免除或减轻责任协议的处罚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《中华人民共和国安全生产法》（</w:t>
            </w:r>
            <w:r>
              <w:rPr>
                <w:rFonts w:ascii="仿宋_GB2312" w:eastAsia="仿宋_GB2312"/>
              </w:rPr>
              <w:t>2014</w:t>
            </w:r>
            <w:r>
              <w:rPr>
                <w:rFonts w:ascii="仿宋_GB2312" w:eastAsia="仿宋_GB2312" w:hint="eastAsia"/>
              </w:rPr>
              <w:t>年修改）第一百零三条</w:t>
            </w:r>
          </w:p>
        </w:tc>
      </w:tr>
      <w:tr w:rsidR="00CE6173" w:rsidTr="00294802">
        <w:trPr>
          <w:trHeight w:val="2376"/>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14</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生产经营单位未按照规定进行安全检查、风险因素辨识管控、事故隐患排查的；或者对发现的事故隐患和问题未制定整改方案计划的；或者未采取措施消除事故隐患的；微小企业未查找或者未消除作业岗位危险因素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《河北省安全生产条例》（</w:t>
            </w:r>
            <w:r>
              <w:rPr>
                <w:rFonts w:ascii="仿宋_GB2312" w:eastAsia="仿宋_GB2312"/>
              </w:rPr>
              <w:t>2017</w:t>
            </w:r>
            <w:r>
              <w:rPr>
                <w:rFonts w:ascii="仿宋_GB2312" w:eastAsia="仿宋_GB2312" w:hint="eastAsia"/>
              </w:rPr>
              <w:t>年</w:t>
            </w:r>
            <w:r>
              <w:rPr>
                <w:rFonts w:ascii="仿宋_GB2312" w:eastAsia="仿宋_GB2312"/>
              </w:rPr>
              <w:t>1</w:t>
            </w:r>
            <w:r>
              <w:rPr>
                <w:rFonts w:ascii="仿宋_GB2312" w:eastAsia="仿宋_GB2312" w:hint="eastAsia"/>
              </w:rPr>
              <w:t>月修订）第七十三条</w:t>
            </w:r>
          </w:p>
          <w:p w:rsidR="00CE6173" w:rsidRDefault="00CE6173" w:rsidP="00294802">
            <w:pPr>
              <w:jc w:val="left"/>
              <w:rPr>
                <w:rFonts w:ascii="仿宋_GB2312" w:eastAsia="仿宋_GB2312"/>
              </w:rPr>
            </w:pPr>
            <w:r>
              <w:rPr>
                <w:rFonts w:ascii="仿宋_GB2312" w:eastAsia="仿宋_GB2312" w:hint="eastAsia"/>
              </w:rPr>
              <w:t>《河北省安全生产风险管控与隐患治理规定》（省政府令</w:t>
            </w:r>
            <w:r>
              <w:rPr>
                <w:rFonts w:ascii="仿宋_GB2312" w:hAnsi="宋体" w:hint="eastAsia"/>
              </w:rPr>
              <w:t>﹝</w:t>
            </w:r>
            <w:r>
              <w:rPr>
                <w:rFonts w:ascii="仿宋_GB2312" w:eastAsia="仿宋_GB2312" w:hAnsi="宋体"/>
              </w:rPr>
              <w:t>2018</w:t>
            </w:r>
            <w:r>
              <w:rPr>
                <w:rFonts w:ascii="仿宋_GB2312" w:hAnsi="宋体" w:hint="eastAsia"/>
              </w:rPr>
              <w:t>﹞</w:t>
            </w:r>
            <w:r>
              <w:rPr>
                <w:rFonts w:ascii="仿宋_GB2312" w:eastAsia="仿宋_GB2312" w:hAnsi="宋体" w:hint="eastAsia"/>
              </w:rPr>
              <w:t>第</w:t>
            </w:r>
            <w:r>
              <w:rPr>
                <w:rFonts w:ascii="仿宋_GB2312" w:eastAsia="仿宋_GB2312" w:hAnsi="宋体"/>
              </w:rPr>
              <w:t>2</w:t>
            </w:r>
            <w:r>
              <w:rPr>
                <w:rFonts w:ascii="仿宋_GB2312" w:eastAsia="仿宋_GB2312" w:hAnsi="宋体" w:hint="eastAsia"/>
              </w:rPr>
              <w:t>号</w:t>
            </w:r>
            <w:r>
              <w:rPr>
                <w:rFonts w:ascii="仿宋_GB2312" w:eastAsia="仿宋_GB2312" w:hint="eastAsia"/>
              </w:rPr>
              <w:t>）第二十四条、第二十五条、第二十六条、第二十七条</w:t>
            </w:r>
          </w:p>
        </w:tc>
      </w:tr>
      <w:tr w:rsidR="00CE6173" w:rsidTr="00294802">
        <w:trPr>
          <w:trHeight w:val="1521"/>
          <w:jc w:val="center"/>
        </w:trPr>
        <w:tc>
          <w:tcPr>
            <w:tcW w:w="861" w:type="dxa"/>
            <w:vAlign w:val="center"/>
          </w:tcPr>
          <w:p w:rsidR="00CE6173" w:rsidRDefault="00CE6173" w:rsidP="00294802">
            <w:pPr>
              <w:jc w:val="center"/>
              <w:rPr>
                <w:rFonts w:ascii="仿宋_GB2312" w:eastAsia="仿宋_GB2312"/>
              </w:rPr>
            </w:pPr>
            <w:r>
              <w:rPr>
                <w:rFonts w:ascii="仿宋_GB2312" w:eastAsia="仿宋_GB2312" w:hint="eastAsia"/>
              </w:rPr>
              <w:t>15</w:t>
            </w:r>
          </w:p>
        </w:tc>
        <w:tc>
          <w:tcPr>
            <w:tcW w:w="4111" w:type="dxa"/>
            <w:vAlign w:val="center"/>
          </w:tcPr>
          <w:p w:rsidR="00CE6173" w:rsidRDefault="00CE6173" w:rsidP="00294802">
            <w:pPr>
              <w:jc w:val="left"/>
              <w:rPr>
                <w:rFonts w:ascii="仿宋_GB2312" w:eastAsia="仿宋_GB2312"/>
              </w:rPr>
            </w:pPr>
            <w:r>
              <w:rPr>
                <w:rFonts w:ascii="仿宋_GB2312" w:eastAsia="仿宋_GB2312" w:hint="eastAsia"/>
              </w:rPr>
              <w:t>对农业经营主体因未妥善采取综合利用措施，对农产品采收后的秸秆及树叶、荒草予以处理，致使露天焚烧的处罚</w:t>
            </w:r>
          </w:p>
        </w:tc>
        <w:tc>
          <w:tcPr>
            <w:tcW w:w="3685" w:type="dxa"/>
            <w:vAlign w:val="center"/>
          </w:tcPr>
          <w:p w:rsidR="00CE6173" w:rsidRDefault="00CE6173" w:rsidP="00294802">
            <w:pPr>
              <w:jc w:val="left"/>
              <w:rPr>
                <w:rFonts w:ascii="仿宋_GB2312" w:eastAsia="仿宋_GB2312"/>
              </w:rPr>
            </w:pPr>
            <w:r>
              <w:rPr>
                <w:rFonts w:ascii="仿宋_GB2312" w:eastAsia="仿宋_GB2312" w:hint="eastAsia"/>
              </w:rPr>
              <w:t>《河北省人民代表大会常务委员会关于促进农作物秸秆综合利用和禁止露天焚烧的决定》（</w:t>
            </w:r>
            <w:r>
              <w:rPr>
                <w:rFonts w:ascii="仿宋_GB2312" w:eastAsia="仿宋_GB2312"/>
              </w:rPr>
              <w:t>2018</w:t>
            </w:r>
            <w:r>
              <w:rPr>
                <w:rFonts w:ascii="仿宋_GB2312" w:eastAsia="仿宋_GB2312" w:hint="eastAsia"/>
              </w:rPr>
              <w:t>年</w:t>
            </w:r>
            <w:r>
              <w:rPr>
                <w:rFonts w:ascii="仿宋_GB2312" w:eastAsia="仿宋_GB2312"/>
              </w:rPr>
              <w:t>7</w:t>
            </w:r>
            <w:r>
              <w:rPr>
                <w:rFonts w:ascii="仿宋_GB2312" w:eastAsia="仿宋_GB2312" w:hint="eastAsia"/>
              </w:rPr>
              <w:t>月</w:t>
            </w:r>
            <w:r>
              <w:rPr>
                <w:rFonts w:ascii="仿宋_GB2312" w:eastAsia="仿宋_GB2312"/>
              </w:rPr>
              <w:t>27</w:t>
            </w:r>
            <w:r>
              <w:rPr>
                <w:rFonts w:ascii="仿宋_GB2312" w:eastAsia="仿宋_GB2312" w:hint="eastAsia"/>
              </w:rPr>
              <w:t>日）第二十五条</w:t>
            </w:r>
          </w:p>
        </w:tc>
      </w:tr>
    </w:tbl>
    <w:p w:rsidR="00CE6173" w:rsidRDefault="00CE6173" w:rsidP="00CE6173"/>
    <w:p w:rsidR="00CE6173" w:rsidRDefault="00CE6173" w:rsidP="00CE6173">
      <w:pPr>
        <w:rPr>
          <w:rFonts w:ascii="黑体" w:eastAsia="黑体" w:hAnsi="黑体"/>
          <w:sz w:val="32"/>
          <w:szCs w:val="32"/>
        </w:rPr>
      </w:pPr>
    </w:p>
    <w:p w:rsidR="00CE6173" w:rsidRDefault="00CE6173" w:rsidP="00CE6173">
      <w:pPr>
        <w:rPr>
          <w:rFonts w:ascii="黑体" w:eastAsia="黑体" w:hAnsi="黑体"/>
          <w:sz w:val="32"/>
          <w:szCs w:val="32"/>
        </w:rPr>
      </w:pPr>
    </w:p>
    <w:p w:rsidR="00CE6173" w:rsidRDefault="00CE6173" w:rsidP="00CE6173">
      <w:pPr>
        <w:rPr>
          <w:rFonts w:ascii="黑体" w:eastAsia="黑体" w:hAnsi="黑体"/>
          <w:sz w:val="32"/>
          <w:szCs w:val="32"/>
        </w:rPr>
      </w:pPr>
    </w:p>
    <w:p w:rsidR="00CE6173" w:rsidRPr="00F14586" w:rsidRDefault="00CE6173" w:rsidP="00CE6173"/>
    <w:p w:rsidR="00961D9E" w:rsidRPr="00CE6173" w:rsidRDefault="00961D9E"/>
    <w:sectPr w:rsidR="00961D9E" w:rsidRPr="00CE6173" w:rsidSect="000F547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20DD" w:rsidRDefault="009720DD" w:rsidP="00CE6173">
      <w:r>
        <w:separator/>
      </w:r>
    </w:p>
  </w:endnote>
  <w:endnote w:type="continuationSeparator" w:id="1">
    <w:p w:rsidR="009720DD" w:rsidRDefault="009720DD" w:rsidP="00CE617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altName w:val="Arial Unicode MS"/>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20DD" w:rsidRDefault="009720DD" w:rsidP="00CE6173">
      <w:r>
        <w:separator/>
      </w:r>
    </w:p>
  </w:footnote>
  <w:footnote w:type="continuationSeparator" w:id="1">
    <w:p w:rsidR="009720DD" w:rsidRDefault="009720DD" w:rsidP="00CE617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E6173"/>
    <w:rsid w:val="002A500E"/>
    <w:rsid w:val="008110A5"/>
    <w:rsid w:val="00961D9E"/>
    <w:rsid w:val="009720DD"/>
    <w:rsid w:val="00CE61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6173"/>
    <w:pPr>
      <w:widowControl w:val="0"/>
      <w:jc w:val="both"/>
    </w:pPr>
    <w:rPr>
      <w:rFonts w:ascii="Calibri" w:eastAsia="宋体" w:hAnsi="Calibri" w:cs="Calibri"/>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CE6173"/>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CE6173"/>
    <w:rPr>
      <w:sz w:val="18"/>
      <w:szCs w:val="18"/>
    </w:rPr>
  </w:style>
  <w:style w:type="paragraph" w:styleId="a4">
    <w:name w:val="footer"/>
    <w:basedOn w:val="a"/>
    <w:link w:val="Char0"/>
    <w:uiPriority w:val="99"/>
    <w:semiHidden/>
    <w:unhideWhenUsed/>
    <w:rsid w:val="00CE6173"/>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CE6173"/>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214</Words>
  <Characters>1226</Characters>
  <Application>Microsoft Office Word</Application>
  <DocSecurity>0</DocSecurity>
  <Lines>10</Lines>
  <Paragraphs>2</Paragraphs>
  <ScaleCrop>false</ScaleCrop>
  <Company>微软中国</Company>
  <LinksUpToDate>false</LinksUpToDate>
  <CharactersWithSpaces>1438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Administrator</cp:lastModifiedBy>
  <cp:revision>3</cp:revision>
  <dcterms:created xsi:type="dcterms:W3CDTF">2020-08-31T01:39:00Z</dcterms:created>
  <dcterms:modified xsi:type="dcterms:W3CDTF">2020-10-29T07:42:00Z</dcterms:modified>
</cp:coreProperties>
</file>