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55" w:rsidRDefault="00185555" w:rsidP="00185555">
      <w:pPr>
        <w:pStyle w:val="f-article-title-tiny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Style w:val="f-article-txt-fb"/>
          <w:rFonts w:ascii="Simsun" w:hAnsi="Simsun" w:hint="eastAsia"/>
          <w:color w:val="2C6DAF"/>
          <w:sz w:val="21"/>
          <w:szCs w:val="21"/>
          <w:bdr w:val="none" w:sz="0" w:space="0" w:color="auto" w:frame="1"/>
        </w:rPr>
      </w:pPr>
    </w:p>
    <w:p w:rsidR="00185555" w:rsidRPr="00185555" w:rsidRDefault="00185555" w:rsidP="00185555">
      <w:pPr>
        <w:pStyle w:val="f-article-title-tiny"/>
        <w:shd w:val="clear" w:color="auto" w:fill="FFFFFF"/>
        <w:spacing w:before="0" w:beforeAutospacing="0" w:after="0" w:afterAutospacing="0" w:line="375" w:lineRule="atLeast"/>
        <w:ind w:firstLine="450"/>
        <w:jc w:val="center"/>
        <w:textAlignment w:val="baseline"/>
        <w:rPr>
          <w:rStyle w:val="f-article-txt-fb"/>
          <w:rFonts w:ascii="Simsun" w:hAnsi="Simsun" w:hint="eastAsia"/>
          <w:color w:val="000000" w:themeColor="text1"/>
          <w:sz w:val="44"/>
          <w:szCs w:val="44"/>
          <w:bdr w:val="none" w:sz="0" w:space="0" w:color="auto" w:frame="1"/>
        </w:rPr>
      </w:pPr>
      <w:r w:rsidRPr="00185555">
        <w:rPr>
          <w:rStyle w:val="f-article-txt-fb"/>
          <w:rFonts w:ascii="Simsun" w:hAnsi="Simsun" w:hint="eastAsia"/>
          <w:color w:val="000000" w:themeColor="text1"/>
          <w:sz w:val="44"/>
          <w:szCs w:val="44"/>
          <w:bdr w:val="none" w:sz="0" w:space="0" w:color="auto" w:frame="1"/>
        </w:rPr>
        <w:t>《中华人民共和国行政处罚法》</w:t>
      </w:r>
    </w:p>
    <w:p w:rsidR="00185555" w:rsidRDefault="00185555" w:rsidP="00185555">
      <w:pPr>
        <w:pStyle w:val="f-article-title-tiny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Style w:val="f-article-txt-fb"/>
          <w:rFonts w:ascii="Simsun" w:hAnsi="Simsun" w:hint="eastAsia"/>
          <w:color w:val="000000" w:themeColor="text1"/>
          <w:sz w:val="21"/>
          <w:szCs w:val="21"/>
          <w:bdr w:val="none" w:sz="0" w:space="0" w:color="auto" w:frame="1"/>
        </w:rPr>
      </w:pPr>
    </w:p>
    <w:p w:rsidR="00185555" w:rsidRPr="00185555" w:rsidRDefault="00185555" w:rsidP="00185555">
      <w:pPr>
        <w:pStyle w:val="f-article-title-tiny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hyperlink r:id="rId4" w:tgtFrame="_blank" w:tooltip="行政处罚法释义：第二十七条" w:history="1">
        <w:r w:rsidRPr="00185555">
          <w:rPr>
            <w:rStyle w:val="a3"/>
            <w:rFonts w:ascii="仿宋_GB2312" w:eastAsia="仿宋_GB2312" w:hAnsi="Simsun" w:hint="eastAsia"/>
            <w:color w:val="000000" w:themeColor="text1"/>
            <w:sz w:val="30"/>
            <w:szCs w:val="30"/>
            <w:u w:val="none"/>
            <w:bdr w:val="none" w:sz="0" w:space="0" w:color="auto" w:frame="1"/>
          </w:rPr>
          <w:t>第二十七条</w:t>
        </w:r>
      </w:hyperlink>
      <w:r w:rsidRPr="00185555">
        <w:rPr>
          <w:rFonts w:ascii="Simsun" w:eastAsia="仿宋_GB2312" w:hAnsi="Simsun" w:hint="eastAsia"/>
          <w:color w:val="000000" w:themeColor="text1"/>
          <w:sz w:val="30"/>
          <w:szCs w:val="30"/>
        </w:rPr>
        <w:t> </w:t>
      </w: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当事人有下列情形之一的，应当依法从轻或者减轻行政处罚：</w:t>
      </w:r>
    </w:p>
    <w:p w:rsidR="00185555" w:rsidRPr="00185555" w:rsidRDefault="00185555" w:rsidP="00185555">
      <w:pPr>
        <w:pStyle w:val="a4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(一)主动消除或者减轻违法行为危害后果的；</w:t>
      </w:r>
    </w:p>
    <w:p w:rsidR="00185555" w:rsidRPr="00185555" w:rsidRDefault="00185555" w:rsidP="00185555">
      <w:pPr>
        <w:pStyle w:val="a4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(二)受他人胁迫有违法行为的；</w:t>
      </w:r>
    </w:p>
    <w:p w:rsidR="00185555" w:rsidRPr="00185555" w:rsidRDefault="00185555" w:rsidP="00185555">
      <w:pPr>
        <w:pStyle w:val="a4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(三)配合行政机关查处违法行为有立功表现的；</w:t>
      </w:r>
    </w:p>
    <w:p w:rsidR="00185555" w:rsidRPr="00185555" w:rsidRDefault="00185555" w:rsidP="00185555">
      <w:pPr>
        <w:pStyle w:val="a4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(四)其他依法从轻或者减轻行政处罚的。</w:t>
      </w:r>
    </w:p>
    <w:p w:rsidR="00185555" w:rsidRPr="00185555" w:rsidRDefault="00185555" w:rsidP="00185555">
      <w:pPr>
        <w:pStyle w:val="a4"/>
        <w:shd w:val="clear" w:color="auto" w:fill="FFFFFF"/>
        <w:spacing w:before="0" w:beforeAutospacing="0" w:after="0" w:afterAutospacing="0" w:line="375" w:lineRule="atLeast"/>
        <w:ind w:firstLine="450"/>
        <w:textAlignment w:val="baseline"/>
        <w:rPr>
          <w:rFonts w:ascii="仿宋_GB2312" w:eastAsia="仿宋_GB2312" w:hAnsi="Simsun" w:hint="eastAsia"/>
          <w:color w:val="000000"/>
          <w:sz w:val="30"/>
          <w:szCs w:val="30"/>
        </w:rPr>
      </w:pPr>
      <w:r w:rsidRPr="00185555">
        <w:rPr>
          <w:rFonts w:ascii="仿宋_GB2312" w:eastAsia="仿宋_GB2312" w:hAnsi="Simsun" w:hint="eastAsia"/>
          <w:color w:val="000000"/>
          <w:sz w:val="30"/>
          <w:szCs w:val="30"/>
        </w:rPr>
        <w:t>违法行为轻微并及时纠正，没有造成危害后果的，不予行政处罚。</w:t>
      </w:r>
    </w:p>
    <w:p w:rsidR="00603F84" w:rsidRPr="00185555" w:rsidRDefault="00185555">
      <w:pPr>
        <w:rPr>
          <w:rFonts w:ascii="仿宋_GB2312" w:eastAsia="仿宋_GB2312" w:hint="eastAsia"/>
          <w:sz w:val="30"/>
          <w:szCs w:val="30"/>
        </w:rPr>
      </w:pPr>
    </w:p>
    <w:sectPr w:rsidR="00603F84" w:rsidRPr="00185555" w:rsidSect="0045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555"/>
    <w:rsid w:val="00185555"/>
    <w:rsid w:val="004550C2"/>
    <w:rsid w:val="004D4A1F"/>
    <w:rsid w:val="0089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-article-title-tiny">
    <w:name w:val="f-article-title-tiny"/>
    <w:basedOn w:val="a"/>
    <w:rsid w:val="00185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-article-txt-fb">
    <w:name w:val="f-article-txt-fb"/>
    <w:basedOn w:val="a0"/>
    <w:rsid w:val="00185555"/>
  </w:style>
  <w:style w:type="character" w:styleId="a3">
    <w:name w:val="Hyperlink"/>
    <w:basedOn w:val="a0"/>
    <w:uiPriority w:val="99"/>
    <w:semiHidden/>
    <w:unhideWhenUsed/>
    <w:rsid w:val="001855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.lawtime.cn/lifadongtai/2147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2020-05-15T07:51:00Z</dcterms:created>
  <dcterms:modified xsi:type="dcterms:W3CDTF">2020-05-15T07:53:00Z</dcterms:modified>
</cp:coreProperties>
</file>