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178" w:rsidRPr="00643178" w:rsidRDefault="00643178" w:rsidP="00643178">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bookmarkStart w:id="0" w:name="_GoBack"/>
      <w:r w:rsidRPr="00643178">
        <w:rPr>
          <w:rFonts w:ascii="微软雅黑" w:eastAsia="微软雅黑" w:hAnsi="微软雅黑" w:cs="宋体" w:hint="eastAsia"/>
          <w:b/>
          <w:bCs/>
          <w:color w:val="333333"/>
          <w:kern w:val="0"/>
          <w:sz w:val="36"/>
          <w:szCs w:val="36"/>
        </w:rPr>
        <w:t>关于进一步提高科技型中小企业研发费用税前加计扣除比例的公告</w:t>
      </w:r>
    </w:p>
    <w:bookmarkEnd w:id="0"/>
    <w:p w:rsidR="00643178" w:rsidRPr="00643178" w:rsidRDefault="00643178" w:rsidP="00643178">
      <w:pPr>
        <w:widowControl/>
        <w:shd w:val="clear" w:color="auto" w:fill="FFFFFF"/>
        <w:spacing w:line="480" w:lineRule="auto"/>
        <w:jc w:val="center"/>
        <w:rPr>
          <w:rFonts w:ascii="宋体" w:eastAsia="宋体" w:hAnsi="宋体" w:cs="宋体" w:hint="eastAsia"/>
          <w:color w:val="333333"/>
          <w:kern w:val="0"/>
          <w:sz w:val="24"/>
          <w:szCs w:val="24"/>
        </w:rPr>
      </w:pPr>
      <w:r w:rsidRPr="00643178">
        <w:rPr>
          <w:rFonts w:ascii="宋体" w:eastAsia="宋体" w:hAnsi="宋体" w:cs="宋体" w:hint="eastAsia"/>
          <w:b/>
          <w:bCs/>
          <w:color w:val="333333"/>
          <w:kern w:val="0"/>
          <w:sz w:val="24"/>
          <w:szCs w:val="24"/>
        </w:rPr>
        <w:t xml:space="preserve">财政部 税务总局 科技部公告2022年第16号 </w:t>
      </w:r>
    </w:p>
    <w:p w:rsidR="00643178" w:rsidRPr="00643178" w:rsidRDefault="00643178" w:rsidP="00643178">
      <w:pPr>
        <w:widowControl/>
        <w:shd w:val="clear" w:color="auto" w:fill="FFFFFF"/>
        <w:spacing w:line="480" w:lineRule="auto"/>
        <w:jc w:val="lef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为进一步支持科技创新，鼓励科技型中小企业加大研发投入，现就提高科技型中小企业研究开发费用（以下简称研发费用）税前加计扣除比例有关问题公告如下： </w:t>
      </w:r>
    </w:p>
    <w:p w:rsidR="00643178" w:rsidRPr="00643178" w:rsidRDefault="00643178" w:rsidP="00643178">
      <w:pPr>
        <w:widowControl/>
        <w:shd w:val="clear" w:color="auto" w:fill="FFFFFF"/>
        <w:spacing w:line="480" w:lineRule="auto"/>
        <w:jc w:val="lef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　 一、科技型中小企业开展研发活动中实际发生的研发费用，未形成无形资产计入当期损益的，在按规定据实扣除的基础上，自2022年1月1日起，再按照实际发生额的100%在税前加计扣除；形成无形资产的，自2022年1月1日起，按照无形资产成本的200%在税前摊销。 </w:t>
      </w:r>
    </w:p>
    <w:p w:rsidR="00643178" w:rsidRPr="00643178" w:rsidRDefault="00643178" w:rsidP="00643178">
      <w:pPr>
        <w:widowControl/>
        <w:shd w:val="clear" w:color="auto" w:fill="FFFFFF"/>
        <w:spacing w:line="480" w:lineRule="auto"/>
        <w:jc w:val="lef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　　二、科技型中小企业条件和管理办法按照《科技部 财政部 国家税务总局关于印发&lt;科技型中小企业评价办法&gt;的通知》（国科发政〔2017〕115号）执行。 </w:t>
      </w:r>
    </w:p>
    <w:p w:rsidR="00643178" w:rsidRPr="00643178" w:rsidRDefault="00643178" w:rsidP="00643178">
      <w:pPr>
        <w:widowControl/>
        <w:shd w:val="clear" w:color="auto" w:fill="FFFFFF"/>
        <w:spacing w:line="480" w:lineRule="auto"/>
        <w:jc w:val="lef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　　三、科技型中小企业享受研发费用税前加计扣除政策的其他政策口径和管理要求，按照《财政部 国家税务总局 科技部关于完善研究开发费用税前加计扣除政策的通知》（财税〔2015〕119号）、《财政部 税务总局 科技部关于企业委托境外研究开发费用税前加计扣除有关政策问题的通知》（财税〔2018〕64号）等文件相关规定执行。 </w:t>
      </w:r>
    </w:p>
    <w:p w:rsidR="00643178" w:rsidRPr="00643178" w:rsidRDefault="00643178" w:rsidP="00643178">
      <w:pPr>
        <w:widowControl/>
        <w:shd w:val="clear" w:color="auto" w:fill="FFFFFF"/>
        <w:spacing w:line="480" w:lineRule="auto"/>
        <w:jc w:val="lef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　　四、本公告自2022年1月1日起执行。 </w:t>
      </w:r>
    </w:p>
    <w:p w:rsidR="00643178" w:rsidRPr="00643178" w:rsidRDefault="00643178" w:rsidP="00643178">
      <w:pPr>
        <w:widowControl/>
        <w:shd w:val="clear" w:color="auto" w:fill="FFFFFF"/>
        <w:spacing w:line="480" w:lineRule="auto"/>
        <w:jc w:val="lef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　　 </w:t>
      </w:r>
    </w:p>
    <w:p w:rsidR="00643178" w:rsidRPr="00643178" w:rsidRDefault="00643178" w:rsidP="00643178">
      <w:pPr>
        <w:widowControl/>
        <w:shd w:val="clear" w:color="auto" w:fill="FFFFFF"/>
        <w:spacing w:line="480" w:lineRule="auto"/>
        <w:jc w:val="lef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　　 </w:t>
      </w:r>
    </w:p>
    <w:p w:rsidR="00643178" w:rsidRPr="00643178" w:rsidRDefault="00643178" w:rsidP="00643178">
      <w:pPr>
        <w:widowControl/>
        <w:shd w:val="clear" w:color="auto" w:fill="FFFFFF"/>
        <w:spacing w:line="480" w:lineRule="auto"/>
        <w:jc w:val="righ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t xml:space="preserve">　　 财政部 税务总局 科技部 </w:t>
      </w:r>
    </w:p>
    <w:p w:rsidR="00643178" w:rsidRPr="00643178" w:rsidRDefault="00643178" w:rsidP="00643178">
      <w:pPr>
        <w:widowControl/>
        <w:shd w:val="clear" w:color="auto" w:fill="FFFFFF"/>
        <w:spacing w:line="480" w:lineRule="auto"/>
        <w:jc w:val="right"/>
        <w:rPr>
          <w:rFonts w:ascii="宋体" w:eastAsia="宋体" w:hAnsi="宋体" w:cs="宋体" w:hint="eastAsia"/>
          <w:color w:val="333333"/>
          <w:kern w:val="0"/>
          <w:sz w:val="24"/>
          <w:szCs w:val="24"/>
        </w:rPr>
      </w:pPr>
      <w:r w:rsidRPr="00643178">
        <w:rPr>
          <w:rFonts w:ascii="宋体" w:eastAsia="宋体" w:hAnsi="宋体" w:cs="宋体" w:hint="eastAsia"/>
          <w:color w:val="333333"/>
          <w:kern w:val="0"/>
          <w:sz w:val="24"/>
          <w:szCs w:val="24"/>
        </w:rPr>
        <w:lastRenderedPageBreak/>
        <w:t xml:space="preserve">　　 2022年3月23日 </w:t>
      </w:r>
    </w:p>
    <w:p w:rsidR="00B35EEB" w:rsidRDefault="00B35EEB"/>
    <w:sectPr w:rsidR="00B35E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53"/>
    <w:rsid w:val="00324853"/>
    <w:rsid w:val="00643178"/>
    <w:rsid w:val="00B35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CCF6D5-1E3D-4E70-AEC4-E5AB38AD5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64317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43178"/>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223344">
      <w:bodyDiv w:val="1"/>
      <w:marLeft w:val="0"/>
      <w:marRight w:val="0"/>
      <w:marTop w:val="0"/>
      <w:marBottom w:val="0"/>
      <w:divBdr>
        <w:top w:val="none" w:sz="0" w:space="0" w:color="auto"/>
        <w:left w:val="none" w:sz="0" w:space="0" w:color="auto"/>
        <w:bottom w:val="none" w:sz="0" w:space="0" w:color="auto"/>
        <w:right w:val="none" w:sz="0" w:space="0" w:color="auto"/>
      </w:divBdr>
      <w:divsChild>
        <w:div w:id="1188372296">
          <w:marLeft w:val="0"/>
          <w:marRight w:val="0"/>
          <w:marTop w:val="0"/>
          <w:marBottom w:val="0"/>
          <w:divBdr>
            <w:top w:val="none" w:sz="0" w:space="0" w:color="auto"/>
            <w:left w:val="none" w:sz="0" w:space="0" w:color="auto"/>
            <w:bottom w:val="none" w:sz="0" w:space="0" w:color="auto"/>
            <w:right w:val="none" w:sz="0" w:space="0" w:color="auto"/>
          </w:divBdr>
          <w:divsChild>
            <w:div w:id="1033965124">
              <w:marLeft w:val="0"/>
              <w:marRight w:val="0"/>
              <w:marTop w:val="0"/>
              <w:marBottom w:val="0"/>
              <w:divBdr>
                <w:top w:val="none" w:sz="0" w:space="0" w:color="auto"/>
                <w:left w:val="none" w:sz="0" w:space="0" w:color="auto"/>
                <w:bottom w:val="none" w:sz="0" w:space="0" w:color="auto"/>
                <w:right w:val="none" w:sz="0" w:space="0" w:color="auto"/>
              </w:divBdr>
              <w:divsChild>
                <w:div w:id="992412540">
                  <w:marLeft w:val="0"/>
                  <w:marRight w:val="0"/>
                  <w:marTop w:val="0"/>
                  <w:marBottom w:val="0"/>
                  <w:divBdr>
                    <w:top w:val="none" w:sz="0" w:space="0" w:color="auto"/>
                    <w:left w:val="none" w:sz="0" w:space="0" w:color="auto"/>
                    <w:bottom w:val="none" w:sz="0" w:space="0" w:color="auto"/>
                    <w:right w:val="none" w:sz="0" w:space="0" w:color="auto"/>
                  </w:divBdr>
                  <w:divsChild>
                    <w:div w:id="1998411707">
                      <w:marLeft w:val="0"/>
                      <w:marRight w:val="0"/>
                      <w:marTop w:val="0"/>
                      <w:marBottom w:val="0"/>
                      <w:divBdr>
                        <w:top w:val="none" w:sz="0" w:space="0" w:color="auto"/>
                        <w:left w:val="none" w:sz="0" w:space="0" w:color="auto"/>
                        <w:bottom w:val="none" w:sz="0" w:space="0" w:color="auto"/>
                        <w:right w:val="none" w:sz="0" w:space="0" w:color="auto"/>
                      </w:divBdr>
                      <w:divsChild>
                        <w:div w:id="2080901884">
                          <w:marLeft w:val="0"/>
                          <w:marRight w:val="0"/>
                          <w:marTop w:val="0"/>
                          <w:marBottom w:val="0"/>
                          <w:divBdr>
                            <w:top w:val="none" w:sz="0" w:space="0" w:color="auto"/>
                            <w:left w:val="none" w:sz="0" w:space="0" w:color="auto"/>
                            <w:bottom w:val="none" w:sz="0" w:space="0" w:color="auto"/>
                            <w:right w:val="none" w:sz="0" w:space="0" w:color="auto"/>
                          </w:divBdr>
                          <w:divsChild>
                            <w:div w:id="71600645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476</Characters>
  <Application>Microsoft Office Word</Application>
  <DocSecurity>0</DocSecurity>
  <Lines>3</Lines>
  <Paragraphs>1</Paragraphs>
  <ScaleCrop>false</ScaleCrop>
  <Company/>
  <LinksUpToDate>false</LinksUpToDate>
  <CharactersWithSpaces>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2022-04-19T08:54:00Z</dcterms:created>
  <dcterms:modified xsi:type="dcterms:W3CDTF">2022-04-19T08:54:00Z</dcterms:modified>
</cp:coreProperties>
</file>