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互联网新闻信息服务单位约谈工作规定</w:t>
      </w:r>
    </w:p>
    <w:p>
      <w:pPr>
        <w:jc w:val="center"/>
        <w:rPr>
          <w:rFonts w:hint="eastAsia" w:ascii="方正小标宋简体" w:hAnsi="方正小标宋简体" w:eastAsia="方正小标宋简体" w:cs="方正小标宋简体"/>
          <w:b/>
          <w:bCs/>
          <w:sz w:val="44"/>
          <w:szCs w:val="44"/>
        </w:rPr>
      </w:pPr>
      <w:bookmarkStart w:id="0" w:name="_GoBack"/>
      <w:bookmarkEnd w:id="0"/>
    </w:p>
    <w:p>
      <w:pPr>
        <w:ind w:firstLine="640" w:firstLineChars="200"/>
        <w:rPr>
          <w:rFonts w:hint="eastAsia" w:ascii="宋体" w:hAnsi="宋体" w:eastAsia="宋体" w:cs="宋体"/>
          <w:sz w:val="32"/>
          <w:szCs w:val="32"/>
        </w:rPr>
      </w:pPr>
      <w:r>
        <w:rPr>
          <w:rFonts w:hint="eastAsia" w:ascii="宋体" w:hAnsi="宋体" w:eastAsia="宋体" w:cs="宋体"/>
          <w:sz w:val="32"/>
          <w:szCs w:val="32"/>
        </w:rPr>
        <w:t>第一条为了进一步推进依法治网，促进互联网新闻信息服务单位依法办网、文明办网，规范互联网新闻信息服务，保护公民、法人和其他组织的合法权益，营造清朗网络空间，根据《互联网信息服务管理办法》、《互联网新闻信息服务管理规定》和《国务院关于授权国家互联网信息办公室负责互联网信息内容管理工作的通知》，制定本规定。</w:t>
      </w:r>
    </w:p>
    <w:p>
      <w:pPr>
        <w:rPr>
          <w:rFonts w:hint="eastAsia" w:ascii="宋体" w:hAnsi="宋体" w:eastAsia="宋体" w:cs="宋体"/>
          <w:sz w:val="32"/>
          <w:szCs w:val="32"/>
        </w:rPr>
      </w:pPr>
      <w:r>
        <w:rPr>
          <w:rFonts w:hint="eastAsia" w:ascii="宋体" w:hAnsi="宋体" w:eastAsia="宋体" w:cs="宋体"/>
          <w:sz w:val="32"/>
          <w:szCs w:val="32"/>
        </w:rPr>
        <w:t>　　第二条国家互联网信息办公室、地方互联网信息办公室建立互联网新闻信息服务单位约谈制度。</w:t>
      </w:r>
    </w:p>
    <w:p>
      <w:pPr>
        <w:rPr>
          <w:rFonts w:hint="eastAsia" w:ascii="宋体" w:hAnsi="宋体" w:eastAsia="宋体" w:cs="宋体"/>
          <w:sz w:val="32"/>
          <w:szCs w:val="32"/>
        </w:rPr>
      </w:pPr>
      <w:r>
        <w:rPr>
          <w:rFonts w:hint="eastAsia" w:ascii="宋体" w:hAnsi="宋体" w:eastAsia="宋体" w:cs="宋体"/>
          <w:sz w:val="32"/>
          <w:szCs w:val="32"/>
        </w:rPr>
        <w:t>　　本规定所称约谈，是指国家互联网信息办公室、地方互联网信息办公室在互联网新闻信息服务单位发生严重违法违规情形时，约见其相关负责人，进行警示谈话、指出问题、责令整改纠正的行政行为。</w:t>
      </w:r>
    </w:p>
    <w:p>
      <w:pPr>
        <w:rPr>
          <w:rFonts w:hint="eastAsia" w:ascii="宋体" w:hAnsi="宋体" w:eastAsia="宋体" w:cs="宋体"/>
          <w:sz w:val="32"/>
          <w:szCs w:val="32"/>
        </w:rPr>
      </w:pPr>
      <w:r>
        <w:rPr>
          <w:rFonts w:hint="eastAsia" w:ascii="宋体" w:hAnsi="宋体" w:eastAsia="宋体" w:cs="宋体"/>
          <w:sz w:val="32"/>
          <w:szCs w:val="32"/>
        </w:rPr>
        <w:t>　　第三条地方互联网信息办公室负责对本行政区域内的互联网新闻信息服务单位实施约谈，约谈情况应当及时向国家互联网信息办公室报告。</w:t>
      </w:r>
    </w:p>
    <w:p>
      <w:pPr>
        <w:rPr>
          <w:rFonts w:hint="eastAsia" w:ascii="宋体" w:hAnsi="宋体" w:eastAsia="宋体" w:cs="宋体"/>
          <w:sz w:val="32"/>
          <w:szCs w:val="32"/>
        </w:rPr>
      </w:pPr>
      <w:r>
        <w:rPr>
          <w:rFonts w:hint="eastAsia" w:ascii="宋体" w:hAnsi="宋体" w:eastAsia="宋体" w:cs="宋体"/>
          <w:sz w:val="32"/>
          <w:szCs w:val="32"/>
        </w:rPr>
        <w:t>　　对存在重大违法情形的互联网新闻信息服务单位，由国家互联网信息办公室单独或联合属地互联网信息办公室实施约谈。</w:t>
      </w:r>
    </w:p>
    <w:p>
      <w:pPr>
        <w:rPr>
          <w:rFonts w:hint="eastAsia" w:ascii="宋体" w:hAnsi="宋体" w:eastAsia="宋体" w:cs="宋体"/>
          <w:sz w:val="32"/>
          <w:szCs w:val="32"/>
        </w:rPr>
      </w:pPr>
      <w:r>
        <w:rPr>
          <w:rFonts w:hint="eastAsia" w:ascii="宋体" w:hAnsi="宋体" w:eastAsia="宋体" w:cs="宋体"/>
          <w:sz w:val="32"/>
          <w:szCs w:val="32"/>
        </w:rPr>
        <w:t>　　第四条互联网新闻信息服务单位有下列情形之一的，国家互联网信息办公室、地方互联网信息办公室可对其主要负责人、总编辑等进行约谈：</w:t>
      </w:r>
    </w:p>
    <w:p>
      <w:pPr>
        <w:rPr>
          <w:rFonts w:hint="eastAsia" w:ascii="宋体" w:hAnsi="宋体" w:eastAsia="宋体" w:cs="宋体"/>
          <w:sz w:val="32"/>
          <w:szCs w:val="32"/>
        </w:rPr>
      </w:pPr>
      <w:r>
        <w:rPr>
          <w:rFonts w:hint="eastAsia" w:ascii="宋体" w:hAnsi="宋体" w:eastAsia="宋体" w:cs="宋体"/>
          <w:sz w:val="32"/>
          <w:szCs w:val="32"/>
        </w:rPr>
        <w:t>　　(一)未及时处理公民、法人和其他组织关于互联网新闻信息服务的投诉、举报情节严重的；</w:t>
      </w:r>
    </w:p>
    <w:p>
      <w:pPr>
        <w:rPr>
          <w:rFonts w:hint="eastAsia" w:ascii="宋体" w:hAnsi="宋体" w:eastAsia="宋体" w:cs="宋体"/>
          <w:sz w:val="32"/>
          <w:szCs w:val="32"/>
        </w:rPr>
      </w:pPr>
      <w:r>
        <w:rPr>
          <w:rFonts w:hint="eastAsia" w:ascii="宋体" w:hAnsi="宋体" w:eastAsia="宋体" w:cs="宋体"/>
          <w:sz w:val="32"/>
          <w:szCs w:val="32"/>
        </w:rPr>
        <w:t>　　(二)通过采编、发布、转载、删除新闻信息等谋取不正当利益的；</w:t>
      </w:r>
    </w:p>
    <w:p>
      <w:pPr>
        <w:rPr>
          <w:rFonts w:hint="eastAsia" w:ascii="宋体" w:hAnsi="宋体" w:eastAsia="宋体" w:cs="宋体"/>
          <w:sz w:val="32"/>
          <w:szCs w:val="32"/>
        </w:rPr>
      </w:pPr>
      <w:r>
        <w:rPr>
          <w:rFonts w:hint="eastAsia" w:ascii="宋体" w:hAnsi="宋体" w:eastAsia="宋体" w:cs="宋体"/>
          <w:sz w:val="32"/>
          <w:szCs w:val="32"/>
        </w:rPr>
        <w:t>　　(三)违反互联网用户账号名称注册、使用、管理相关规定情节严重的；</w:t>
      </w:r>
    </w:p>
    <w:p>
      <w:pPr>
        <w:rPr>
          <w:rFonts w:hint="eastAsia" w:ascii="宋体" w:hAnsi="宋体" w:eastAsia="宋体" w:cs="宋体"/>
          <w:sz w:val="32"/>
          <w:szCs w:val="32"/>
        </w:rPr>
      </w:pPr>
      <w:r>
        <w:rPr>
          <w:rFonts w:hint="eastAsia" w:ascii="宋体" w:hAnsi="宋体" w:eastAsia="宋体" w:cs="宋体"/>
          <w:sz w:val="32"/>
          <w:szCs w:val="32"/>
        </w:rPr>
        <w:t>　　(四)未及时处置违法信息情节严重的；</w:t>
      </w:r>
    </w:p>
    <w:p>
      <w:pPr>
        <w:rPr>
          <w:rFonts w:hint="eastAsia" w:ascii="宋体" w:hAnsi="宋体" w:eastAsia="宋体" w:cs="宋体"/>
          <w:sz w:val="32"/>
          <w:szCs w:val="32"/>
        </w:rPr>
      </w:pPr>
      <w:r>
        <w:rPr>
          <w:rFonts w:hint="eastAsia" w:ascii="宋体" w:hAnsi="宋体" w:eastAsia="宋体" w:cs="宋体"/>
          <w:sz w:val="32"/>
          <w:szCs w:val="32"/>
        </w:rPr>
        <w:t>　　(五)未及时落实监管措施情节严重的；</w:t>
      </w:r>
    </w:p>
    <w:p>
      <w:pPr>
        <w:rPr>
          <w:rFonts w:hint="eastAsia" w:ascii="宋体" w:hAnsi="宋体" w:eastAsia="宋体" w:cs="宋体"/>
          <w:sz w:val="32"/>
          <w:szCs w:val="32"/>
        </w:rPr>
      </w:pPr>
      <w:r>
        <w:rPr>
          <w:rFonts w:hint="eastAsia" w:ascii="宋体" w:hAnsi="宋体" w:eastAsia="宋体" w:cs="宋体"/>
          <w:sz w:val="32"/>
          <w:szCs w:val="32"/>
        </w:rPr>
        <w:t>　　(六)内容管理和网络安全制度不健全、不落实的；</w:t>
      </w:r>
    </w:p>
    <w:p>
      <w:pPr>
        <w:rPr>
          <w:rFonts w:hint="eastAsia" w:ascii="宋体" w:hAnsi="宋体" w:eastAsia="宋体" w:cs="宋体"/>
          <w:sz w:val="32"/>
          <w:szCs w:val="32"/>
        </w:rPr>
      </w:pPr>
      <w:r>
        <w:rPr>
          <w:rFonts w:hint="eastAsia" w:ascii="宋体" w:hAnsi="宋体" w:eastAsia="宋体" w:cs="宋体"/>
          <w:sz w:val="32"/>
          <w:szCs w:val="32"/>
        </w:rPr>
        <w:t>　　(七)网站日常考核中问题突出的；</w:t>
      </w:r>
    </w:p>
    <w:p>
      <w:pPr>
        <w:rPr>
          <w:rFonts w:hint="eastAsia" w:ascii="宋体" w:hAnsi="宋体" w:eastAsia="宋体" w:cs="宋体"/>
          <w:sz w:val="32"/>
          <w:szCs w:val="32"/>
        </w:rPr>
      </w:pPr>
      <w:r>
        <w:rPr>
          <w:rFonts w:hint="eastAsia" w:ascii="宋体" w:hAnsi="宋体" w:eastAsia="宋体" w:cs="宋体"/>
          <w:sz w:val="32"/>
          <w:szCs w:val="32"/>
        </w:rPr>
        <w:t>　　(八)年检中问题突出的；</w:t>
      </w:r>
    </w:p>
    <w:p>
      <w:pPr>
        <w:rPr>
          <w:rFonts w:hint="eastAsia" w:ascii="宋体" w:hAnsi="宋体" w:eastAsia="宋体" w:cs="宋体"/>
          <w:sz w:val="32"/>
          <w:szCs w:val="32"/>
        </w:rPr>
      </w:pPr>
      <w:r>
        <w:rPr>
          <w:rFonts w:hint="eastAsia" w:ascii="宋体" w:hAnsi="宋体" w:eastAsia="宋体" w:cs="宋体"/>
          <w:sz w:val="32"/>
          <w:szCs w:val="32"/>
        </w:rPr>
        <w:t>　　(九)其他违反相关法律法规规定需要约谈的情形。</w:t>
      </w:r>
    </w:p>
    <w:p>
      <w:pPr>
        <w:rPr>
          <w:rFonts w:hint="eastAsia" w:ascii="宋体" w:hAnsi="宋体" w:eastAsia="宋体" w:cs="宋体"/>
          <w:sz w:val="32"/>
          <w:szCs w:val="32"/>
        </w:rPr>
      </w:pPr>
      <w:r>
        <w:rPr>
          <w:rFonts w:hint="eastAsia" w:ascii="宋体" w:hAnsi="宋体" w:eastAsia="宋体" w:cs="宋体"/>
          <w:sz w:val="32"/>
          <w:szCs w:val="32"/>
        </w:rPr>
        <w:t>　　第五条国家互联网信息办公室、地方互联网信息办公室对互联网新闻信息服务单位实施约谈，应当提前告知约谈事由，并约定时间、地点和参加人员等。</w:t>
      </w:r>
    </w:p>
    <w:p>
      <w:pPr>
        <w:rPr>
          <w:rFonts w:hint="eastAsia" w:ascii="宋体" w:hAnsi="宋体" w:eastAsia="宋体" w:cs="宋体"/>
          <w:sz w:val="32"/>
          <w:szCs w:val="32"/>
        </w:rPr>
      </w:pPr>
      <w:r>
        <w:rPr>
          <w:rFonts w:hint="eastAsia" w:ascii="宋体" w:hAnsi="宋体" w:eastAsia="宋体" w:cs="宋体"/>
          <w:sz w:val="32"/>
          <w:szCs w:val="32"/>
        </w:rPr>
        <w:t>　　国家互联网信息办公室、地方互联网信息办公室实施约谈时，应当由两名以上执法人员参加，主动出示证件，并记录约谈情况。</w:t>
      </w:r>
    </w:p>
    <w:p>
      <w:pPr>
        <w:rPr>
          <w:rFonts w:hint="eastAsia" w:ascii="宋体" w:hAnsi="宋体" w:eastAsia="宋体" w:cs="宋体"/>
          <w:sz w:val="32"/>
          <w:szCs w:val="32"/>
        </w:rPr>
      </w:pPr>
      <w:r>
        <w:rPr>
          <w:rFonts w:hint="eastAsia" w:ascii="宋体" w:hAnsi="宋体" w:eastAsia="宋体" w:cs="宋体"/>
          <w:sz w:val="32"/>
          <w:szCs w:val="32"/>
        </w:rPr>
        <w:t>　　第六条国家互联网信息办公室、地方互联网信息办公室通过约谈，及时指出互联网新闻信息服务单位存在的问题，并提出整改要求。</w:t>
      </w:r>
    </w:p>
    <w:p>
      <w:pPr>
        <w:rPr>
          <w:rFonts w:hint="eastAsia" w:ascii="宋体" w:hAnsi="宋体" w:eastAsia="宋体" w:cs="宋体"/>
          <w:sz w:val="32"/>
          <w:szCs w:val="32"/>
        </w:rPr>
      </w:pPr>
      <w:r>
        <w:rPr>
          <w:rFonts w:hint="eastAsia" w:ascii="宋体" w:hAnsi="宋体" w:eastAsia="宋体" w:cs="宋体"/>
          <w:sz w:val="32"/>
          <w:szCs w:val="32"/>
        </w:rPr>
        <w:t>　　互联网新闻信息服务单位应当及时落实整改要求，依法提供互联网新闻信息服务。</w:t>
      </w:r>
    </w:p>
    <w:p>
      <w:pPr>
        <w:rPr>
          <w:rFonts w:hint="eastAsia" w:ascii="宋体" w:hAnsi="宋体" w:eastAsia="宋体" w:cs="宋体"/>
          <w:sz w:val="32"/>
          <w:szCs w:val="32"/>
        </w:rPr>
      </w:pPr>
      <w:r>
        <w:rPr>
          <w:rFonts w:hint="eastAsia" w:ascii="宋体" w:hAnsi="宋体" w:eastAsia="宋体" w:cs="宋体"/>
          <w:sz w:val="32"/>
          <w:szCs w:val="32"/>
        </w:rPr>
        <w:t>　　第七条国家互联网信息办公室、地方互联网信息办公室应当加强对互联网新闻信息服务单位的监督检查，并对其整改情况进行综合评估，综合评估可以委托第三方开展。</w:t>
      </w:r>
    </w:p>
    <w:p>
      <w:pPr>
        <w:rPr>
          <w:rFonts w:hint="eastAsia" w:ascii="宋体" w:hAnsi="宋体" w:eastAsia="宋体" w:cs="宋体"/>
          <w:sz w:val="32"/>
          <w:szCs w:val="32"/>
        </w:rPr>
      </w:pPr>
      <w:r>
        <w:rPr>
          <w:rFonts w:hint="eastAsia" w:ascii="宋体" w:hAnsi="宋体" w:eastAsia="宋体" w:cs="宋体"/>
          <w:sz w:val="32"/>
          <w:szCs w:val="32"/>
        </w:rPr>
        <w:t>　　互联网新闻信息服务单位未按要求整改，或经综合评估未达到整改要求的，将依照《互联网信息服务管理办法》、《互联网新闻信息服务管理规定》的有关规定给予警告、罚款、责令停业整顿、吊销许可证等处罚；互联网新闻信息服务单位被多次约谈仍然存在违法行为的，依法从重处罚。</w:t>
      </w:r>
    </w:p>
    <w:p>
      <w:pPr>
        <w:rPr>
          <w:rFonts w:hint="eastAsia" w:ascii="宋体" w:hAnsi="宋体" w:eastAsia="宋体" w:cs="宋体"/>
          <w:sz w:val="32"/>
          <w:szCs w:val="32"/>
        </w:rPr>
      </w:pPr>
      <w:r>
        <w:rPr>
          <w:rFonts w:hint="eastAsia" w:ascii="宋体" w:hAnsi="宋体" w:eastAsia="宋体" w:cs="宋体"/>
          <w:sz w:val="32"/>
          <w:szCs w:val="32"/>
        </w:rPr>
        <w:t>　　第八条国家互联网信息办公室、地方互联网信息办公室可将与互联网新闻信息服务单位的约谈情况向社会公开。</w:t>
      </w:r>
    </w:p>
    <w:p>
      <w:pPr>
        <w:rPr>
          <w:rFonts w:hint="eastAsia" w:ascii="宋体" w:hAnsi="宋体" w:eastAsia="宋体" w:cs="宋体"/>
          <w:sz w:val="32"/>
          <w:szCs w:val="32"/>
        </w:rPr>
      </w:pPr>
      <w:r>
        <w:rPr>
          <w:rFonts w:hint="eastAsia" w:ascii="宋体" w:hAnsi="宋体" w:eastAsia="宋体" w:cs="宋体"/>
          <w:sz w:val="32"/>
          <w:szCs w:val="32"/>
        </w:rPr>
        <w:t>　　约谈情况记入互联网新闻信息服务单位日常考核和年检档案。</w:t>
      </w:r>
    </w:p>
    <w:p>
      <w:pPr>
        <w:rPr>
          <w:rFonts w:hint="eastAsia" w:ascii="宋体" w:hAnsi="宋体" w:eastAsia="宋体" w:cs="宋体"/>
          <w:sz w:val="32"/>
          <w:szCs w:val="32"/>
        </w:rPr>
      </w:pPr>
      <w:r>
        <w:rPr>
          <w:rFonts w:hint="eastAsia" w:ascii="宋体" w:hAnsi="宋体" w:eastAsia="宋体" w:cs="宋体"/>
          <w:sz w:val="32"/>
          <w:szCs w:val="32"/>
        </w:rPr>
        <w:t>　　第九条国家互联网信息办公室、地方互联网信息办公室履行约谈职责时，互联网新闻信息服务单位应当予以配合，不得拒绝、阻挠。</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　　第十条本规定由国家互联网信息办公室负责解释，自2015年6月1日起实施。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jU1MTVmOWI0OGM0MDg1YjM5OWE5NWM5YTllMGIifQ=="/>
  </w:docVars>
  <w:rsids>
    <w:rsidRoot w:val="00000000"/>
    <w:rsid w:val="12BE7CB6"/>
    <w:rsid w:val="4AD7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1272</Words>
  <Characters>1275</Characters>
  <Lines>0</Lines>
  <Paragraphs>0</Paragraphs>
  <TotalTime>1</TotalTime>
  <ScaleCrop>false</ScaleCrop>
  <LinksUpToDate>false</LinksUpToDate>
  <CharactersWithSpaces>1323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2022-09-26T09:02:00Z</dcterms:created>
  <dc:creator>Administrator</dc:creator>
  <cp:lastModifiedBy>BC</cp:lastModifiedBy>
  <dcterms:modified xsi:type="dcterms:W3CDTF">2022-09-26T10:39:02Z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FDE76ACFC4D346ECA3A62E28C6870B21</vt:lpwstr>
  </property>
</Properties>
</file>