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莲池区公共租赁住房保障申请指南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一、事项名称：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公共租赁住房保障申请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二、行使依据：</w:t>
      </w:r>
      <w:r>
        <w:rPr>
          <w:rFonts w:hint="eastAsia" w:ascii="仿宋" w:hAnsi="仿宋" w:eastAsia="仿宋" w:cs="仿宋"/>
          <w:sz w:val="32"/>
          <w:szCs w:val="32"/>
        </w:rPr>
        <w:t>保安居办函〔2022〕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于做好主城区2022年度公租房申请“一证办理”相关工作的通知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申请条件：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（一）城镇低保、城镇低收入、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城镇中等偏下收入家庭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新就业职工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1.户籍条件：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具有主城区常住户口，且在主城区实际居住的家庭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家庭成员的户籍因就学、服兵役迁出的，在就学、服兵役期间视为具有主城区常住户口。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2.住房条件：申请家庭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在主城区无自有住房或自有住房建筑面积在50平方米以下且人均住房建筑面积在15平方米以下，1人户自有住房建筑面积在30平方米以下（含合同备案房产）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3.收入标准：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申请家庭人均年收入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在住房保障部门确定的收入标准以下。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4.其他条件：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申请人及其家庭成员在主城区未享受任何形式的住房保障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住房保障部门规定的其它条件。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城镇低保家庭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民政部门认定的城市最低生活保障家庭和特困人员供养家庭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城镇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低收入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家庭人均年收入低于上年度保定市城镇居民人均可支配收入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0.8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倍以下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城镇中等偏下收入家庭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新就业职工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人均年收入低于上年度保定市城镇居民人均可支配收入1.5倍以下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新就业职工需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持有全日制大专及以上院校毕业证，毕业未满5年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且与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用人单位依法签订劳动合同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用人单位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须在保定市主城区内注册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（二）外来务工人员申请条件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非主城区户籍申请家庭持有居住证满6个月或提供申请之日前在主城区连续缴纳社保1年以上的证明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申请家庭人均年收入低于上年度保定市城镇居民人均可支配收入的1.5倍以下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申请家庭在主城区无自有住房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申请人所在用人单位必须在保定市主城区内注册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依法与用人单位签订劳动（聘用）合同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申请人须年满18周岁以上60周岁以下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申请人及其家庭成员在主城区未享受任何形式的住房保障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7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住房保障部门规定的其它条件。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四、办理时限：15个工作日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五、申报材料：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在手机APP“冀时办”上传申请人本人及家庭成员身份证照片。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2560" w:firstLineChars="8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办理地点：保定市莲池区住建局104房间</w:t>
      </w:r>
    </w:p>
    <w:p>
      <w:pPr>
        <w:numPr>
          <w:ilvl w:val="0"/>
          <w:numId w:val="0"/>
        </w:numPr>
        <w:ind w:firstLine="4480" w:firstLineChars="140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咨询电话：2025776转8024</w:t>
      </w:r>
      <w:bookmarkStart w:id="0" w:name="_GoBack"/>
      <w:bookmarkEnd w:id="0"/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Njk3ODYyZTQ2MGY2N2U5YjI1MzQ2N2M5NjJiZDIifQ=="/>
  </w:docVars>
  <w:rsids>
    <w:rsidRoot w:val="301E35DE"/>
    <w:rsid w:val="18A13ECC"/>
    <w:rsid w:val="1ACD5712"/>
    <w:rsid w:val="301E35DE"/>
    <w:rsid w:val="3CDF3006"/>
    <w:rsid w:val="632069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812</Characters>
  <Lines>0</Lines>
  <Paragraphs>0</Paragraphs>
  <TotalTime>1</TotalTime>
  <ScaleCrop>false</ScaleCrop>
  <LinksUpToDate>false</LinksUpToDate>
  <CharactersWithSpaces>812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2022-10-17T03:04:00Z</dcterms:created>
  <dc:creator>Administrator</dc:creator>
  <cp:lastModifiedBy>NTKO</cp:lastModifiedBy>
  <dcterms:modified xsi:type="dcterms:W3CDTF">2022-10-18T08:23:21Z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819003B40B2643369448CD015AA09D85</vt:lpwstr>
  </property>
</Properties>
</file>