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rPr>
      </w:pPr>
    </w:p>
    <w:p>
      <w:pPr>
        <w:spacing w:line="560" w:lineRule="exact"/>
        <w:jc w:val="both"/>
        <w:rPr>
          <w:rFonts w:hint="eastAsia" w:ascii="方正小标宋简体" w:hAnsi="仿宋" w:eastAsia="方正小标宋简体"/>
          <w:sz w:val="44"/>
          <w:szCs w:val="44"/>
        </w:rPr>
      </w:pPr>
    </w:p>
    <w:p>
      <w:pPr>
        <w:spacing w:line="560" w:lineRule="exact"/>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莲池区</w:t>
      </w:r>
      <w:r>
        <w:rPr>
          <w:rFonts w:hint="eastAsia" w:ascii="方正小标宋简体" w:hAnsi="仿宋" w:eastAsia="方正小标宋简体"/>
          <w:sz w:val="44"/>
          <w:szCs w:val="44"/>
          <w:lang w:eastAsia="zh-CN"/>
        </w:rPr>
        <w:t>地方金融监督管理局</w:t>
      </w: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关于鼓励支持银行业金融机构高质量发展的</w:t>
      </w:r>
    </w:p>
    <w:p>
      <w:pPr>
        <w:spacing w:line="560" w:lineRule="exact"/>
        <w:jc w:val="center"/>
        <w:rPr>
          <w:rFonts w:hint="eastAsia" w:ascii="仿宋" w:hAnsi="仿宋" w:eastAsia="方正小标宋简体"/>
          <w:szCs w:val="32"/>
          <w:lang w:eastAsia="zh-CN"/>
        </w:rPr>
      </w:pPr>
      <w:r>
        <w:rPr>
          <w:rFonts w:hint="eastAsia" w:ascii="方正小标宋简体" w:hAnsi="仿宋" w:eastAsia="方正小标宋简体"/>
          <w:sz w:val="44"/>
          <w:szCs w:val="44"/>
        </w:rPr>
        <w:t>实施办法</w:t>
      </w:r>
      <w:r>
        <w:rPr>
          <w:rFonts w:hint="eastAsia" w:ascii="方正小标宋简体" w:hAnsi="仿宋" w:eastAsia="方正小标宋简体"/>
          <w:sz w:val="44"/>
          <w:szCs w:val="44"/>
          <w:lang w:eastAsia="zh-CN"/>
        </w:rPr>
        <w:t>（征求意见稿）</w:t>
      </w:r>
    </w:p>
    <w:p>
      <w:pPr>
        <w:spacing w:line="560" w:lineRule="exact"/>
        <w:jc w:val="center"/>
        <w:rPr>
          <w:rFonts w:ascii="方正小标宋简体" w:hAnsi="仿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为切实贯彻落实</w:t>
      </w:r>
      <w:r>
        <w:rPr>
          <w:rFonts w:hint="eastAsia" w:ascii="仿宋_GB2312" w:hAnsi="Arial" w:eastAsia="仿宋_GB2312" w:cs="Arial"/>
          <w:color w:val="000000" w:themeColor="text1"/>
          <w:kern w:val="0"/>
          <w:sz w:val="32"/>
          <w:szCs w:val="32"/>
          <w14:textFill>
            <w14:solidFill>
              <w14:schemeClr w14:val="tx1"/>
            </w14:solidFill>
          </w14:textFill>
        </w:rPr>
        <w:t>省政府《关于印发财政引导金融支持实体经济发展十条措施的通知》（冀政办</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字</w:t>
      </w:r>
      <w:r>
        <w:rPr>
          <w:rFonts w:hint="eastAsia" w:ascii="仿宋_GB2312" w:hAnsi="Arial" w:eastAsia="仿宋_GB2312" w:cs="Arial"/>
          <w:color w:val="000000" w:themeColor="text1"/>
          <w:kern w:val="0"/>
          <w:sz w:val="32"/>
          <w:szCs w:val="32"/>
          <w:lang w:eastAsia="zh-CN"/>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2021</w:t>
      </w:r>
      <w:r>
        <w:rPr>
          <w:rFonts w:hint="eastAsia" w:ascii="仿宋_GB2312" w:hAnsi="Arial" w:eastAsia="仿宋_GB2312" w:cs="Arial"/>
          <w:color w:val="000000" w:themeColor="text1"/>
          <w:kern w:val="0"/>
          <w:sz w:val="32"/>
          <w:szCs w:val="32"/>
          <w:lang w:eastAsia="zh-CN"/>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140号）和保定市人民政府办公室《关于推进金融业高质量发展的实施意见》（保政办发</w:t>
      </w:r>
      <w:r>
        <w:rPr>
          <w:rFonts w:hint="eastAsia" w:ascii="仿宋_GB2312" w:hAnsi="Arial" w:eastAsia="仿宋_GB2312" w:cs="Arial"/>
          <w:color w:val="000000" w:themeColor="text1"/>
          <w:kern w:val="0"/>
          <w:sz w:val="32"/>
          <w:szCs w:val="32"/>
          <w:lang w:eastAsia="zh-CN"/>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2021</w:t>
      </w:r>
      <w:r>
        <w:rPr>
          <w:rFonts w:hint="eastAsia" w:ascii="仿宋_GB2312" w:hAnsi="Arial" w:eastAsia="仿宋_GB2312" w:cs="Arial"/>
          <w:color w:val="000000" w:themeColor="text1"/>
          <w:kern w:val="0"/>
          <w:sz w:val="32"/>
          <w:szCs w:val="32"/>
          <w:lang w:eastAsia="zh-CN"/>
          <w14:textFill>
            <w14:solidFill>
              <w14:schemeClr w14:val="tx1"/>
            </w14:solidFill>
          </w14:textFill>
        </w:rPr>
        <w:t>〕</w:t>
      </w:r>
      <w:r>
        <w:rPr>
          <w:rFonts w:hint="eastAsia" w:ascii="仿宋_GB2312" w:hAnsi="Arial" w:eastAsia="仿宋_GB2312" w:cs="Arial"/>
          <w:color w:val="000000" w:themeColor="text1"/>
          <w:kern w:val="0"/>
          <w:sz w:val="32"/>
          <w:szCs w:val="32"/>
          <w14:textFill>
            <w14:solidFill>
              <w14:schemeClr w14:val="tx1"/>
            </w14:solidFill>
          </w14:textFill>
        </w:rPr>
        <w:t>7号）</w:t>
      </w:r>
      <w:bookmarkStart w:id="0" w:name="_GoBack"/>
      <w:bookmarkEnd w:id="0"/>
      <w:r>
        <w:rPr>
          <w:rFonts w:hint="eastAsia" w:ascii="仿宋" w:hAnsi="仿宋" w:eastAsia="仿宋"/>
          <w:szCs w:val="32"/>
        </w:rPr>
        <w:t>文件精神，进一步完善金融市场体系，做大做强金融产业，大力推进“引金入莲”工程，全力打造莲池区域金融中心，形成金融产业集聚区，增强金融有效供给，增进区域经济竞争力，发挥金融业的支撑带动和服务保障功能。结合我区实际,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楷体" w:hAnsi="楷体" w:eastAsia="楷体"/>
          <w:b/>
          <w:szCs w:val="32"/>
        </w:rPr>
        <w:t>第一条</w:t>
      </w:r>
      <w:r>
        <w:rPr>
          <w:rFonts w:hint="eastAsia" w:ascii="仿宋" w:hAnsi="仿宋" w:eastAsia="仿宋"/>
          <w:szCs w:val="32"/>
        </w:rPr>
        <w:t xml:space="preserve"> 本办法所称金融机构主要指经国家金融监管部门批准设立的银行业金融机构。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 xml:space="preserve">本办法所称金融机构法人总部是指由国家金融监管部门批准设立的、在莲池区内注册并具有独立法人资格的金融机构。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本办法所称金融机构地区总部是指金融机构的市级及以上分行。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本办法所称金融机构业务总部是指单独设立并直属总部管辖的数据中心、清算中心、银行卡中心、客服中心、研发中心、培训中心等金融后台服务机构。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楷体" w:hAnsi="楷体" w:eastAsia="楷体"/>
          <w:b/>
          <w:szCs w:val="32"/>
        </w:rPr>
        <w:t>第二条</w:t>
      </w:r>
      <w:r>
        <w:rPr>
          <w:rFonts w:hint="eastAsia" w:ascii="仿宋" w:hAnsi="仿宋" w:eastAsia="仿宋"/>
          <w:szCs w:val="32"/>
        </w:rPr>
        <w:t xml:space="preserve"> 成立莲池区引进银行业金融机构工作专班。由区政府常务副区长张学峰同志为组长、区政府副区长吴康同志为副组长，区金融局、区财政局、区发改局、区行政审批局、区市场局、区税务局、区国土分局、区规划分局、区生态分局、区教体局、区卫健局</w:t>
      </w:r>
      <w:r>
        <w:rPr>
          <w:rFonts w:hint="eastAsia" w:ascii="仿宋" w:hAnsi="仿宋" w:eastAsia="仿宋"/>
          <w:szCs w:val="32"/>
          <w:lang w:eastAsia="zh-CN"/>
        </w:rPr>
        <w:t>、区人社局</w:t>
      </w:r>
      <w:r>
        <w:rPr>
          <w:rFonts w:hint="eastAsia" w:ascii="仿宋" w:hAnsi="仿宋" w:eastAsia="仿宋"/>
          <w:szCs w:val="32"/>
        </w:rPr>
        <w:t>等相关部门为成员单位，负责引进及服务在莲池区新设立或新迁入的银行业金融机构相关联系、统筹、协调工作。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楷体" w:hAnsi="楷体" w:eastAsia="楷体"/>
          <w:b/>
          <w:szCs w:val="32"/>
        </w:rPr>
        <w:t>第三条</w:t>
      </w:r>
      <w:r>
        <w:rPr>
          <w:rFonts w:hint="eastAsia" w:ascii="楷体" w:hAnsi="楷体" w:eastAsia="楷体"/>
          <w:b/>
          <w:szCs w:val="32"/>
          <w:lang w:val="en-US" w:eastAsia="zh-CN"/>
        </w:rPr>
        <w:t xml:space="preserve"> </w:t>
      </w:r>
      <w:r>
        <w:rPr>
          <w:rFonts w:hint="eastAsia" w:ascii="仿宋" w:hAnsi="仿宋" w:eastAsia="仿宋"/>
          <w:szCs w:val="32"/>
        </w:rPr>
        <w:t xml:space="preserve">鼓励在莲池区新设立银行业金融机构。在莲池区内购地自建、新购或租用办公用房的金融机构，按一定办公面积，视区财政情况给予适当补贴。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1、购地自建的(项目建筑面积60％以上由机构长期持有自用)，在符合国家和省市有关规定的前提下，正常运转一年以上，且无违法违规行为，给予基础设施建设补贴和有关规费补贴，补贴额度不超过1000万元上限。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2、新购自用办公用房的，正常运转一年以上，且无违法违规行为，按每平方米给</w:t>
      </w:r>
      <w:r>
        <w:rPr>
          <w:rFonts w:hint="eastAsia" w:ascii="仿宋" w:hAnsi="仿宋" w:eastAsia="仿宋"/>
          <w:szCs w:val="32"/>
          <w:lang w:eastAsia="zh-CN"/>
        </w:rPr>
        <w:t>予</w:t>
      </w:r>
      <w:r>
        <w:rPr>
          <w:rFonts w:hint="eastAsia" w:ascii="仿宋" w:hAnsi="仿宋" w:eastAsia="仿宋"/>
          <w:szCs w:val="32"/>
        </w:rPr>
        <w:t>1000元人民币一次性购房补贴，但不超过购房总金额的10％。其中</w:t>
      </w:r>
      <w:r>
        <w:rPr>
          <w:rFonts w:hint="eastAsia" w:ascii="仿宋" w:hAnsi="仿宋" w:eastAsia="仿宋"/>
          <w:szCs w:val="32"/>
          <w:lang w:eastAsia="zh-CN"/>
        </w:rPr>
        <w:t>，</w:t>
      </w:r>
      <w:r>
        <w:rPr>
          <w:rFonts w:hint="eastAsia" w:ascii="仿宋" w:hAnsi="仿宋" w:eastAsia="仿宋"/>
          <w:szCs w:val="32"/>
        </w:rPr>
        <w:t>金融机构法人总部购房补贴最多为500万元，金融机构地区总部购房补贴最多为300万元。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享受购房补贴政策的办公用房的房屋产权5年内不得转让。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3、租赁自用办公用房的，正常运转三年后一次性给予租金补贴。金融机构法人总部租金补贴总额最多为300万元，地区总部、业务总部租金补贴总额最多为150万元。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享受租金补贴政策的办公用房，租用期不少于5年，在租金补贴享受期5年内，不得转租和改变办公房用途。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楷体" w:hAnsi="楷体" w:eastAsia="楷体"/>
          <w:b/>
          <w:szCs w:val="32"/>
        </w:rPr>
        <w:t>第四条</w:t>
      </w:r>
      <w:r>
        <w:rPr>
          <w:rFonts w:hint="eastAsia" w:ascii="仿宋" w:hAnsi="仿宋" w:eastAsia="仿宋"/>
          <w:szCs w:val="32"/>
        </w:rPr>
        <w:t xml:space="preserve"> 对金融机构业务总部数据中心、清算中心、银行卡中心、客服中心、研发中心、培训中心等金融后台服务机构入驻莲池区的，投资1亿元以上，安置就业200人以上的，落实“保定人才十条”政策。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楷体" w:hAnsi="楷体" w:eastAsia="楷体"/>
          <w:b/>
          <w:szCs w:val="32"/>
        </w:rPr>
        <w:t>第五条</w:t>
      </w:r>
      <w:r>
        <w:rPr>
          <w:rFonts w:hint="eastAsia" w:ascii="仿宋" w:hAnsi="仿宋" w:eastAsia="仿宋"/>
          <w:szCs w:val="32"/>
        </w:rPr>
        <w:t xml:space="preserve"> 鼓励金融机构在莲池区设立科技（数字）支行，重点支持初创期、成长型科技企业。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楷体" w:hAnsi="楷体" w:eastAsia="楷体"/>
          <w:b/>
          <w:szCs w:val="32"/>
        </w:rPr>
        <w:t>第六条</w:t>
      </w:r>
      <w:r>
        <w:rPr>
          <w:rFonts w:hint="eastAsia" w:ascii="仿宋" w:hAnsi="仿宋" w:eastAsia="仿宋"/>
          <w:szCs w:val="32"/>
        </w:rPr>
        <w:t xml:space="preserve"> 通过召开座谈会、推介会等多种形式，向新设银行业金融机构推荐优质客户和贷款项目，积极搭建政银、银企对接合作平台。鼓励财政性资金存入新设银行金融机构。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楷体" w:hAnsi="楷体" w:eastAsia="楷体"/>
          <w:b/>
          <w:szCs w:val="32"/>
        </w:rPr>
        <w:t>第七条</w:t>
      </w:r>
      <w:r>
        <w:rPr>
          <w:rFonts w:hint="eastAsia" w:ascii="仿宋" w:hAnsi="仿宋" w:eastAsia="仿宋"/>
          <w:szCs w:val="32"/>
        </w:rPr>
        <w:t xml:space="preserve"> 对新入驻莲池区的银行业金融机构，享受以下优惠政策：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1、提供优质高效的“一站式”服务 ，区行政服务中心负责统一办理区有关审批事项。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2、对该银行机构主要负责人及董事会成员，其子女可任选一所区属学校就学，且该学校不得收取或变相收取择校费；对该银行机构职工子女，在本区入托、入学方面予以优先解决。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3、将该银行机构纳入相关评优评先范围;将该银行机构在编人员，纳入推荐区、市、省人大代表（政协委员）推荐范围。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cs="仿宋"/>
          <w:b/>
          <w:szCs w:val="32"/>
        </w:rPr>
        <w:t>第八条</w:t>
      </w:r>
      <w:r>
        <w:rPr>
          <w:rFonts w:hint="eastAsia" w:ascii="仿宋" w:hAnsi="仿宋" w:eastAsia="仿宋"/>
          <w:szCs w:val="32"/>
        </w:rPr>
        <w:t xml:space="preserve"> 对现有驻区银行业金融机构，在子女入托、入学、人大代表和政协委员推荐等方面享受上述第七条相关政策。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cs="仿宋"/>
          <w:b/>
          <w:szCs w:val="32"/>
        </w:rPr>
        <w:t>第九条</w:t>
      </w:r>
      <w:r>
        <w:rPr>
          <w:rFonts w:hint="eastAsia" w:ascii="仿宋" w:hAnsi="仿宋" w:eastAsia="仿宋"/>
          <w:szCs w:val="32"/>
        </w:rPr>
        <w:t xml:space="preserve"> 对在莲池高新区耐斯智慧海购建、购置或租用办公用房的银行业金融机构法</w:t>
      </w:r>
      <w:r>
        <w:rPr>
          <w:rFonts w:hint="eastAsia" w:ascii="仿宋" w:hAnsi="仿宋" w:eastAsia="仿宋"/>
          <w:szCs w:val="32"/>
          <w:lang w:eastAsia="zh-CN"/>
        </w:rPr>
        <w:t>人</w:t>
      </w:r>
      <w:r>
        <w:rPr>
          <w:rFonts w:hint="eastAsia" w:ascii="仿宋" w:hAnsi="仿宋" w:eastAsia="仿宋"/>
          <w:szCs w:val="32"/>
        </w:rPr>
        <w:t>总部、银行业金融机构地区总部，除享受区政府相关优惠政策外，还可享受耐斯智慧海有关补贴政策。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cs="仿宋"/>
          <w:b/>
          <w:szCs w:val="32"/>
        </w:rPr>
        <w:t>第十条</w:t>
      </w:r>
      <w:r>
        <w:rPr>
          <w:rFonts w:hint="eastAsia" w:ascii="仿宋" w:hAnsi="仿宋" w:eastAsia="仿宋"/>
          <w:szCs w:val="32"/>
        </w:rPr>
        <w:t xml:space="preserve"> 逐渐增加各类风险补偿金规模。发挥政府在金融资源配置中的引领作用，推动金融机构加大对实体经济的支持力度，逐渐增大各类风险补偿金规模，分担合作金融机构的风险，有效化解企业融资困难。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cs="仿宋"/>
          <w:b/>
          <w:szCs w:val="32"/>
        </w:rPr>
        <w:t>第十一条</w:t>
      </w:r>
      <w:r>
        <w:rPr>
          <w:rFonts w:hint="eastAsia" w:ascii="楷体" w:hAnsi="楷体" w:eastAsia="楷体"/>
          <w:b/>
          <w:szCs w:val="32"/>
          <w:lang w:val="en-US" w:eastAsia="zh-CN"/>
        </w:rPr>
        <w:t xml:space="preserve"> </w:t>
      </w:r>
      <w:r>
        <w:rPr>
          <w:rFonts w:hint="eastAsia" w:ascii="仿宋" w:hAnsi="仿宋" w:eastAsia="仿宋"/>
          <w:szCs w:val="32"/>
        </w:rPr>
        <w:t>补助（贴）、奖励资金来源和使用。补助（贴）、奖励资金由莲池区财政在年度预算中予以安排，并根据莲池区政府确定的数额拨付有关金融机构。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cs="仿宋"/>
          <w:b/>
          <w:szCs w:val="32"/>
        </w:rPr>
        <w:t>第十二条</w:t>
      </w:r>
      <w:r>
        <w:rPr>
          <w:rFonts w:hint="eastAsia" w:ascii="仿宋" w:hAnsi="仿宋" w:eastAsia="仿宋"/>
          <w:szCs w:val="32"/>
        </w:rPr>
        <w:t xml:space="preserve"> 本办法适用于2022年7月</w:t>
      </w:r>
      <w:r>
        <w:rPr>
          <w:rFonts w:hint="eastAsia" w:ascii="仿宋" w:hAnsi="仿宋" w:eastAsia="仿宋"/>
          <w:szCs w:val="32"/>
          <w:lang w:val="en-US" w:eastAsia="zh-CN"/>
        </w:rPr>
        <w:t>5</w:t>
      </w:r>
      <w:r>
        <w:rPr>
          <w:rFonts w:hint="eastAsia" w:ascii="仿宋" w:hAnsi="仿宋" w:eastAsia="仿宋"/>
          <w:szCs w:val="32"/>
        </w:rPr>
        <w:t>日后在莲池区内已进行工商注册和税务登记的银行业金融机构。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cs="仿宋"/>
          <w:b/>
          <w:szCs w:val="32"/>
        </w:rPr>
        <w:t>第十三条</w:t>
      </w:r>
      <w:r>
        <w:rPr>
          <w:rFonts w:hint="eastAsia" w:ascii="仿宋" w:hAnsi="仿宋" w:eastAsia="仿宋"/>
          <w:szCs w:val="32"/>
        </w:rPr>
        <w:t xml:space="preserve"> 本办法由莲池区金融工作办</w:t>
      </w:r>
      <w:r>
        <w:rPr>
          <w:rFonts w:hint="eastAsia" w:ascii="仿宋" w:hAnsi="仿宋" w:eastAsia="仿宋"/>
          <w:szCs w:val="32"/>
          <w:lang w:eastAsia="zh-CN"/>
        </w:rPr>
        <w:t>公</w:t>
      </w:r>
      <w:r>
        <w:rPr>
          <w:rFonts w:hint="eastAsia" w:ascii="仿宋" w:hAnsi="仿宋" w:eastAsia="仿宋"/>
          <w:szCs w:val="32"/>
        </w:rPr>
        <w:t>室负责解释。同一企业同一事项不享受重复奖补。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szCs w:val="32"/>
        </w:rPr>
      </w:pPr>
      <w:r>
        <w:rPr>
          <w:rFonts w:hint="eastAsia" w:ascii="仿宋" w:hAnsi="仿宋" w:eastAsia="仿宋"/>
          <w:szCs w:val="32"/>
        </w:rPr>
        <w:t>对享受补助（贴）奖励政策的银行业金融机构，由区引进银行业金融机构工作专班提出初审意见，报莲池区政府审核后实施。</w:t>
      </w:r>
    </w:p>
    <w:p>
      <w:pPr>
        <w:keepNext w:val="0"/>
        <w:keepLines w:val="0"/>
        <w:pageBreakBefore w:val="0"/>
        <w:widowControl w:val="0"/>
        <w:kinsoku/>
        <w:wordWrap/>
        <w:overflowPunct/>
        <w:topLinePunct w:val="0"/>
        <w:autoSpaceDE/>
        <w:autoSpaceDN/>
        <w:bidi w:val="0"/>
        <w:adjustRightInd/>
        <w:snapToGrid/>
        <w:spacing w:line="560" w:lineRule="exact"/>
        <w:ind w:right="632"/>
        <w:textAlignment w:val="auto"/>
        <w:rPr>
          <w:rFonts w:ascii="仿宋" w:hAnsi="仿宋" w:eastAsia="仿宋"/>
          <w:szCs w:val="32"/>
        </w:rPr>
      </w:pPr>
    </w:p>
    <w:sectPr>
      <w:footerReference r:id="rId3" w:type="default"/>
      <w:pgSz w:w="11906" w:h="16838"/>
      <w:pgMar w:top="2098" w:right="1474" w:bottom="1985" w:left="1588" w:header="851" w:footer="992"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YTVlOTMzYmIzYmE4YzkyNWE2YTJmMDY3OTEwY2IifQ=="/>
  </w:docVars>
  <w:rsids>
    <w:rsidRoot w:val="00C52548"/>
    <w:rsid w:val="000101B4"/>
    <w:rsid w:val="00020C6F"/>
    <w:rsid w:val="000564D5"/>
    <w:rsid w:val="00057319"/>
    <w:rsid w:val="00061A65"/>
    <w:rsid w:val="0008398A"/>
    <w:rsid w:val="000928F5"/>
    <w:rsid w:val="00127097"/>
    <w:rsid w:val="00132B0D"/>
    <w:rsid w:val="00164272"/>
    <w:rsid w:val="001A1124"/>
    <w:rsid w:val="001B6DB8"/>
    <w:rsid w:val="001D2BC1"/>
    <w:rsid w:val="00205CA2"/>
    <w:rsid w:val="002269BD"/>
    <w:rsid w:val="00236DC8"/>
    <w:rsid w:val="00251360"/>
    <w:rsid w:val="0025575A"/>
    <w:rsid w:val="00281A9B"/>
    <w:rsid w:val="00283E4C"/>
    <w:rsid w:val="00293BB9"/>
    <w:rsid w:val="00295466"/>
    <w:rsid w:val="002D7762"/>
    <w:rsid w:val="00301F4F"/>
    <w:rsid w:val="00310723"/>
    <w:rsid w:val="00331036"/>
    <w:rsid w:val="00337752"/>
    <w:rsid w:val="003447E3"/>
    <w:rsid w:val="003C34F8"/>
    <w:rsid w:val="00410F16"/>
    <w:rsid w:val="00420015"/>
    <w:rsid w:val="004213E0"/>
    <w:rsid w:val="004237EF"/>
    <w:rsid w:val="00435429"/>
    <w:rsid w:val="004A797B"/>
    <w:rsid w:val="004C2325"/>
    <w:rsid w:val="004C7F33"/>
    <w:rsid w:val="004D0276"/>
    <w:rsid w:val="004D682A"/>
    <w:rsid w:val="00513E92"/>
    <w:rsid w:val="0052685D"/>
    <w:rsid w:val="00536205"/>
    <w:rsid w:val="005441BE"/>
    <w:rsid w:val="0057016F"/>
    <w:rsid w:val="00586747"/>
    <w:rsid w:val="005C7FCF"/>
    <w:rsid w:val="005D07E4"/>
    <w:rsid w:val="005D16B4"/>
    <w:rsid w:val="00605B8F"/>
    <w:rsid w:val="00663B46"/>
    <w:rsid w:val="00673F68"/>
    <w:rsid w:val="00697019"/>
    <w:rsid w:val="006B4EE8"/>
    <w:rsid w:val="00721BC9"/>
    <w:rsid w:val="00745BAD"/>
    <w:rsid w:val="00755342"/>
    <w:rsid w:val="007B7FB9"/>
    <w:rsid w:val="007C7066"/>
    <w:rsid w:val="007C7183"/>
    <w:rsid w:val="007E4E36"/>
    <w:rsid w:val="007F2F4B"/>
    <w:rsid w:val="00811107"/>
    <w:rsid w:val="0083586F"/>
    <w:rsid w:val="00860837"/>
    <w:rsid w:val="008934C7"/>
    <w:rsid w:val="008D04A5"/>
    <w:rsid w:val="008D1E5A"/>
    <w:rsid w:val="008E06D4"/>
    <w:rsid w:val="00910857"/>
    <w:rsid w:val="00941414"/>
    <w:rsid w:val="00987CFA"/>
    <w:rsid w:val="009952C3"/>
    <w:rsid w:val="00995C91"/>
    <w:rsid w:val="009B5CEE"/>
    <w:rsid w:val="009C06B6"/>
    <w:rsid w:val="009D1850"/>
    <w:rsid w:val="00A217B6"/>
    <w:rsid w:val="00A4737C"/>
    <w:rsid w:val="00A677C3"/>
    <w:rsid w:val="00A82417"/>
    <w:rsid w:val="00A86AAA"/>
    <w:rsid w:val="00A93800"/>
    <w:rsid w:val="00A956A3"/>
    <w:rsid w:val="00AE13E9"/>
    <w:rsid w:val="00AE781E"/>
    <w:rsid w:val="00B03EB0"/>
    <w:rsid w:val="00B06C29"/>
    <w:rsid w:val="00B22919"/>
    <w:rsid w:val="00B47BF0"/>
    <w:rsid w:val="00B77050"/>
    <w:rsid w:val="00B8741C"/>
    <w:rsid w:val="00BD39CF"/>
    <w:rsid w:val="00BD4DF2"/>
    <w:rsid w:val="00BD59A8"/>
    <w:rsid w:val="00BF016A"/>
    <w:rsid w:val="00C32F6F"/>
    <w:rsid w:val="00C52548"/>
    <w:rsid w:val="00C56051"/>
    <w:rsid w:val="00C6223B"/>
    <w:rsid w:val="00C67757"/>
    <w:rsid w:val="00C7474C"/>
    <w:rsid w:val="00CD4387"/>
    <w:rsid w:val="00CD4B06"/>
    <w:rsid w:val="00CF11DA"/>
    <w:rsid w:val="00CF21DF"/>
    <w:rsid w:val="00CF5FE4"/>
    <w:rsid w:val="00CF7B7C"/>
    <w:rsid w:val="00D26B64"/>
    <w:rsid w:val="00D32C6A"/>
    <w:rsid w:val="00D33E40"/>
    <w:rsid w:val="00D33FCD"/>
    <w:rsid w:val="00D42A88"/>
    <w:rsid w:val="00D473CA"/>
    <w:rsid w:val="00D62343"/>
    <w:rsid w:val="00D750AA"/>
    <w:rsid w:val="00D90093"/>
    <w:rsid w:val="00DA2FFF"/>
    <w:rsid w:val="00DA5432"/>
    <w:rsid w:val="00DB67F1"/>
    <w:rsid w:val="00DC04BA"/>
    <w:rsid w:val="00DC4389"/>
    <w:rsid w:val="00DD1EE0"/>
    <w:rsid w:val="00DF651C"/>
    <w:rsid w:val="00E02C5C"/>
    <w:rsid w:val="00E13030"/>
    <w:rsid w:val="00E22F95"/>
    <w:rsid w:val="00E24520"/>
    <w:rsid w:val="00E34B3E"/>
    <w:rsid w:val="00E35FD6"/>
    <w:rsid w:val="00E500D8"/>
    <w:rsid w:val="00E91048"/>
    <w:rsid w:val="00EC2753"/>
    <w:rsid w:val="00EF0F48"/>
    <w:rsid w:val="00F5728F"/>
    <w:rsid w:val="00FA57AE"/>
    <w:rsid w:val="00FB3D60"/>
    <w:rsid w:val="00FB7753"/>
    <w:rsid w:val="00FC60AE"/>
    <w:rsid w:val="00FE3449"/>
    <w:rsid w:val="069A3EBB"/>
    <w:rsid w:val="06AF7635"/>
    <w:rsid w:val="0860699A"/>
    <w:rsid w:val="08D650ED"/>
    <w:rsid w:val="0A80731A"/>
    <w:rsid w:val="0BF1304A"/>
    <w:rsid w:val="0C0B585A"/>
    <w:rsid w:val="10D14D7F"/>
    <w:rsid w:val="1A0E6C42"/>
    <w:rsid w:val="1AFA7BE4"/>
    <w:rsid w:val="1F514F41"/>
    <w:rsid w:val="25497748"/>
    <w:rsid w:val="26203898"/>
    <w:rsid w:val="27DC212D"/>
    <w:rsid w:val="2AB54EB7"/>
    <w:rsid w:val="331A19A8"/>
    <w:rsid w:val="33412FD5"/>
    <w:rsid w:val="4BD4262D"/>
    <w:rsid w:val="4C334B0F"/>
    <w:rsid w:val="54DB2C81"/>
    <w:rsid w:val="60A04F9F"/>
    <w:rsid w:val="62A064BE"/>
    <w:rsid w:val="668C4743"/>
    <w:rsid w:val="75852B68"/>
    <w:rsid w:val="78AC2A23"/>
    <w:rsid w:val="78CC4E73"/>
    <w:rsid w:val="7A0F3A02"/>
    <w:rsid w:val="7E3F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DBB5C-850E-4E2A-B69D-6E8E09C0753B}">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Pages>
  <Words>1912</Words>
  <Characters>1950</Characters>
  <Lines>14</Lines>
  <Paragraphs>4</Paragraphs>
  <TotalTime>0</TotalTime>
  <ScaleCrop>false</ScaleCrop>
  <LinksUpToDate>false</LinksUpToDate>
  <CharactersWithSpaces>1989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2022-07-05T07:16:00Z</dcterms:created>
  <dc:creator>WRGHO</dc:creator>
  <cp:lastModifiedBy>圆圆圈圈圆圆</cp:lastModifiedBy>
  <cp:lastPrinted>2022-07-26T08:53:00Z</cp:lastPrinted>
  <dcterms:modified xsi:type="dcterms:W3CDTF">2023-07-24T02:22:36Z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0E0B0939344041C4A9318DAE0204EF84_13</vt:lpwstr>
  </property>
</Properties>
</file>