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0" w:rsidRDefault="000A7BD0">
      <w:pPr>
        <w:spacing w:line="560" w:lineRule="exact"/>
        <w:jc w:val="right"/>
        <w:rPr>
          <w:rFonts w:ascii="方正仿宋_GBK" w:eastAsia="方正仿宋_GBK" w:hAnsi="方正仿宋_GBK" w:cs="方正仿宋_GBK"/>
          <w:bCs/>
          <w:szCs w:val="96"/>
        </w:rPr>
      </w:pPr>
    </w:p>
    <w:p w:rsidR="000A7BD0" w:rsidRDefault="00F8040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莲池区住房和城乡建设局</w:t>
      </w:r>
    </w:p>
    <w:p w:rsidR="000A7BD0" w:rsidRDefault="00F8040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年第二季度质量监督、巡查情况的简报</w:t>
      </w:r>
    </w:p>
    <w:p w:rsidR="000A7BD0" w:rsidRDefault="000A7BD0">
      <w:pPr>
        <w:pStyle w:val="2"/>
      </w:pPr>
    </w:p>
    <w:p w:rsidR="000A7BD0" w:rsidRDefault="00F8040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关于重点工程质量监管工作的部署，根据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年全省房屋建筑和市政基础设施工程质量巡查工作计划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相关巡查要求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年开展了第二季度工程质量巡查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简报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0A7BD0" w:rsidRDefault="00F8040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0A7BD0" w:rsidRDefault="00F8040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莲池区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的质量进行了督察，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随机抽查了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个单位工程，检查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家预拌混凝土企业和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家检测机构，共下发《工程质量整改通知书》等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份。抽检原材料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组，现场抽测</w:t>
      </w:r>
      <w:r>
        <w:rPr>
          <w:rFonts w:ascii="仿宋_GB2312" w:eastAsia="仿宋_GB2312" w:hAnsi="仿宋_GB2312" w:cs="仿宋_GB2312" w:hint="eastAsia"/>
          <w:sz w:val="32"/>
          <w:szCs w:val="32"/>
        </w:rPr>
        <w:t>混凝土强度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个构件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7BD0" w:rsidRDefault="00F8040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0A7BD0" w:rsidRDefault="00F8040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（一）质量管理情况</w:t>
      </w:r>
    </w:p>
    <w:p w:rsidR="000A7BD0" w:rsidRDefault="00F80405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建设单位存在的主要问题：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项目机构人员配备不足；未按要求建立责任主体质量终身责任信息档案；不能尽到质量首要责任义务。</w:t>
      </w:r>
    </w:p>
    <w:p w:rsidR="000A7BD0" w:rsidRDefault="00F8040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监理单位存在的主要问题：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项目监理机构中监理工程师及监理员配备不足，不符合《建设工程施工现场质量管理规范》要求；</w:t>
      </w:r>
      <w:r>
        <w:rPr>
          <w:rFonts w:ascii="仿宋_GB2312" w:eastAsia="仿宋_GB2312" w:hAnsi="宋体" w:hint="eastAsia"/>
          <w:sz w:val="32"/>
          <w:szCs w:val="32"/>
        </w:rPr>
        <w:t>个别监理人员不能按规定到岗履职；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指导性文件编制内容无针对性和指导性；对材料、构配件、设备投入使用或安装前审查不到位；旁站及见证取样不符合规定，在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隐蔽验收及分项验收中不能发现问题，发现问题后不能及时监督整改。</w:t>
      </w:r>
    </w:p>
    <w:p w:rsidR="000A7BD0" w:rsidRDefault="00F80405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施工单位存在的主要问题：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部关键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岗位质量管理人员配备不足，不符合《建设工程施工现场质量管理规范》要求；施工现场不能按要求配备相应专业技术人员；现场管理人员履职不到位；施工组织设计与施工方案编制内容无针对性；未按要求进行自检、互检、交接检；在隐蔽验收及分项验收中不能发现问题；材料构配件进场不能按规范要求及时进场复试，施工技术资料不能真实反映现场施工情况；</w:t>
      </w:r>
    </w:p>
    <w:p w:rsidR="000A7BD0" w:rsidRDefault="00F80405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预拌混凝土企业管理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一个单位工程使用多家预拌混凝土企业，供应情况混乱，责任不清；个别企业相关技术人员配置数量及资格证书，不符合资质要求；内设试验室场地布局不</w:t>
      </w:r>
      <w:r>
        <w:rPr>
          <w:rFonts w:ascii="仿宋_GB2312" w:eastAsia="仿宋_GB2312" w:hAnsi="仿宋_GB2312" w:cs="仿宋_GB2312" w:hint="eastAsia"/>
          <w:sz w:val="32"/>
          <w:szCs w:val="32"/>
        </w:rPr>
        <w:t>合理；现场试验温湿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度环境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控制，不满足开展试验检测工作；仪器设备试验使用未记录，试验结果无法追溯。</w:t>
      </w:r>
    </w:p>
    <w:p w:rsidR="000A7BD0" w:rsidRDefault="00F8040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三、下步工作要求</w:t>
      </w:r>
    </w:p>
    <w:p w:rsidR="000A7BD0" w:rsidRDefault="00F80405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进一步加强对预拌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企业的管理。加大巡查力度，落实质量保证体系，增加抽检次数，切实加强预拌混凝土的生产和使用管理，重点对原材料质量、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配合比验证、现场交货检验问题的监督管理。</w:t>
      </w:r>
    </w:p>
    <w:p w:rsidR="000A7BD0" w:rsidRDefault="00F80405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加强对检测工作管理。检查检测机构企业管理程序文件，进入实验场所，查看实验过程，对检测机构检测过的部位进行抽查、复检，核查检测原始记录，严查检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测机构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是否严格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执行接样制度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7BD0" w:rsidRDefault="00F80405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加强对监理工作管理。进一步加强对监理见证取样、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护样工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以及现场监理旁站工作的监管，严查施工资料监理不签字、签字滞后等资料造假行为，做到工程质量过程可控。</w:t>
      </w:r>
    </w:p>
    <w:p w:rsidR="000A7BD0" w:rsidRDefault="000A7BD0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:rsidR="000A7BD0" w:rsidRDefault="00F80405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A7BD0" w:rsidRDefault="00F80405">
      <w:r>
        <w:rPr>
          <w:rFonts w:hint="eastAsia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A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TAwODgyZmQyMDI5ZGYyZjRjMDhlOWQxZjZhMjQifQ=="/>
  </w:docVars>
  <w:rsids>
    <w:rsidRoot w:val="32AA09A4"/>
    <w:rsid w:val="000A7BD0"/>
    <w:rsid w:val="004D1DA5"/>
    <w:rsid w:val="00F80405"/>
    <w:rsid w:val="12B94C5C"/>
    <w:rsid w:val="27585D8E"/>
    <w:rsid w:val="32AA09A4"/>
    <w:rsid w:val="4AE653A8"/>
    <w:rsid w:val="6AE2678A"/>
    <w:rsid w:val="6E5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15A28"/>
  <w15:docId w15:val="{06E74DCE-3D31-417C-BE32-764A61C7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0">
    <w:name w:val="toc 2"/>
    <w:basedOn w:val="a"/>
    <w:next w:val="a"/>
    <w:qFormat/>
    <w:pPr>
      <w:spacing w:before="100" w:beforeAutospacing="1" w:after="100" w:afterAutospacing="1"/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</Words>
  <Characters>946</Characters>
  <Application>Microsoft Office Word</Application>
  <DocSecurity>0</DocSecurity>
  <Lines>7</Lines>
  <Paragraphs>2</Paragraphs>
  <ScaleCrop>false</ScaleCrop>
  <Company>Organization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2024-03-25T03:11:00Z</cp:lastPrinted>
  <dcterms:created xsi:type="dcterms:W3CDTF">2023-07-02T10:18:00Z</dcterms:created>
  <dcterms:modified xsi:type="dcterms:W3CDTF">2024-07-30T07:28:00Z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2DF4087FED4746158FE67712A3A12C31_11</vt:lpwstr>
  </property>
</Properties>
</file>