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after="0" w:line="540" w:lineRule="exact"/>
        <w:ind w:left="-199" w:leftChars="-95"/>
        <w:rPr>
          <w:rFonts w:ascii="Times New Roman"/>
          <w:color w:val="000000"/>
        </w:rPr>
      </w:pPr>
    </w:p>
    <w:p>
      <w:pPr>
        <w:pStyle w:val="2"/>
        <w:widowControl/>
        <w:tabs>
          <w:tab w:val="left" w:pos="7663"/>
        </w:tabs>
        <w:adjustRightInd w:val="0"/>
        <w:snapToGrid w:val="0"/>
        <w:spacing w:after="0" w:line="540" w:lineRule="exact"/>
        <w:rPr>
          <w:rFonts w:ascii="Times New Roman"/>
          <w:color w:val="000000"/>
        </w:rPr>
      </w:pPr>
      <w:r>
        <w:rPr>
          <w:rFonts w:hint="eastAsia" w:ascii="Times New Roman"/>
          <w:color w:val="000000"/>
        </w:rPr>
        <w:tab/>
      </w:r>
    </w:p>
    <w:p>
      <w:pPr>
        <w:pStyle w:val="2"/>
        <w:widowControl/>
        <w:adjustRightInd w:val="0"/>
        <w:snapToGrid w:val="0"/>
        <w:spacing w:after="0" w:line="540" w:lineRule="exact"/>
        <w:rPr>
          <w:rFonts w:ascii="Times New Roman"/>
          <w:color w:val="000000"/>
        </w:rPr>
      </w:pPr>
    </w:p>
    <w:p>
      <w:pPr>
        <w:pStyle w:val="2"/>
        <w:keepNext w:val="0"/>
        <w:keepLines w:val="0"/>
        <w:pageBreakBefore w:val="0"/>
        <w:widowControl/>
        <w:kinsoku/>
        <w:wordWrap/>
        <w:overflowPunct/>
        <w:topLinePunct w:val="0"/>
        <w:autoSpaceDE/>
        <w:autoSpaceDN/>
        <w:bidi w:val="0"/>
        <w:adjustRightInd w:val="0"/>
        <w:snapToGrid w:val="0"/>
        <w:spacing w:after="0" w:line="1640" w:lineRule="exact"/>
        <w:jc w:val="both"/>
        <w:textAlignment w:val="auto"/>
        <w:rPr>
          <w:rFonts w:ascii="Times New Roman"/>
          <w:color w:val="000000"/>
        </w:rPr>
      </w:pPr>
    </w:p>
    <w:p>
      <w:pPr>
        <w:pStyle w:val="2"/>
        <w:adjustRightInd/>
        <w:snapToGrid/>
        <w:spacing w:after="0" w:afterLines="0" w:line="520" w:lineRule="exact"/>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莲卫</w:t>
      </w:r>
      <w:r>
        <w:rPr>
          <w:rFonts w:hint="eastAsia" w:ascii="仿宋" w:hAnsi="仿宋" w:eastAsia="仿宋" w:cs="仿宋"/>
          <w:color w:val="000000"/>
          <w:sz w:val="32"/>
          <w:szCs w:val="32"/>
          <w:lang w:eastAsia="zh-CN"/>
        </w:rPr>
        <w:t>提</w:t>
      </w:r>
      <w:r>
        <w:rPr>
          <w:rFonts w:hint="eastAsia" w:ascii="仿宋" w:hAnsi="仿宋" w:eastAsia="仿宋" w:cs="仿宋"/>
          <w:color w:val="000000"/>
          <w:sz w:val="32"/>
          <w:szCs w:val="32"/>
        </w:rPr>
        <w:t>字〔20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第</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eastAsia="黑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eastAsia="黑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b/>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对政协保定市莲池区第三届委员会</w:t>
      </w:r>
    </w:p>
    <w:p>
      <w:pPr>
        <w:spacing w:line="560" w:lineRule="exact"/>
        <w:jc w:val="center"/>
        <w:rPr>
          <w:rFonts w:hint="eastAsia" w:ascii="仿宋" w:hAnsi="仿宋" w:eastAsia="仿宋" w:cs="仿宋"/>
          <w:sz w:val="32"/>
          <w:szCs w:val="32"/>
        </w:rPr>
      </w:pPr>
      <w:r>
        <w:rPr>
          <w:rFonts w:hint="eastAsia" w:ascii="方正小标宋简体" w:hAnsi="仿宋" w:eastAsia="方正小标宋简体"/>
          <w:sz w:val="44"/>
          <w:szCs w:val="44"/>
        </w:rPr>
        <w:t>第</w:t>
      </w:r>
      <w:r>
        <w:rPr>
          <w:rFonts w:hint="eastAsia" w:ascii="方正小标宋简体" w:hAnsi="仿宋" w:eastAsia="方正小标宋简体"/>
          <w:sz w:val="44"/>
          <w:szCs w:val="44"/>
          <w:lang w:eastAsia="zh-CN"/>
        </w:rPr>
        <w:t>四</w:t>
      </w:r>
      <w:r>
        <w:rPr>
          <w:rFonts w:hint="eastAsia" w:ascii="方正小标宋简体" w:hAnsi="仿宋" w:eastAsia="方正小标宋简体"/>
          <w:sz w:val="44"/>
          <w:szCs w:val="44"/>
        </w:rPr>
        <w:t>次会议第</w:t>
      </w:r>
      <w:r>
        <w:rPr>
          <w:rFonts w:hint="eastAsia" w:ascii="方正小标宋简体" w:hAnsi="仿宋" w:eastAsia="方正小标宋简体"/>
          <w:sz w:val="44"/>
          <w:szCs w:val="44"/>
          <w:lang w:val="en-US" w:eastAsia="zh-CN"/>
        </w:rPr>
        <w:t>64</w:t>
      </w:r>
      <w:r>
        <w:rPr>
          <w:rFonts w:hint="eastAsia" w:ascii="方正小标宋简体" w:hAnsi="仿宋" w:eastAsia="方正小标宋简体"/>
          <w:sz w:val="44"/>
          <w:szCs w:val="44"/>
        </w:rPr>
        <w:t>号提案的答复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
          <w:sz w:val="32"/>
          <w:szCs w:val="32"/>
        </w:rPr>
      </w:pPr>
      <w:r>
        <w:rPr>
          <w:rFonts w:hint="eastAsia" w:ascii="仿宋" w:hAnsi="仿宋" w:eastAsia="仿宋" w:cs="仿宋"/>
          <w:sz w:val="32"/>
          <w:szCs w:val="32"/>
        </w:rPr>
        <w:t>王超</w:t>
      </w:r>
      <w:r>
        <w:rPr>
          <w:rFonts w:hint="eastAsia" w:ascii="仿宋" w:hAnsi="仿宋" w:eastAsia="仿宋" w:cs="仿宋"/>
          <w:sz w:val="32"/>
          <w:szCs w:val="32"/>
          <w:lang w:val="en-US" w:eastAsia="zh-CN"/>
        </w:rPr>
        <w:t>委员</w:t>
      </w:r>
      <w:r>
        <w:rPr>
          <w:rFonts w:hint="eastAsia" w:ascii="仿宋" w:hAnsi="仿宋" w:eastAsia="仿宋" w:cs="仿宋"/>
          <w:sz w:val="32"/>
          <w:szCs w:val="32"/>
        </w:rPr>
        <w:t>您好：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您提出的《关于加强莲池区康复医学工作建议》收悉，现答复如下：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ascii="仿宋" w:hAnsi="仿宋" w:eastAsia="仿宋" w:cs="仿宋"/>
          <w:sz w:val="32"/>
          <w:szCs w:val="32"/>
        </w:rPr>
        <w:t>康复医疗服务可以预防和减少伤残发生、减轻残疾程度、改善患者生命质量、控制疾病医疗费用、减轻家庭和社会的经济负担，是医疗卫生事业和健康服务业的重要组成部分。构建康复医疗服务体系，有利于提高医疗资源整体利用效率，对促改革、调结构、惠民生，进一步深化医药卫生体制改革，促进健康服务业发展，全面建成小康社会具有重要意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一、全区康复医学工作建设情况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2"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（一）发挥引领作用，营造良好政策环境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局出台了《关于建立康复医疗能力建设对口帮扶制度的通知》，优化配置现有康复医疗资源，由康复医学科服务能力较强的保定市第五医院、莲池区人民医院牵头与全区7所乡镇卫生院、10所社区卫生服务中心组建康复医疗服务体系，建立对口帮扶机制。从业务开展、双向转诊、人才培养等多个方面进行了总体工作部署。康复医疗服务能力提升工作开展以来，各单位紧密合作，在康复服务体系建设、康复机构功能定位、双向转诊制度、社区康复等方面进行了积极的探索。</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2"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（二）医疗资源共享，促进康复医疗服务能力提升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按照逐步构建分层级、分阶段的康复医疗服务体系的工作目标，明确各级各类医疗机构康复治疗的功能定位。区属二级综合医院康复医学科为诊断明确、病情稳定或者需要长期康复的患者提供康复医疗服务。基层医疗机构主要提供恢复期康复医疗服务。确定保定市第五医院、莲池区人民医院与基层医疗机构建立对口帮扶制度,将其纳入已组建的康复医疗联合团队,在人才培训、技术支持等方面开展对口帮扶,有效提升康复医疗服务能力,发挥优质医疗资源辐射带动作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2"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（三）强化业务培训，逐步提高康复人员专业素养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是强化康复医疗专家队伍储备。依托保定市第五医院、莲池区人民医院组织选拔一批康复医学和康复治疗专业的学科带头人和学科骨干,建立区级康复医疗专家组,指导各级各类医疗机构学科建设。二是强化康复医疗专业人员岗位培训。根据医疗机构功能定位和康复医疗临床需求，有计划、分层次地对医疗机构中正在从事和拟从事康复医疗工作的人员开展培训，提升康复医疗服务能力。三是通过对口帮扶，选派康复专家定期下沉基层医疗机构出诊、查房、培训等，帮扶基层医疗机构提升康复医疗能力。通过多种形式的业务培训，逐步提高康复人员专业素养。四是组织开展了县级康复医疗专业人员培训基地确认工作，</w:t>
      </w:r>
      <w:r>
        <w:rPr>
          <w:rFonts w:ascii="仿宋" w:hAnsi="仿宋" w:eastAsia="仿宋" w:cs="仿宋"/>
          <w:sz w:val="32"/>
          <w:szCs w:val="32"/>
        </w:rPr>
        <w:t>组织专家</w:t>
      </w:r>
      <w:r>
        <w:rPr>
          <w:rFonts w:hint="eastAsia" w:ascii="仿宋" w:hAnsi="仿宋" w:eastAsia="仿宋" w:cs="仿宋"/>
          <w:sz w:val="32"/>
          <w:szCs w:val="32"/>
        </w:rPr>
        <w:t>，按照《保定市康复医疗专业人员培训方案（试行）》有关标准，</w:t>
      </w:r>
      <w:r>
        <w:rPr>
          <w:rFonts w:ascii="仿宋" w:hAnsi="仿宋" w:eastAsia="仿宋" w:cs="仿宋"/>
          <w:sz w:val="32"/>
          <w:szCs w:val="32"/>
        </w:rPr>
        <w:t>对申报</w:t>
      </w:r>
      <w:r>
        <w:rPr>
          <w:rFonts w:hint="eastAsia" w:ascii="仿宋" w:hAnsi="仿宋" w:eastAsia="仿宋" w:cs="仿宋"/>
          <w:sz w:val="32"/>
          <w:szCs w:val="32"/>
        </w:rPr>
        <w:t>县级康复医疗专业人员培训基地的医院进行验收。结合我区康复医疗服务发展需求和专家评价情况，确定保定市莲池区人民医院/保定市骨科医院、保定市第五医院作为县级康复医疗专业人员培训基地，承担培训康复医疗专业人员培训任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二、下一步工作目标和计划</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ascii="仿宋" w:hAnsi="仿宋" w:eastAsia="仿宋" w:cs="仿宋"/>
          <w:sz w:val="32"/>
          <w:szCs w:val="32"/>
        </w:rPr>
        <w:t>下一步，</w:t>
      </w:r>
      <w:r>
        <w:rPr>
          <w:rFonts w:hint="eastAsia" w:ascii="仿宋" w:hAnsi="仿宋" w:eastAsia="仿宋" w:cs="仿宋"/>
          <w:sz w:val="32"/>
          <w:szCs w:val="32"/>
        </w:rPr>
        <w:t>我局</w:t>
      </w:r>
      <w:r>
        <w:rPr>
          <w:rFonts w:ascii="仿宋" w:hAnsi="仿宋" w:eastAsia="仿宋" w:cs="仿宋"/>
          <w:sz w:val="32"/>
          <w:szCs w:val="32"/>
        </w:rPr>
        <w:t>将康复医疗服务体系建设纳入全</w:t>
      </w:r>
      <w:r>
        <w:rPr>
          <w:rFonts w:hint="eastAsia" w:ascii="仿宋" w:hAnsi="仿宋" w:eastAsia="仿宋" w:cs="仿宋"/>
          <w:sz w:val="32"/>
          <w:szCs w:val="32"/>
        </w:rPr>
        <w:t>区</w:t>
      </w:r>
      <w:r>
        <w:rPr>
          <w:rFonts w:ascii="仿宋" w:hAnsi="仿宋" w:eastAsia="仿宋" w:cs="仿宋"/>
          <w:sz w:val="32"/>
          <w:szCs w:val="32"/>
        </w:rPr>
        <w:t>卫生健康事业和健康服务业发展规划，根据辖区内居民康复医疗服务需求和供给情况，按照康复医疗资源配置要求，制定区域康复医疗服务规划，确定各级各类康复医疗机构规模和布局，落实康复医疗服务体系建设任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感谢您对卫生健康工作的关心和支持。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320" w:firstLineChars="1350"/>
        <w:jc w:val="left"/>
        <w:textAlignment w:val="auto"/>
        <w:rPr>
          <w:rFonts w:hint="eastAsia"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320" w:firstLineChars="1350"/>
        <w:jc w:val="left"/>
        <w:textAlignment w:val="auto"/>
        <w:rPr>
          <w:rFonts w:ascii="仿宋" w:hAnsi="仿宋" w:eastAsia="仿宋" w:cs="仿宋"/>
          <w:sz w:val="32"/>
          <w:szCs w:val="32"/>
        </w:rPr>
      </w:pPr>
      <w:r>
        <w:rPr>
          <w:rFonts w:hint="eastAsia" w:ascii="仿宋" w:hAnsi="仿宋" w:eastAsia="仿宋" w:cs="仿宋"/>
          <w:sz w:val="32"/>
          <w:szCs w:val="32"/>
        </w:rPr>
        <w:t>保定市莲池区卫生健康局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                            2024年4月8日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bookmarkStart w:id="0" w:name="_GoBack"/>
      <w:bookmarkEnd w:id="0"/>
    </w:p>
    <w:sectPr>
      <w:pgSz w:w="11907" w:h="16839"/>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jY4M2IyZDc0MzI5YzY1MmIxNzQ0ZTk4OGNhMWIifQ=="/>
  </w:docVars>
  <w:rsids>
    <w:rsidRoot w:val="00D2588B"/>
    <w:rsid w:val="00021CE3"/>
    <w:rsid w:val="00203A3A"/>
    <w:rsid w:val="004309D1"/>
    <w:rsid w:val="00441CB3"/>
    <w:rsid w:val="004B3209"/>
    <w:rsid w:val="00A55077"/>
    <w:rsid w:val="00B81B38"/>
    <w:rsid w:val="00BE406D"/>
    <w:rsid w:val="00C156E9"/>
    <w:rsid w:val="00D2588B"/>
    <w:rsid w:val="00D730A3"/>
    <w:rsid w:val="00E36476"/>
    <w:rsid w:val="018F0447"/>
    <w:rsid w:val="06011C04"/>
    <w:rsid w:val="07E6312F"/>
    <w:rsid w:val="0A2E21AB"/>
    <w:rsid w:val="0A424F95"/>
    <w:rsid w:val="0EF3685E"/>
    <w:rsid w:val="11C12C43"/>
    <w:rsid w:val="13824654"/>
    <w:rsid w:val="17936E30"/>
    <w:rsid w:val="1D9A150B"/>
    <w:rsid w:val="1ECB2A53"/>
    <w:rsid w:val="1EE2244B"/>
    <w:rsid w:val="2269043D"/>
    <w:rsid w:val="239A0F7C"/>
    <w:rsid w:val="23A15307"/>
    <w:rsid w:val="24DC6B7A"/>
    <w:rsid w:val="25725E68"/>
    <w:rsid w:val="28724840"/>
    <w:rsid w:val="28D21782"/>
    <w:rsid w:val="2EEB70FA"/>
    <w:rsid w:val="2F9E5F1A"/>
    <w:rsid w:val="30721C44"/>
    <w:rsid w:val="30DF0208"/>
    <w:rsid w:val="379752DD"/>
    <w:rsid w:val="38822138"/>
    <w:rsid w:val="3AA13299"/>
    <w:rsid w:val="3C7A386B"/>
    <w:rsid w:val="3E38578C"/>
    <w:rsid w:val="3F4C5577"/>
    <w:rsid w:val="4B681091"/>
    <w:rsid w:val="4DA44BEC"/>
    <w:rsid w:val="4F493C9D"/>
    <w:rsid w:val="50AE6DE2"/>
    <w:rsid w:val="517D2F75"/>
    <w:rsid w:val="56B934B6"/>
    <w:rsid w:val="57746AB6"/>
    <w:rsid w:val="5A231068"/>
    <w:rsid w:val="5DDE61D9"/>
    <w:rsid w:val="5F874054"/>
    <w:rsid w:val="63122986"/>
    <w:rsid w:val="692F585A"/>
    <w:rsid w:val="6DBC51E2"/>
    <w:rsid w:val="6E711481"/>
    <w:rsid w:val="701337DF"/>
    <w:rsid w:val="703E5351"/>
    <w:rsid w:val="716A5681"/>
    <w:rsid w:val="72F57306"/>
    <w:rsid w:val="73356CFD"/>
    <w:rsid w:val="753B10E2"/>
    <w:rsid w:val="766A7EC3"/>
    <w:rsid w:val="76E519A2"/>
    <w:rsid w:val="77D76B8F"/>
    <w:rsid w:val="7AF0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adjustRightInd/>
      <w:snapToGrid/>
      <w:spacing w:after="0"/>
      <w:jc w:val="center"/>
    </w:pPr>
    <w:rPr>
      <w:rFonts w:ascii="黑体" w:hAnsi="Times New Roman" w:eastAsia="黑体" w:cs="Times New Roman"/>
      <w:kern w:val="2"/>
      <w:sz w:val="44"/>
      <w:szCs w:val="24"/>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qFormat/>
    <w:uiPriority w:val="0"/>
    <w:pPr>
      <w:spacing w:before="240" w:after="60"/>
      <w:jc w:val="center"/>
      <w:outlineLvl w:val="0"/>
    </w:pPr>
    <w:rPr>
      <w:rFonts w:ascii="Arial" w:hAnsi="Arial"/>
      <w:b/>
      <w:sz w:val="32"/>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眉 Char"/>
    <w:basedOn w:val="11"/>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Words>
  <Characters>1131</Characters>
  <Lines>9</Lines>
  <Paragraphs>2</Paragraphs>
  <TotalTime>964</TotalTime>
  <ScaleCrop>false</ScaleCrop>
  <LinksUpToDate>false</LinksUpToDate>
  <CharactersWithSpaces>1327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2024-04-08T09:19:00Z</dcterms:created>
  <dc:creator>admin</dc:creator>
  <cp:lastModifiedBy>work</cp:lastModifiedBy>
  <cp:lastPrinted>2024-05-16T15:27:00Z</cp:lastPrinted>
  <dcterms:modified xsi:type="dcterms:W3CDTF">2024-12-16T15:38:27Z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eyJoZGlkIjoiN2Q5NGI1MWFkYzlkYzhhNTlmZWEyNmMwNWZmOGI1NjIifQ==</vt:lpwstr>
  </property>
  <property fmtid="{D5CDD505-2E9C-101B-9397-08002B2CF9AE}" pid="3" name="KSOProductBuildVer">
    <vt:lpwstr>2052-11.8.2.10386</vt:lpwstr>
  </property>
  <property fmtid="{D5CDD505-2E9C-101B-9397-08002B2CF9AE}" pid="4" name="ICV">
    <vt:lpwstr>DB5823EA1CC74050A2A94FF1890F9478_13</vt:lpwstr>
  </property>
</Properties>
</file>