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F19DE">
      <w:pPr>
        <w:pStyle w:val="2"/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</w:p>
    <w:p w14:paraId="10B46E27">
      <w:pPr>
        <w:pStyle w:val="2"/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应急管理局实行告知承诺制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证明事项目录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修订版）</w:t>
      </w:r>
    </w:p>
    <w:p w14:paraId="401BB1A4">
      <w:pPr>
        <w:rPr>
          <w:rFonts w:hint="eastAsia"/>
          <w:lang w:eastAsia="zh-CN"/>
        </w:rPr>
      </w:pPr>
    </w:p>
    <w:tbl>
      <w:tblPr>
        <w:tblStyle w:val="11"/>
        <w:tblW w:w="13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887"/>
        <w:gridCol w:w="1000"/>
        <w:gridCol w:w="2300"/>
        <w:gridCol w:w="2218"/>
        <w:gridCol w:w="2070"/>
        <w:gridCol w:w="2075"/>
        <w:gridCol w:w="900"/>
        <w:gridCol w:w="837"/>
        <w:gridCol w:w="830"/>
      </w:tblGrid>
      <w:tr w14:paraId="0C6F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01" w:type="dxa"/>
            <w:vMerge w:val="restart"/>
            <w:vAlign w:val="center"/>
          </w:tcPr>
          <w:p w14:paraId="25EBF51E">
            <w:pPr>
              <w:pStyle w:val="2"/>
              <w:wordWrap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序号</w:t>
            </w:r>
          </w:p>
        </w:tc>
        <w:tc>
          <w:tcPr>
            <w:tcW w:w="887" w:type="dxa"/>
            <w:vMerge w:val="restart"/>
            <w:vAlign w:val="center"/>
          </w:tcPr>
          <w:p w14:paraId="4E9D9821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事项</w:t>
            </w:r>
          </w:p>
          <w:p w14:paraId="7C7F908D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名称</w:t>
            </w:r>
          </w:p>
        </w:tc>
        <w:tc>
          <w:tcPr>
            <w:tcW w:w="1000" w:type="dxa"/>
            <w:vMerge w:val="restart"/>
            <w:vAlign w:val="center"/>
          </w:tcPr>
          <w:p w14:paraId="5F515F67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事项</w:t>
            </w:r>
          </w:p>
          <w:p w14:paraId="316C0C10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用途</w:t>
            </w:r>
          </w:p>
        </w:tc>
        <w:tc>
          <w:tcPr>
            <w:tcW w:w="8663" w:type="dxa"/>
            <w:gridSpan w:val="4"/>
            <w:vAlign w:val="center"/>
          </w:tcPr>
          <w:p w14:paraId="58ADACF5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设定依据</w:t>
            </w:r>
          </w:p>
        </w:tc>
        <w:tc>
          <w:tcPr>
            <w:tcW w:w="900" w:type="dxa"/>
            <w:vMerge w:val="restart"/>
            <w:vAlign w:val="center"/>
          </w:tcPr>
          <w:p w14:paraId="565A7475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索证</w:t>
            </w:r>
          </w:p>
          <w:p w14:paraId="726191F9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部门</w:t>
            </w:r>
          </w:p>
        </w:tc>
        <w:tc>
          <w:tcPr>
            <w:tcW w:w="837" w:type="dxa"/>
            <w:vMerge w:val="restart"/>
            <w:vAlign w:val="center"/>
          </w:tcPr>
          <w:p w14:paraId="5E3B86E5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出具</w:t>
            </w:r>
          </w:p>
          <w:p w14:paraId="54C5FB27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部门</w:t>
            </w:r>
          </w:p>
        </w:tc>
        <w:tc>
          <w:tcPr>
            <w:tcW w:w="830" w:type="dxa"/>
            <w:vMerge w:val="restart"/>
            <w:vAlign w:val="center"/>
          </w:tcPr>
          <w:p w14:paraId="0034BA8B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备注</w:t>
            </w:r>
          </w:p>
        </w:tc>
      </w:tr>
      <w:tr w14:paraId="6B3F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01" w:type="dxa"/>
            <w:vMerge w:val="continue"/>
            <w:vAlign w:val="center"/>
          </w:tcPr>
          <w:p w14:paraId="2986673E">
            <w:pPr>
              <w:pStyle w:val="2"/>
              <w:wordWrap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</w:p>
        </w:tc>
        <w:tc>
          <w:tcPr>
            <w:tcW w:w="887" w:type="dxa"/>
            <w:vMerge w:val="continue"/>
            <w:vAlign w:val="center"/>
          </w:tcPr>
          <w:p w14:paraId="5B771191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 w14:paraId="08E1D785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</w:p>
        </w:tc>
        <w:tc>
          <w:tcPr>
            <w:tcW w:w="2300" w:type="dxa"/>
            <w:vAlign w:val="center"/>
          </w:tcPr>
          <w:p w14:paraId="724E9F52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法律</w:t>
            </w:r>
          </w:p>
        </w:tc>
        <w:tc>
          <w:tcPr>
            <w:tcW w:w="2218" w:type="dxa"/>
            <w:vAlign w:val="center"/>
          </w:tcPr>
          <w:p w14:paraId="61675BCB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15"/>
                <w:szCs w:val="15"/>
                <w:highlight w:val="none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法规</w:t>
            </w:r>
          </w:p>
        </w:tc>
        <w:tc>
          <w:tcPr>
            <w:tcW w:w="2070" w:type="dxa"/>
            <w:vAlign w:val="center"/>
          </w:tcPr>
          <w:p w14:paraId="00F8B2B4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15"/>
                <w:szCs w:val="15"/>
                <w:highlight w:val="none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国务院决定</w:t>
            </w:r>
          </w:p>
        </w:tc>
        <w:tc>
          <w:tcPr>
            <w:tcW w:w="2075" w:type="dxa"/>
            <w:vAlign w:val="center"/>
          </w:tcPr>
          <w:p w14:paraId="334D5D0E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15"/>
                <w:szCs w:val="15"/>
                <w:highlight w:val="none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规章等程序性规定</w:t>
            </w:r>
          </w:p>
        </w:tc>
        <w:tc>
          <w:tcPr>
            <w:tcW w:w="900" w:type="dxa"/>
            <w:vMerge w:val="continue"/>
            <w:vAlign w:val="center"/>
          </w:tcPr>
          <w:p w14:paraId="4812210E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 w14:paraId="42B4A31B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</w:p>
        </w:tc>
        <w:tc>
          <w:tcPr>
            <w:tcW w:w="830" w:type="dxa"/>
            <w:vMerge w:val="continue"/>
            <w:vAlign w:val="center"/>
          </w:tcPr>
          <w:p w14:paraId="02A0CECD">
            <w:pPr>
              <w:pStyle w:val="2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</w:p>
        </w:tc>
      </w:tr>
      <w:tr w14:paraId="3183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01" w:type="dxa"/>
            <w:vAlign w:val="center"/>
          </w:tcPr>
          <w:p w14:paraId="1107EDBA">
            <w:pPr>
              <w:widowControl/>
              <w:wordWrap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 w14:paraId="3BC298CC"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变更注册地址的证明（地名发生变化的）</w:t>
            </w:r>
          </w:p>
        </w:tc>
        <w:tc>
          <w:tcPr>
            <w:tcW w:w="1000" w:type="dxa"/>
            <w:vAlign w:val="center"/>
          </w:tcPr>
          <w:p w14:paraId="6E0A730F"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危险化学品经营许可</w:t>
            </w:r>
          </w:p>
        </w:tc>
        <w:tc>
          <w:tcPr>
            <w:tcW w:w="2300" w:type="dxa"/>
            <w:vAlign w:val="center"/>
          </w:tcPr>
          <w:p w14:paraId="1EF22B4A"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8" w:type="dxa"/>
            <w:vAlign w:val="center"/>
          </w:tcPr>
          <w:p w14:paraId="252AC6C2"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《危险化学品安全管理条例》（国务院令第344号，2013年12月7日修订）第三十五条</w:t>
            </w:r>
          </w:p>
        </w:tc>
        <w:tc>
          <w:tcPr>
            <w:tcW w:w="2070" w:type="dxa"/>
            <w:vAlign w:val="center"/>
          </w:tcPr>
          <w:p w14:paraId="2B8C4999"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 w14:paraId="015C203E"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《危险化学品经营许可证管理办法》（国家安全生产监督管理总局令第55号，2015年5月27日修订）第十四条</w:t>
            </w:r>
          </w:p>
        </w:tc>
        <w:tc>
          <w:tcPr>
            <w:tcW w:w="900" w:type="dxa"/>
            <w:vAlign w:val="center"/>
          </w:tcPr>
          <w:p w14:paraId="46561AF9"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县级应急管理部门</w:t>
            </w:r>
          </w:p>
        </w:tc>
        <w:tc>
          <w:tcPr>
            <w:tcW w:w="837" w:type="dxa"/>
            <w:vAlign w:val="center"/>
          </w:tcPr>
          <w:p w14:paraId="04165A49"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县级地名管理部门</w:t>
            </w:r>
          </w:p>
        </w:tc>
        <w:tc>
          <w:tcPr>
            <w:tcW w:w="830" w:type="dxa"/>
            <w:vAlign w:val="center"/>
          </w:tcPr>
          <w:p w14:paraId="4CC5FE23"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5"/>
                <w:szCs w:val="15"/>
                <w:highlight w:val="red"/>
                <w:u w:val="none"/>
                <w:lang w:val="en-US" w:eastAsia="zh-CN"/>
              </w:rPr>
            </w:pPr>
          </w:p>
        </w:tc>
      </w:tr>
    </w:tbl>
    <w:p w14:paraId="3994006E"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588" w:right="1928" w:bottom="1474" w:left="1814" w:header="851" w:footer="1531" w:gutter="0"/>
      <w:cols w:space="425" w:num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956DB">
    <w:pPr>
      <w:pStyle w:val="6"/>
      <w:framePr w:wrap="around" w:vAnchor="text" w:hAnchor="margin" w:xAlign="outside" w:y="1"/>
      <w:ind w:left="320" w:leftChars="100" w:right="320" w:rightChars="100"/>
      <w:rPr>
        <w:rStyle w:val="13"/>
        <w:rFonts w:ascii="宋体"/>
        <w:b/>
        <w:bCs/>
        <w:sz w:val="28"/>
      </w:rPr>
    </w:pPr>
    <w:r>
      <w:rPr>
        <w:rStyle w:val="13"/>
        <w:sz w:val="28"/>
      </w:rPr>
      <w:t xml:space="preserve">— </w:t>
    </w:r>
    <w:r>
      <w:rPr>
        <w:rStyle w:val="13"/>
        <w:rFonts w:ascii="宋体" w:eastAsia="宋体" w:cs="宋体"/>
        <w:sz w:val="28"/>
      </w:rPr>
      <w:fldChar w:fldCharType="begin"/>
    </w:r>
    <w:r>
      <w:rPr>
        <w:rStyle w:val="13"/>
        <w:rFonts w:ascii="宋体" w:eastAsia="宋体" w:cs="宋体"/>
        <w:sz w:val="28"/>
      </w:rPr>
      <w:instrText xml:space="preserve">PAGE  </w:instrText>
    </w:r>
    <w:r>
      <w:rPr>
        <w:rStyle w:val="13"/>
        <w:rFonts w:ascii="宋体" w:eastAsia="宋体" w:cs="宋体"/>
        <w:sz w:val="28"/>
      </w:rPr>
      <w:fldChar w:fldCharType="separate"/>
    </w:r>
    <w:r>
      <w:rPr>
        <w:rStyle w:val="13"/>
        <w:rFonts w:ascii="宋体" w:eastAsia="宋体" w:cs="宋体"/>
        <w:sz w:val="28"/>
      </w:rPr>
      <w:t>3</w:t>
    </w:r>
    <w:r>
      <w:rPr>
        <w:rStyle w:val="13"/>
        <w:rFonts w:ascii="宋体" w:eastAsia="宋体" w:cs="宋体"/>
        <w:sz w:val="28"/>
      </w:rPr>
      <w:fldChar w:fldCharType="end"/>
    </w:r>
    <w:r>
      <w:rPr>
        <w:rStyle w:val="13"/>
        <w:sz w:val="28"/>
      </w:rPr>
      <w:t xml:space="preserve"> —</w:t>
    </w:r>
  </w:p>
  <w:p w14:paraId="515D5FA1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6829C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mirrorMargins w:val="1"/>
  <w:bordersDoNotSurroundHeader w:val="0"/>
  <w:bordersDoNotSurroundFooter w:val="0"/>
  <w:attachedTemplate r:id="rId1"/>
  <w:documentProtection w:enforcement="0"/>
  <w:defaultTabStop w:val="420"/>
  <w:drawingGridHorizontalSpacing w:val="158"/>
  <w:drawingGridVerticalSpacing w:val="59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C591B"/>
    <w:rsid w:val="000169A0"/>
    <w:rsid w:val="00023F77"/>
    <w:rsid w:val="00024431"/>
    <w:rsid w:val="00057B07"/>
    <w:rsid w:val="00074D3B"/>
    <w:rsid w:val="000811F5"/>
    <w:rsid w:val="00095A31"/>
    <w:rsid w:val="000B4430"/>
    <w:rsid w:val="000C4D3D"/>
    <w:rsid w:val="000E5B6E"/>
    <w:rsid w:val="00103867"/>
    <w:rsid w:val="00106E10"/>
    <w:rsid w:val="00106FB6"/>
    <w:rsid w:val="00114A7F"/>
    <w:rsid w:val="001379FE"/>
    <w:rsid w:val="00142BA2"/>
    <w:rsid w:val="00153D1A"/>
    <w:rsid w:val="001772F3"/>
    <w:rsid w:val="0019493D"/>
    <w:rsid w:val="001C08C6"/>
    <w:rsid w:val="001C0AF5"/>
    <w:rsid w:val="001E289F"/>
    <w:rsid w:val="001E313A"/>
    <w:rsid w:val="0020568D"/>
    <w:rsid w:val="00213774"/>
    <w:rsid w:val="0022257C"/>
    <w:rsid w:val="002532EB"/>
    <w:rsid w:val="00283178"/>
    <w:rsid w:val="00291721"/>
    <w:rsid w:val="002C4A49"/>
    <w:rsid w:val="002E4AE5"/>
    <w:rsid w:val="00307089"/>
    <w:rsid w:val="00345B67"/>
    <w:rsid w:val="0036046B"/>
    <w:rsid w:val="003A2189"/>
    <w:rsid w:val="003A28B2"/>
    <w:rsid w:val="003C08E9"/>
    <w:rsid w:val="003C485B"/>
    <w:rsid w:val="003D6247"/>
    <w:rsid w:val="003D6445"/>
    <w:rsid w:val="003E5E3B"/>
    <w:rsid w:val="003F76C4"/>
    <w:rsid w:val="00403BC0"/>
    <w:rsid w:val="00411B8B"/>
    <w:rsid w:val="00413902"/>
    <w:rsid w:val="004301FD"/>
    <w:rsid w:val="00476A55"/>
    <w:rsid w:val="00477B88"/>
    <w:rsid w:val="00481B9B"/>
    <w:rsid w:val="004A0018"/>
    <w:rsid w:val="004B06A1"/>
    <w:rsid w:val="004B7B88"/>
    <w:rsid w:val="004C16E6"/>
    <w:rsid w:val="004C2140"/>
    <w:rsid w:val="004C2436"/>
    <w:rsid w:val="004D0BAD"/>
    <w:rsid w:val="004F5424"/>
    <w:rsid w:val="005051DF"/>
    <w:rsid w:val="0054409C"/>
    <w:rsid w:val="005B0EF3"/>
    <w:rsid w:val="005F53B2"/>
    <w:rsid w:val="005F7731"/>
    <w:rsid w:val="00612DC1"/>
    <w:rsid w:val="0067018E"/>
    <w:rsid w:val="006938DB"/>
    <w:rsid w:val="006956FD"/>
    <w:rsid w:val="006A1FE8"/>
    <w:rsid w:val="006B51AB"/>
    <w:rsid w:val="006B5535"/>
    <w:rsid w:val="006E325F"/>
    <w:rsid w:val="00720828"/>
    <w:rsid w:val="00746606"/>
    <w:rsid w:val="0075437B"/>
    <w:rsid w:val="007635BF"/>
    <w:rsid w:val="00765034"/>
    <w:rsid w:val="00796F6A"/>
    <w:rsid w:val="007A0FEC"/>
    <w:rsid w:val="007E1492"/>
    <w:rsid w:val="007F7647"/>
    <w:rsid w:val="00845F5A"/>
    <w:rsid w:val="00865168"/>
    <w:rsid w:val="008676E9"/>
    <w:rsid w:val="00871548"/>
    <w:rsid w:val="008D17CA"/>
    <w:rsid w:val="008E5A99"/>
    <w:rsid w:val="008F0552"/>
    <w:rsid w:val="008F0D49"/>
    <w:rsid w:val="008F5124"/>
    <w:rsid w:val="00946383"/>
    <w:rsid w:val="0094799A"/>
    <w:rsid w:val="00984CEB"/>
    <w:rsid w:val="00997A51"/>
    <w:rsid w:val="009E07ED"/>
    <w:rsid w:val="00A3468F"/>
    <w:rsid w:val="00A51890"/>
    <w:rsid w:val="00A53183"/>
    <w:rsid w:val="00A55D19"/>
    <w:rsid w:val="00A842BD"/>
    <w:rsid w:val="00A90335"/>
    <w:rsid w:val="00AA3962"/>
    <w:rsid w:val="00AB3D14"/>
    <w:rsid w:val="00AE5332"/>
    <w:rsid w:val="00AF4FF6"/>
    <w:rsid w:val="00B32032"/>
    <w:rsid w:val="00B81943"/>
    <w:rsid w:val="00B861FD"/>
    <w:rsid w:val="00BB2ABC"/>
    <w:rsid w:val="00C12F1A"/>
    <w:rsid w:val="00C132BC"/>
    <w:rsid w:val="00C15BD8"/>
    <w:rsid w:val="00C7192A"/>
    <w:rsid w:val="00C80F63"/>
    <w:rsid w:val="00C973ED"/>
    <w:rsid w:val="00CD1DEB"/>
    <w:rsid w:val="00CE60EE"/>
    <w:rsid w:val="00CF74ED"/>
    <w:rsid w:val="00D16CB7"/>
    <w:rsid w:val="00D24E37"/>
    <w:rsid w:val="00D33985"/>
    <w:rsid w:val="00D3434A"/>
    <w:rsid w:val="00D64F6B"/>
    <w:rsid w:val="00D73151"/>
    <w:rsid w:val="00DB26A4"/>
    <w:rsid w:val="00DC5E34"/>
    <w:rsid w:val="00DE3E36"/>
    <w:rsid w:val="00E23C05"/>
    <w:rsid w:val="00E24B91"/>
    <w:rsid w:val="00E311CF"/>
    <w:rsid w:val="00E4313B"/>
    <w:rsid w:val="00E529DC"/>
    <w:rsid w:val="00E569A4"/>
    <w:rsid w:val="00EB0534"/>
    <w:rsid w:val="00EB20B2"/>
    <w:rsid w:val="00EB43B8"/>
    <w:rsid w:val="00F365D5"/>
    <w:rsid w:val="00F4346F"/>
    <w:rsid w:val="00F66F37"/>
    <w:rsid w:val="00F81B5D"/>
    <w:rsid w:val="00FA720E"/>
    <w:rsid w:val="00FB0B32"/>
    <w:rsid w:val="00FE6B72"/>
    <w:rsid w:val="00FF0236"/>
    <w:rsid w:val="00FF2607"/>
    <w:rsid w:val="04EF5C88"/>
    <w:rsid w:val="05E9105E"/>
    <w:rsid w:val="080C64B4"/>
    <w:rsid w:val="08203297"/>
    <w:rsid w:val="09394020"/>
    <w:rsid w:val="0BEFF140"/>
    <w:rsid w:val="0BF32CB5"/>
    <w:rsid w:val="0F6B5369"/>
    <w:rsid w:val="0FFBD8E0"/>
    <w:rsid w:val="0FFF36F2"/>
    <w:rsid w:val="117E0DBA"/>
    <w:rsid w:val="123506AF"/>
    <w:rsid w:val="13EB8238"/>
    <w:rsid w:val="1575E6A8"/>
    <w:rsid w:val="165962C7"/>
    <w:rsid w:val="175D2949"/>
    <w:rsid w:val="1B7FFA67"/>
    <w:rsid w:val="1C2746DE"/>
    <w:rsid w:val="1CB26237"/>
    <w:rsid w:val="1D744AD6"/>
    <w:rsid w:val="1EF766AC"/>
    <w:rsid w:val="1FBAF0F3"/>
    <w:rsid w:val="1FBFBE00"/>
    <w:rsid w:val="1FD70A0E"/>
    <w:rsid w:val="1FF96EC4"/>
    <w:rsid w:val="21C6015F"/>
    <w:rsid w:val="270E567A"/>
    <w:rsid w:val="277FA02B"/>
    <w:rsid w:val="27D8954B"/>
    <w:rsid w:val="29574639"/>
    <w:rsid w:val="2BFE4794"/>
    <w:rsid w:val="2D8016E0"/>
    <w:rsid w:val="2DA04A51"/>
    <w:rsid w:val="2DB74C76"/>
    <w:rsid w:val="2DFFECC6"/>
    <w:rsid w:val="2E27F0FB"/>
    <w:rsid w:val="2E7D6152"/>
    <w:rsid w:val="2EDD47C1"/>
    <w:rsid w:val="2F4074EF"/>
    <w:rsid w:val="2FF74CF9"/>
    <w:rsid w:val="2FFD5DC3"/>
    <w:rsid w:val="326AF087"/>
    <w:rsid w:val="34B41C7B"/>
    <w:rsid w:val="34D45CCC"/>
    <w:rsid w:val="35CD9C55"/>
    <w:rsid w:val="36F51D5B"/>
    <w:rsid w:val="3701572F"/>
    <w:rsid w:val="377D66D6"/>
    <w:rsid w:val="37FD8C9A"/>
    <w:rsid w:val="38EE192A"/>
    <w:rsid w:val="392C0055"/>
    <w:rsid w:val="398E0AC6"/>
    <w:rsid w:val="3A7F09DC"/>
    <w:rsid w:val="3AFABD4F"/>
    <w:rsid w:val="3B8E8376"/>
    <w:rsid w:val="3C540242"/>
    <w:rsid w:val="3DB39655"/>
    <w:rsid w:val="3DDF323A"/>
    <w:rsid w:val="3DE96B72"/>
    <w:rsid w:val="3DEA649B"/>
    <w:rsid w:val="3DEFC302"/>
    <w:rsid w:val="3DF9C6FA"/>
    <w:rsid w:val="3DFE4130"/>
    <w:rsid w:val="3EDBE932"/>
    <w:rsid w:val="3F77230C"/>
    <w:rsid w:val="3FE6E33B"/>
    <w:rsid w:val="3FE7571F"/>
    <w:rsid w:val="3FEAB222"/>
    <w:rsid w:val="3FFFA7C1"/>
    <w:rsid w:val="3FFFAFC5"/>
    <w:rsid w:val="3FFFF512"/>
    <w:rsid w:val="410A4337"/>
    <w:rsid w:val="412D656B"/>
    <w:rsid w:val="414E1CF3"/>
    <w:rsid w:val="425A5C23"/>
    <w:rsid w:val="457C0941"/>
    <w:rsid w:val="45B576A1"/>
    <w:rsid w:val="478C0393"/>
    <w:rsid w:val="48AC20FC"/>
    <w:rsid w:val="4A567B06"/>
    <w:rsid w:val="4CFF026A"/>
    <w:rsid w:val="4FBE9885"/>
    <w:rsid w:val="4FEF4903"/>
    <w:rsid w:val="55768C19"/>
    <w:rsid w:val="55BEE254"/>
    <w:rsid w:val="576C591B"/>
    <w:rsid w:val="57AD8508"/>
    <w:rsid w:val="57D13E7E"/>
    <w:rsid w:val="57FF0269"/>
    <w:rsid w:val="57FF2C53"/>
    <w:rsid w:val="584DFD0B"/>
    <w:rsid w:val="594516D5"/>
    <w:rsid w:val="59F97DB6"/>
    <w:rsid w:val="5A659B09"/>
    <w:rsid w:val="5AFF9F77"/>
    <w:rsid w:val="5B2F4DD8"/>
    <w:rsid w:val="5BC71D50"/>
    <w:rsid w:val="5BD85BE8"/>
    <w:rsid w:val="5BDFF9EA"/>
    <w:rsid w:val="5BFB8D98"/>
    <w:rsid w:val="5D7BC18C"/>
    <w:rsid w:val="5DCFAD54"/>
    <w:rsid w:val="5E236A19"/>
    <w:rsid w:val="5EA64C20"/>
    <w:rsid w:val="5EEF70D8"/>
    <w:rsid w:val="5F351F9E"/>
    <w:rsid w:val="5F4909C6"/>
    <w:rsid w:val="5F7F7279"/>
    <w:rsid w:val="5FAE07E5"/>
    <w:rsid w:val="5FBB99D9"/>
    <w:rsid w:val="5FD7A4C8"/>
    <w:rsid w:val="5FDF51F8"/>
    <w:rsid w:val="5FE36803"/>
    <w:rsid w:val="62F565E3"/>
    <w:rsid w:val="634B1904"/>
    <w:rsid w:val="63A018E5"/>
    <w:rsid w:val="654562D5"/>
    <w:rsid w:val="65E3AC16"/>
    <w:rsid w:val="65F74A05"/>
    <w:rsid w:val="65FF43AC"/>
    <w:rsid w:val="66EF252E"/>
    <w:rsid w:val="66FAF9D3"/>
    <w:rsid w:val="66FBD840"/>
    <w:rsid w:val="69DE6F9C"/>
    <w:rsid w:val="69FFB6A5"/>
    <w:rsid w:val="6A446721"/>
    <w:rsid w:val="6A5EFD8C"/>
    <w:rsid w:val="6BCBEE29"/>
    <w:rsid w:val="6BD9A415"/>
    <w:rsid w:val="6BF173B3"/>
    <w:rsid w:val="6BF3C6CE"/>
    <w:rsid w:val="6BFCBC5B"/>
    <w:rsid w:val="6C09790C"/>
    <w:rsid w:val="6D0700AD"/>
    <w:rsid w:val="6D5545A7"/>
    <w:rsid w:val="6D7F49A5"/>
    <w:rsid w:val="6DDB2BB3"/>
    <w:rsid w:val="6DE7DB77"/>
    <w:rsid w:val="6E2FDF6D"/>
    <w:rsid w:val="6E7B16E9"/>
    <w:rsid w:val="6EB41528"/>
    <w:rsid w:val="6EBF5A24"/>
    <w:rsid w:val="6ED543F6"/>
    <w:rsid w:val="6EFE755D"/>
    <w:rsid w:val="6EFF4FE1"/>
    <w:rsid w:val="6F0FCE32"/>
    <w:rsid w:val="6F134E87"/>
    <w:rsid w:val="6F7D61D9"/>
    <w:rsid w:val="6FEFF9F1"/>
    <w:rsid w:val="6FF3C02F"/>
    <w:rsid w:val="6FF3DBF4"/>
    <w:rsid w:val="6FF5F7B2"/>
    <w:rsid w:val="6FFBF06C"/>
    <w:rsid w:val="6FFF154F"/>
    <w:rsid w:val="6FFFC477"/>
    <w:rsid w:val="6FFFCAAD"/>
    <w:rsid w:val="6FFFE810"/>
    <w:rsid w:val="71A85B13"/>
    <w:rsid w:val="72FE2A58"/>
    <w:rsid w:val="737FBBA0"/>
    <w:rsid w:val="73BC0C60"/>
    <w:rsid w:val="73BC926F"/>
    <w:rsid w:val="73C75B2E"/>
    <w:rsid w:val="73FDBAE2"/>
    <w:rsid w:val="74814BDA"/>
    <w:rsid w:val="74E75D80"/>
    <w:rsid w:val="757DB8FF"/>
    <w:rsid w:val="758FCF07"/>
    <w:rsid w:val="764E5A97"/>
    <w:rsid w:val="7667782A"/>
    <w:rsid w:val="76D907BC"/>
    <w:rsid w:val="76E71956"/>
    <w:rsid w:val="76EF75F3"/>
    <w:rsid w:val="770D676E"/>
    <w:rsid w:val="775EDE41"/>
    <w:rsid w:val="77B7398D"/>
    <w:rsid w:val="77EB799D"/>
    <w:rsid w:val="77FD0787"/>
    <w:rsid w:val="77FF2546"/>
    <w:rsid w:val="77FF5F01"/>
    <w:rsid w:val="7875C6FB"/>
    <w:rsid w:val="78AA128E"/>
    <w:rsid w:val="791BFAB3"/>
    <w:rsid w:val="79235AA9"/>
    <w:rsid w:val="79BD9A02"/>
    <w:rsid w:val="79FEA942"/>
    <w:rsid w:val="7A3E26E1"/>
    <w:rsid w:val="7AD7EA75"/>
    <w:rsid w:val="7AFFC202"/>
    <w:rsid w:val="7B5F7E10"/>
    <w:rsid w:val="7B77566E"/>
    <w:rsid w:val="7BB60704"/>
    <w:rsid w:val="7BB70631"/>
    <w:rsid w:val="7BB7DD2B"/>
    <w:rsid w:val="7BD79F0B"/>
    <w:rsid w:val="7BDB6D63"/>
    <w:rsid w:val="7BFBC5BB"/>
    <w:rsid w:val="7BFD6DA3"/>
    <w:rsid w:val="7BFEBDFA"/>
    <w:rsid w:val="7BFF16BF"/>
    <w:rsid w:val="7BFF3943"/>
    <w:rsid w:val="7C7D3EED"/>
    <w:rsid w:val="7C9EBD83"/>
    <w:rsid w:val="7C9FE465"/>
    <w:rsid w:val="7CEB2F45"/>
    <w:rsid w:val="7D77BF1F"/>
    <w:rsid w:val="7D7CE89A"/>
    <w:rsid w:val="7DBB8F30"/>
    <w:rsid w:val="7DCF4CAA"/>
    <w:rsid w:val="7DD9AAB0"/>
    <w:rsid w:val="7DFF55BD"/>
    <w:rsid w:val="7E797EA7"/>
    <w:rsid w:val="7E8FAA87"/>
    <w:rsid w:val="7EE6EF72"/>
    <w:rsid w:val="7EEFA942"/>
    <w:rsid w:val="7EFA0A94"/>
    <w:rsid w:val="7EFB5223"/>
    <w:rsid w:val="7EFD5246"/>
    <w:rsid w:val="7EFD8081"/>
    <w:rsid w:val="7EFE4157"/>
    <w:rsid w:val="7EFF64B4"/>
    <w:rsid w:val="7EFFB682"/>
    <w:rsid w:val="7F3E8F6E"/>
    <w:rsid w:val="7F3FCF18"/>
    <w:rsid w:val="7F57A4E7"/>
    <w:rsid w:val="7F5A3A7C"/>
    <w:rsid w:val="7F7A357F"/>
    <w:rsid w:val="7F7E6DFA"/>
    <w:rsid w:val="7F7EB865"/>
    <w:rsid w:val="7F8E69A7"/>
    <w:rsid w:val="7F9F254C"/>
    <w:rsid w:val="7F9F35B2"/>
    <w:rsid w:val="7FAA3EAD"/>
    <w:rsid w:val="7FB491A8"/>
    <w:rsid w:val="7FB61343"/>
    <w:rsid w:val="7FB7D295"/>
    <w:rsid w:val="7FB88C97"/>
    <w:rsid w:val="7FBB9EE4"/>
    <w:rsid w:val="7FC401DD"/>
    <w:rsid w:val="7FD771F6"/>
    <w:rsid w:val="7FDEDAC5"/>
    <w:rsid w:val="7FE9C1B8"/>
    <w:rsid w:val="7FEFCA7B"/>
    <w:rsid w:val="7FF7A8DD"/>
    <w:rsid w:val="7FF7F0FF"/>
    <w:rsid w:val="7FFA1CE6"/>
    <w:rsid w:val="7FFB7354"/>
    <w:rsid w:val="7FFBA9A9"/>
    <w:rsid w:val="7FFD79A9"/>
    <w:rsid w:val="7FFF04E3"/>
    <w:rsid w:val="7FFF7257"/>
    <w:rsid w:val="7FFFED78"/>
    <w:rsid w:val="7FFFFBB0"/>
    <w:rsid w:val="83FDBBF1"/>
    <w:rsid w:val="91FF006F"/>
    <w:rsid w:val="97DD4391"/>
    <w:rsid w:val="9BB7D2C6"/>
    <w:rsid w:val="9DAE9FA6"/>
    <w:rsid w:val="9DBD9B31"/>
    <w:rsid w:val="9DDD4C1C"/>
    <w:rsid w:val="9EFD3CF1"/>
    <w:rsid w:val="9FD3141F"/>
    <w:rsid w:val="9FFF1EF5"/>
    <w:rsid w:val="A5B79B43"/>
    <w:rsid w:val="A5F70626"/>
    <w:rsid w:val="A91D2E17"/>
    <w:rsid w:val="B39B6B92"/>
    <w:rsid w:val="B3FAFD16"/>
    <w:rsid w:val="B7FE311F"/>
    <w:rsid w:val="BA1EA48F"/>
    <w:rsid w:val="BB778744"/>
    <w:rsid w:val="BB7BED6F"/>
    <w:rsid w:val="BB7F8223"/>
    <w:rsid w:val="BCFF9263"/>
    <w:rsid w:val="BD3FDAE1"/>
    <w:rsid w:val="BD7E1E6B"/>
    <w:rsid w:val="BE372B9B"/>
    <w:rsid w:val="BEFF1FD1"/>
    <w:rsid w:val="BF17A3BC"/>
    <w:rsid w:val="BF7D0F6A"/>
    <w:rsid w:val="BFF1969B"/>
    <w:rsid w:val="BFF9B82F"/>
    <w:rsid w:val="BFFB0FC3"/>
    <w:rsid w:val="BFFF293E"/>
    <w:rsid w:val="BFFF2BF0"/>
    <w:rsid w:val="C73B3D63"/>
    <w:rsid w:val="CADF905F"/>
    <w:rsid w:val="CBFD9CEB"/>
    <w:rsid w:val="CF3FB286"/>
    <w:rsid w:val="CFE6B779"/>
    <w:rsid w:val="D30748F1"/>
    <w:rsid w:val="D3FFCFB4"/>
    <w:rsid w:val="D6DFB05B"/>
    <w:rsid w:val="D70FE228"/>
    <w:rsid w:val="D76F790A"/>
    <w:rsid w:val="D7BB0556"/>
    <w:rsid w:val="D7CFCBC8"/>
    <w:rsid w:val="D7EF50BE"/>
    <w:rsid w:val="DA77655F"/>
    <w:rsid w:val="DAAFC224"/>
    <w:rsid w:val="DCEC0598"/>
    <w:rsid w:val="DCF1ADF2"/>
    <w:rsid w:val="DD6B27D4"/>
    <w:rsid w:val="DDFEB727"/>
    <w:rsid w:val="DECF5F02"/>
    <w:rsid w:val="DF57CCE5"/>
    <w:rsid w:val="DF7F79B7"/>
    <w:rsid w:val="DF8FE4CF"/>
    <w:rsid w:val="DFBF2603"/>
    <w:rsid w:val="DFC739C4"/>
    <w:rsid w:val="DFDB3E25"/>
    <w:rsid w:val="DFDF0822"/>
    <w:rsid w:val="DFEC88C9"/>
    <w:rsid w:val="DFFE21A2"/>
    <w:rsid w:val="DFFFFD82"/>
    <w:rsid w:val="E16FA1AD"/>
    <w:rsid w:val="E2CF41AD"/>
    <w:rsid w:val="E7DEC34E"/>
    <w:rsid w:val="E84BE25E"/>
    <w:rsid w:val="E9973D9F"/>
    <w:rsid w:val="E99BE1BE"/>
    <w:rsid w:val="E9FD2126"/>
    <w:rsid w:val="EA8F1BC2"/>
    <w:rsid w:val="EBBFC966"/>
    <w:rsid w:val="EBEF8CD7"/>
    <w:rsid w:val="ED75484D"/>
    <w:rsid w:val="EDA76029"/>
    <w:rsid w:val="EDDBBA44"/>
    <w:rsid w:val="EE5F5B94"/>
    <w:rsid w:val="EEEB2187"/>
    <w:rsid w:val="EEEEB0CF"/>
    <w:rsid w:val="EEF76970"/>
    <w:rsid w:val="EF2F62C4"/>
    <w:rsid w:val="EF7F7329"/>
    <w:rsid w:val="EF9F98F3"/>
    <w:rsid w:val="EFDCA38F"/>
    <w:rsid w:val="EFDF044D"/>
    <w:rsid w:val="EFED93F2"/>
    <w:rsid w:val="EFF3E442"/>
    <w:rsid w:val="EFF3F3EF"/>
    <w:rsid w:val="EFFF4165"/>
    <w:rsid w:val="F1FE446E"/>
    <w:rsid w:val="F33650DC"/>
    <w:rsid w:val="F33EAE52"/>
    <w:rsid w:val="F35F95F5"/>
    <w:rsid w:val="F3BD7778"/>
    <w:rsid w:val="F3DD3FC9"/>
    <w:rsid w:val="F3FAF4E6"/>
    <w:rsid w:val="F4AED7B1"/>
    <w:rsid w:val="F57F389E"/>
    <w:rsid w:val="F5DDD051"/>
    <w:rsid w:val="F67E34FD"/>
    <w:rsid w:val="F67F2DBD"/>
    <w:rsid w:val="F6BF6EA3"/>
    <w:rsid w:val="F7BD8822"/>
    <w:rsid w:val="F7BED899"/>
    <w:rsid w:val="F7DF9AA3"/>
    <w:rsid w:val="F7F56976"/>
    <w:rsid w:val="F7F7B896"/>
    <w:rsid w:val="F7FF9A14"/>
    <w:rsid w:val="F8FA0C55"/>
    <w:rsid w:val="F9CFEB6B"/>
    <w:rsid w:val="FA261147"/>
    <w:rsid w:val="FABF8837"/>
    <w:rsid w:val="FAFFB1AD"/>
    <w:rsid w:val="FB0FEE6A"/>
    <w:rsid w:val="FB235716"/>
    <w:rsid w:val="FB6D9E2C"/>
    <w:rsid w:val="FB7F811D"/>
    <w:rsid w:val="FBBBBE29"/>
    <w:rsid w:val="FBBD4EE4"/>
    <w:rsid w:val="FBD9F89B"/>
    <w:rsid w:val="FBEFEC52"/>
    <w:rsid w:val="FBF790A9"/>
    <w:rsid w:val="FCBE30F1"/>
    <w:rsid w:val="FCF91B9B"/>
    <w:rsid w:val="FD979DD6"/>
    <w:rsid w:val="FDBE9F3F"/>
    <w:rsid w:val="FDEAB45F"/>
    <w:rsid w:val="FDEF8DCE"/>
    <w:rsid w:val="FDF7DB10"/>
    <w:rsid w:val="FE4FF084"/>
    <w:rsid w:val="FEDF4624"/>
    <w:rsid w:val="FEDFF422"/>
    <w:rsid w:val="FEFBDE4A"/>
    <w:rsid w:val="FEFD4E27"/>
    <w:rsid w:val="FEFF566E"/>
    <w:rsid w:val="FF1B1EE4"/>
    <w:rsid w:val="FF2F4369"/>
    <w:rsid w:val="FF3D8B4F"/>
    <w:rsid w:val="FF3ECE53"/>
    <w:rsid w:val="FF5F493C"/>
    <w:rsid w:val="FF63402C"/>
    <w:rsid w:val="FF6BC7CC"/>
    <w:rsid w:val="FF6F068C"/>
    <w:rsid w:val="FF6F4A7C"/>
    <w:rsid w:val="FF772184"/>
    <w:rsid w:val="FF78680F"/>
    <w:rsid w:val="FF7F1A10"/>
    <w:rsid w:val="FF7FBD25"/>
    <w:rsid w:val="FF9D447D"/>
    <w:rsid w:val="FFBD5DC9"/>
    <w:rsid w:val="FFBD620F"/>
    <w:rsid w:val="FFCD8959"/>
    <w:rsid w:val="FFDF110E"/>
    <w:rsid w:val="FFEE3CD1"/>
    <w:rsid w:val="FFEF342F"/>
    <w:rsid w:val="FFEF4D59"/>
    <w:rsid w:val="FFEFB280"/>
    <w:rsid w:val="FFF53ECB"/>
    <w:rsid w:val="FFFBCEA0"/>
    <w:rsid w:val="FFFDA074"/>
    <w:rsid w:val="FFFF03C5"/>
    <w:rsid w:val="FFFF1468"/>
    <w:rsid w:val="FFFF3A87"/>
    <w:rsid w:val="FFFF641E"/>
    <w:rsid w:val="FFFF7CCF"/>
    <w:rsid w:val="FFFFA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宋体" w:eastAsia="仿宋" w:cs="Times New Roman"/>
      <w:kern w:val="2"/>
      <w:sz w:val="32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qFormat/>
    <w:uiPriority w:val="99"/>
    <w:pPr>
      <w:spacing w:line="240" w:lineRule="atLeast"/>
    </w:pPr>
    <w:rPr>
      <w:rFonts w:eastAsia="小标宋"/>
      <w:sz w:val="44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Body Text Char"/>
    <w:basedOn w:val="12"/>
    <w:link w:val="2"/>
    <w:qFormat/>
    <w:locked/>
    <w:uiPriority w:val="99"/>
    <w:rPr>
      <w:rFonts w:ascii="宋体" w:hAnsi="宋体" w:eastAsia="小标宋" w:cs="Times New Roman"/>
      <w:sz w:val="32"/>
      <w:szCs w:val="32"/>
    </w:rPr>
  </w:style>
  <w:style w:type="character" w:customStyle="1" w:styleId="16">
    <w:name w:val="Footer Char"/>
    <w:basedOn w:val="12"/>
    <w:link w:val="6"/>
    <w:qFormat/>
    <w:locked/>
    <w:uiPriority w:val="99"/>
    <w:rPr>
      <w:rFonts w:ascii="宋体" w:hAnsi="宋体" w:eastAsia="方正仿宋简体" w:cs="Times New Roman"/>
      <w:sz w:val="18"/>
      <w:szCs w:val="18"/>
    </w:rPr>
  </w:style>
  <w:style w:type="character" w:customStyle="1" w:styleId="17">
    <w:name w:val="Header Char"/>
    <w:basedOn w:val="12"/>
    <w:link w:val="7"/>
    <w:semiHidden/>
    <w:qFormat/>
    <w:locked/>
    <w:uiPriority w:val="99"/>
    <w:rPr>
      <w:rFonts w:ascii="宋体" w:hAnsi="宋体" w:eastAsia="方正仿宋简体" w:cs="Times New Roman"/>
      <w:sz w:val="18"/>
      <w:szCs w:val="18"/>
    </w:rPr>
  </w:style>
  <w:style w:type="character" w:customStyle="1" w:styleId="18">
    <w:name w:val="wenzhang1"/>
    <w:basedOn w:val="12"/>
    <w:qFormat/>
    <w:uiPriority w:val="99"/>
    <w:rPr>
      <w:rFonts w:ascii="宋体" w:hAnsi="宋体" w:eastAsia="宋体" w:cs="宋体"/>
      <w:color w:val="000000"/>
      <w:sz w:val="21"/>
      <w:szCs w:val="21"/>
    </w:rPr>
  </w:style>
  <w:style w:type="character" w:customStyle="1" w:styleId="19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2"/>
    <w:basedOn w:val="1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2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7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kylin\C:\Users\Dell\AppData\Roaming\gwb\h111.gw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h111.gwb</Template>
  <Pages>1</Pages>
  <Words>10824</Words>
  <Characters>11476</Characters>
  <Lines>0</Lines>
  <Paragraphs>0</Paragraphs>
  <TotalTime>14</TotalTime>
  <ScaleCrop>false</ScaleCrop>
  <LinksUpToDate>false</LinksUpToDate>
  <CharactersWithSpaces>11551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2019-08-31T17:03:00Z</dcterms:created>
  <dc:creator>刘浩然</dc:creator>
  <cp:lastModifiedBy>WPS_1649578613</cp:lastModifiedBy>
  <cp:lastPrinted>2024-02-29T16:37:00Z</cp:lastPrinted>
  <dcterms:modified xsi:type="dcterms:W3CDTF">2025-01-17T01:13:50Z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5B32AE0C105D41A0A91614A17A56CCA6_13</vt:lpwstr>
  </property>
  <property fmtid="{D5CDD505-2E9C-101B-9397-08002B2CF9AE}" pid="4" name="KSOTemplateDocerSaveRecord">
    <vt:lpwstr>eyJoZGlkIjoiZGI2ZDg4YTliMjc3MjExMDE0YzQ0ZmJlZGI3MDg0ZGYiLCJ1c2VySWQiOiIxMzYxMDY3ODk4In0=</vt:lpwstr>
  </property>
</Properties>
</file>