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344E81" w14:textId="77777777" w:rsidR="00E672BD" w:rsidRPr="00E672BD" w:rsidRDefault="00E672BD" w:rsidP="00E672BD">
      <w:pPr>
        <w:rPr>
          <w:rFonts w:ascii="黑体" w:eastAsia="黑体" w:hAnsi="黑体"/>
          <w:spacing w:val="64"/>
          <w:sz w:val="28"/>
          <w:szCs w:val="28"/>
        </w:rPr>
      </w:pPr>
      <w:r w:rsidRPr="00E672BD">
        <w:rPr>
          <w:rFonts w:ascii="黑体" w:eastAsia="黑体" w:hAnsi="黑体" w:hint="eastAsia"/>
          <w:spacing w:val="64"/>
          <w:sz w:val="28"/>
          <w:szCs w:val="28"/>
        </w:rPr>
        <w:t xml:space="preserve">莲池区三届人大                 </w:t>
      </w:r>
    </w:p>
    <w:p w14:paraId="60B4824E" w14:textId="3A0292D5" w:rsidR="00E672BD" w:rsidRPr="00624424" w:rsidRDefault="00E672BD" w:rsidP="00E672BD">
      <w:pPr>
        <w:rPr>
          <w:rFonts w:ascii="黑体" w:eastAsia="黑体" w:hAnsi="黑体"/>
          <w:spacing w:val="25"/>
          <w:sz w:val="28"/>
          <w:szCs w:val="28"/>
        </w:rPr>
      </w:pPr>
      <w:r>
        <w:rPr>
          <w:rFonts w:ascii="黑体" w:eastAsia="黑体" w:hAnsi="黑体" w:hint="eastAsia"/>
          <w:sz w:val="28"/>
          <w:szCs w:val="28"/>
        </w:rPr>
        <w:t>五</w:t>
      </w:r>
      <w:r w:rsidRPr="00E672BD">
        <w:rPr>
          <w:rFonts w:ascii="黑体" w:eastAsia="黑体" w:hAnsi="黑体" w:hint="eastAsia"/>
          <w:spacing w:val="30"/>
          <w:sz w:val="28"/>
          <w:szCs w:val="28"/>
          <w:fitText w:val="2660" w:id="-783624960"/>
        </w:rPr>
        <w:t>次会议文件（</w:t>
      </w:r>
      <w:r w:rsidRPr="00E672BD">
        <w:rPr>
          <w:rFonts w:ascii="黑体" w:eastAsia="PMingLiU" w:hAnsi="黑体"/>
          <w:spacing w:val="30"/>
          <w:sz w:val="28"/>
          <w:szCs w:val="28"/>
          <w:fitText w:val="2660" w:id="-783624960"/>
        </w:rPr>
        <w:t>21</w:t>
      </w:r>
      <w:r w:rsidRPr="00E672BD">
        <w:rPr>
          <w:rFonts w:ascii="黑体" w:eastAsia="黑体" w:hAnsi="黑体" w:hint="eastAsia"/>
          <w:sz w:val="28"/>
          <w:szCs w:val="28"/>
          <w:fitText w:val="2660" w:id="-783624960"/>
        </w:rPr>
        <w:t>）</w:t>
      </w:r>
    </w:p>
    <w:p w14:paraId="6350A181" w14:textId="77777777" w:rsidR="00E86D2E" w:rsidRDefault="00E86D2E" w:rsidP="00E672BD">
      <w:pPr>
        <w:widowControl w:val="0"/>
        <w:rPr>
          <w:rFonts w:ascii="Times New Roman" w:eastAsia="方正小标宋_GBK" w:hAnsi="Times New Roman" w:cs="Times New Roman"/>
          <w:sz w:val="72"/>
          <w:szCs w:val="52"/>
        </w:rPr>
      </w:pPr>
    </w:p>
    <w:p w14:paraId="2750B778" w14:textId="77777777" w:rsidR="00E86D2E" w:rsidRDefault="00E86D2E">
      <w:pPr>
        <w:widowControl w:val="0"/>
        <w:jc w:val="center"/>
        <w:rPr>
          <w:rFonts w:ascii="Times New Roman" w:eastAsia="方正小标宋_GBK" w:hAnsi="Times New Roman" w:cs="Times New Roman"/>
          <w:sz w:val="72"/>
          <w:szCs w:val="52"/>
        </w:rPr>
      </w:pPr>
    </w:p>
    <w:p w14:paraId="5E9B35C2" w14:textId="77777777" w:rsidR="00E86D2E" w:rsidRDefault="00E26FA5">
      <w:pPr>
        <w:widowControl w:val="0"/>
        <w:jc w:val="center"/>
        <w:rPr>
          <w:rFonts w:ascii="方正小标宋_GBK" w:eastAsia="方正小标宋_GBK" w:hAnsi="方正小标宋_GBK" w:cs="方正小标宋_GBK"/>
          <w:sz w:val="72"/>
          <w:szCs w:val="52"/>
        </w:rPr>
      </w:pPr>
      <w:r>
        <w:rPr>
          <w:rFonts w:ascii="方正小标宋_GBK" w:eastAsia="方正小标宋_GBK" w:hAnsi="方正小标宋_GBK" w:cs="方正小标宋_GBK" w:hint="eastAsia"/>
          <w:sz w:val="72"/>
          <w:szCs w:val="52"/>
        </w:rPr>
        <w:t>2025年保定市莲池区</w:t>
      </w:r>
    </w:p>
    <w:p w14:paraId="036A320A" w14:textId="77777777" w:rsidR="00E86D2E" w:rsidRDefault="00E26FA5">
      <w:pPr>
        <w:widowControl w:val="0"/>
        <w:jc w:val="center"/>
        <w:rPr>
          <w:rFonts w:ascii="Times New Roman" w:eastAsia="方正小标宋_GBK" w:hAnsi="Times New Roman" w:cs="Times New Roman"/>
          <w:sz w:val="72"/>
          <w:szCs w:val="52"/>
        </w:rPr>
      </w:pPr>
      <w:r>
        <w:rPr>
          <w:rFonts w:ascii="方正小标宋_GBK" w:eastAsia="方正小标宋_GBK" w:hAnsi="方正小标宋_GBK" w:cs="方正小标宋_GBK" w:hint="eastAsia"/>
          <w:sz w:val="72"/>
          <w:szCs w:val="52"/>
        </w:rPr>
        <w:t>政府预算（草案</w:t>
      </w:r>
      <w:r>
        <w:rPr>
          <w:rFonts w:ascii="Times New Roman" w:eastAsia="方正小标宋_GBK" w:hAnsi="Times New Roman" w:cs="Times New Roman" w:hint="eastAsia"/>
          <w:sz w:val="72"/>
          <w:szCs w:val="52"/>
        </w:rPr>
        <w:t>）</w:t>
      </w:r>
    </w:p>
    <w:p w14:paraId="1C0E65F4" w14:textId="77777777" w:rsidR="00E86D2E" w:rsidRDefault="00E86D2E">
      <w:pPr>
        <w:widowControl w:val="0"/>
        <w:spacing w:line="360" w:lineRule="auto"/>
        <w:rPr>
          <w:rFonts w:ascii="Times New Roman" w:hAnsi="Times New Roman" w:cs="Times New Roman"/>
          <w:szCs w:val="32"/>
        </w:rPr>
      </w:pPr>
    </w:p>
    <w:p w14:paraId="6F69FD95" w14:textId="77777777" w:rsidR="00E86D2E" w:rsidRDefault="00E86D2E">
      <w:pPr>
        <w:widowControl w:val="0"/>
        <w:spacing w:line="360" w:lineRule="auto"/>
        <w:rPr>
          <w:rFonts w:ascii="Times New Roman" w:hAnsi="Times New Roman" w:cs="Times New Roman"/>
          <w:szCs w:val="32"/>
        </w:rPr>
      </w:pPr>
    </w:p>
    <w:p w14:paraId="503222F5" w14:textId="77777777" w:rsidR="00E86D2E" w:rsidRDefault="00E86D2E">
      <w:pPr>
        <w:widowControl w:val="0"/>
        <w:spacing w:line="360" w:lineRule="auto"/>
        <w:rPr>
          <w:rFonts w:ascii="Times New Roman" w:hAnsi="Times New Roman" w:cs="Times New Roman"/>
          <w:szCs w:val="32"/>
        </w:rPr>
      </w:pPr>
    </w:p>
    <w:p w14:paraId="2E73E526" w14:textId="77777777" w:rsidR="00E86D2E" w:rsidRDefault="00E86D2E">
      <w:pPr>
        <w:widowControl w:val="0"/>
        <w:spacing w:line="360" w:lineRule="auto"/>
        <w:rPr>
          <w:rFonts w:ascii="Times New Roman" w:hAnsi="Times New Roman" w:cs="Times New Roman"/>
          <w:szCs w:val="32"/>
        </w:rPr>
      </w:pPr>
    </w:p>
    <w:p w14:paraId="2F2ABBF9" w14:textId="77777777" w:rsidR="00E86D2E" w:rsidRDefault="00E86D2E">
      <w:pPr>
        <w:widowControl w:val="0"/>
      </w:pPr>
    </w:p>
    <w:p w14:paraId="1579F8C8" w14:textId="77777777" w:rsidR="00E86D2E" w:rsidRDefault="00E86D2E">
      <w:pPr>
        <w:widowControl w:val="0"/>
      </w:pPr>
    </w:p>
    <w:p w14:paraId="0349C26A" w14:textId="77777777" w:rsidR="00E86D2E" w:rsidRDefault="00E86D2E">
      <w:pPr>
        <w:widowControl w:val="0"/>
      </w:pPr>
    </w:p>
    <w:p w14:paraId="3FB40100" w14:textId="77777777" w:rsidR="00E86D2E" w:rsidRDefault="00E86D2E">
      <w:pPr>
        <w:widowControl w:val="0"/>
      </w:pPr>
    </w:p>
    <w:p w14:paraId="77972215" w14:textId="77777777" w:rsidR="00E86D2E" w:rsidRDefault="00E86D2E">
      <w:pPr>
        <w:widowControl w:val="0"/>
      </w:pPr>
    </w:p>
    <w:p w14:paraId="7C03829A" w14:textId="77777777" w:rsidR="00E86D2E" w:rsidRDefault="00E86D2E">
      <w:pPr>
        <w:widowControl w:val="0"/>
      </w:pPr>
    </w:p>
    <w:p w14:paraId="2DB63B44" w14:textId="77777777" w:rsidR="00E86D2E" w:rsidRDefault="00E86D2E">
      <w:pPr>
        <w:widowControl w:val="0"/>
      </w:pPr>
    </w:p>
    <w:p w14:paraId="430C7A24" w14:textId="77777777" w:rsidR="00E86D2E" w:rsidRDefault="00E86D2E">
      <w:pPr>
        <w:widowControl w:val="0"/>
      </w:pPr>
    </w:p>
    <w:p w14:paraId="50B69A22" w14:textId="77777777" w:rsidR="00E86D2E" w:rsidRDefault="00E26FA5" w:rsidP="002601D0">
      <w:pPr>
        <w:pStyle w:val="a3"/>
        <w:widowControl w:val="0"/>
        <w:spacing w:beforeLines="100" w:before="240"/>
        <w:ind w:leftChars="0" w:left="0"/>
        <w:jc w:val="center"/>
        <w:rPr>
          <w:rFonts w:ascii="方正小标宋_GBK" w:eastAsia="方正小标宋_GBK" w:hAnsi="方正小标宋_GBK" w:cs="方正小标宋_GBK"/>
          <w:szCs w:val="32"/>
        </w:rPr>
      </w:pPr>
      <w:r>
        <w:rPr>
          <w:rFonts w:ascii="方正小标宋_GBK" w:eastAsia="方正小标宋_GBK" w:hAnsi="方正小标宋_GBK" w:cs="方正小标宋_GBK" w:hint="eastAsia"/>
          <w:szCs w:val="32"/>
        </w:rPr>
        <w:t>2025年1月</w:t>
      </w:r>
    </w:p>
    <w:p w14:paraId="0843E924" w14:textId="77777777" w:rsidR="00E86D2E" w:rsidRDefault="00E86D2E">
      <w:pPr>
        <w:widowControl w:val="0"/>
        <w:spacing w:line="580" w:lineRule="exact"/>
        <w:jc w:val="center"/>
        <w:outlineLvl w:val="0"/>
        <w:rPr>
          <w:rFonts w:ascii="方正小标宋_GBK" w:eastAsia="方正小标宋_GBK" w:hAnsi="方正小标宋_GBK" w:cs="方正小标宋_GBK"/>
          <w:szCs w:val="32"/>
        </w:rPr>
        <w:sectPr w:rsidR="00E86D2E">
          <w:footerReference w:type="even" r:id="rId8"/>
          <w:footerReference w:type="default" r:id="rId9"/>
          <w:footerReference w:type="first" r:id="rId10"/>
          <w:pgSz w:w="11906" w:h="16838"/>
          <w:pgMar w:top="2098" w:right="1531" w:bottom="1984" w:left="1531" w:header="851" w:footer="992" w:gutter="0"/>
          <w:pgNumType w:start="1"/>
          <w:cols w:space="720"/>
          <w:docGrid w:linePitch="312"/>
        </w:sectPr>
      </w:pPr>
    </w:p>
    <w:p w14:paraId="3053B4F0" w14:textId="77777777" w:rsidR="00E86D2E" w:rsidRDefault="00E26FA5">
      <w:pPr>
        <w:widowControl w:val="0"/>
        <w:spacing w:line="580" w:lineRule="exact"/>
        <w:jc w:val="center"/>
        <w:outlineLvl w:val="0"/>
        <w:rPr>
          <w:rFonts w:ascii="Times New Roman" w:eastAsia="方正小标宋_GBK" w:hAnsi="Times New Roman" w:cs="Times New Roman"/>
          <w:sz w:val="48"/>
          <w:szCs w:val="48"/>
        </w:rPr>
      </w:pPr>
      <w:r>
        <w:rPr>
          <w:rFonts w:ascii="Times New Roman" w:eastAsia="方正小标宋_GBK" w:hAnsi="Times New Roman" w:cs="Times New Roman"/>
          <w:sz w:val="48"/>
          <w:szCs w:val="48"/>
        </w:rPr>
        <w:lastRenderedPageBreak/>
        <w:t>目</w:t>
      </w:r>
      <w:r>
        <w:rPr>
          <w:rFonts w:ascii="Times New Roman" w:eastAsia="方正小标宋_GBK" w:hAnsi="Times New Roman" w:cs="Times New Roman"/>
          <w:sz w:val="48"/>
          <w:szCs w:val="48"/>
        </w:rPr>
        <w:t xml:space="preserve">    </w:t>
      </w:r>
      <w:r>
        <w:rPr>
          <w:rFonts w:ascii="Times New Roman" w:eastAsia="方正小标宋_GBK" w:hAnsi="Times New Roman" w:cs="Times New Roman"/>
          <w:sz w:val="48"/>
          <w:szCs w:val="48"/>
        </w:rPr>
        <w:t>录</w:t>
      </w:r>
    </w:p>
    <w:p w14:paraId="16513122" w14:textId="77777777" w:rsidR="00E86D2E" w:rsidRDefault="00E86D2E">
      <w:pPr>
        <w:widowControl w:val="0"/>
        <w:rPr>
          <w:rFonts w:ascii="Times New Roman" w:hAnsi="Times New Roman" w:cs="Times New Roman"/>
        </w:rPr>
      </w:pPr>
    </w:p>
    <w:p w14:paraId="43D6A5F1" w14:textId="77777777" w:rsidR="00E86D2E" w:rsidRDefault="00E26FA5">
      <w:pPr>
        <w:pStyle w:val="TOC1"/>
        <w:widowControl w:val="0"/>
        <w:adjustRightInd w:val="0"/>
        <w:snapToGrid w:val="0"/>
        <w:spacing w:beforeLines="0" w:line="500" w:lineRule="exact"/>
        <w:rPr>
          <w:rFonts w:eastAsia="方正楷体_GBK"/>
          <w:kern w:val="2"/>
          <w:sz w:val="21"/>
          <w:szCs w:val="22"/>
        </w:rPr>
      </w:pPr>
      <w:r>
        <w:rPr>
          <w:rStyle w:val="aa"/>
          <w:rFonts w:eastAsia="方正楷体_GBK"/>
          <w:color w:val="auto"/>
          <w:u w:val="none"/>
        </w:rPr>
        <w:t>20</w:t>
      </w:r>
      <w:r>
        <w:rPr>
          <w:rFonts w:hint="eastAsia"/>
          <w:szCs w:val="32"/>
        </w:rPr>
        <w:t>25</w:t>
      </w:r>
      <w:r>
        <w:rPr>
          <w:rStyle w:val="aa"/>
          <w:rFonts w:eastAsia="方正楷体_GBK"/>
          <w:color w:val="auto"/>
          <w:u w:val="none"/>
        </w:rPr>
        <w:t>年</w:t>
      </w:r>
      <w:r>
        <w:rPr>
          <w:rStyle w:val="aa"/>
          <w:rFonts w:eastAsia="方正楷体_GBK" w:hint="eastAsia"/>
          <w:color w:val="auto"/>
          <w:u w:val="none"/>
        </w:rPr>
        <w:t>保定市莲池区</w:t>
      </w:r>
      <w:r>
        <w:rPr>
          <w:rStyle w:val="aa"/>
          <w:rFonts w:eastAsia="方正楷体_GBK"/>
          <w:color w:val="auto"/>
          <w:u w:val="none"/>
        </w:rPr>
        <w:t>一般公共预算</w:t>
      </w:r>
      <w:r>
        <w:rPr>
          <w:rStyle w:val="aa"/>
          <w:rFonts w:eastAsia="方正楷体_GBK" w:hint="eastAsia"/>
          <w:color w:val="auto"/>
          <w:u w:val="none"/>
        </w:rPr>
        <w:t>（草案）</w:t>
      </w:r>
    </w:p>
    <w:p w14:paraId="1CA8D80F" w14:textId="77777777" w:rsidR="00E86D2E" w:rsidRDefault="00E26FA5">
      <w:pPr>
        <w:pStyle w:val="TOC2"/>
        <w:widowControl w:val="0"/>
        <w:adjustRightInd w:val="0"/>
        <w:snapToGrid w:val="0"/>
        <w:spacing w:line="500" w:lineRule="exact"/>
        <w:ind w:leftChars="0"/>
        <w:rPr>
          <w:bCs w:val="0"/>
          <w:kern w:val="2"/>
          <w:sz w:val="21"/>
          <w:szCs w:val="22"/>
        </w:rPr>
      </w:pPr>
      <w:r>
        <w:rPr>
          <w:rStyle w:val="aa"/>
          <w:color w:val="auto"/>
          <w:u w:val="none"/>
        </w:rPr>
        <w:t xml:space="preserve">§1 </w:t>
      </w:r>
      <w:r>
        <w:rPr>
          <w:rStyle w:val="aa"/>
          <w:rFonts w:hint="eastAsia"/>
          <w:color w:val="auto"/>
          <w:u w:val="none"/>
        </w:rPr>
        <w:t xml:space="preserve"> </w:t>
      </w:r>
      <w:r>
        <w:rPr>
          <w:rStyle w:val="aa"/>
          <w:rFonts w:hint="eastAsia"/>
          <w:color w:val="auto"/>
          <w:u w:val="none"/>
        </w:rPr>
        <w:t>一般公共预算编制说明</w:t>
      </w:r>
      <w:r>
        <w:tab/>
      </w:r>
      <w:r>
        <w:rPr>
          <w:rFonts w:hint="eastAsia"/>
        </w:rPr>
        <w:t>1</w:t>
      </w:r>
    </w:p>
    <w:p w14:paraId="14757232" w14:textId="77777777" w:rsidR="00E86D2E" w:rsidRDefault="00E26FA5">
      <w:pPr>
        <w:pStyle w:val="TOC2"/>
        <w:widowControl w:val="0"/>
        <w:adjustRightInd w:val="0"/>
        <w:snapToGrid w:val="0"/>
        <w:spacing w:line="500" w:lineRule="exact"/>
        <w:ind w:leftChars="0"/>
        <w:rPr>
          <w:rStyle w:val="aa"/>
          <w:color w:val="auto"/>
          <w:u w:val="none"/>
        </w:rPr>
      </w:pPr>
      <w:r>
        <w:rPr>
          <w:rStyle w:val="aa"/>
          <w:color w:val="auto"/>
          <w:u w:val="none"/>
        </w:rPr>
        <w:t>§</w:t>
      </w:r>
      <w:r>
        <w:rPr>
          <w:rStyle w:val="aa"/>
          <w:rFonts w:hint="eastAsia"/>
          <w:color w:val="auto"/>
          <w:u w:val="none"/>
        </w:rPr>
        <w:t>2</w:t>
      </w:r>
      <w:r>
        <w:rPr>
          <w:rStyle w:val="aa"/>
          <w:color w:val="auto"/>
          <w:u w:val="none"/>
        </w:rPr>
        <w:t xml:space="preserve"> </w:t>
      </w:r>
      <w:r>
        <w:rPr>
          <w:rStyle w:val="aa"/>
          <w:rFonts w:hint="eastAsia"/>
          <w:color w:val="auto"/>
          <w:u w:val="none"/>
        </w:rPr>
        <w:t xml:space="preserve"> </w:t>
      </w:r>
      <w:r>
        <w:rPr>
          <w:rStyle w:val="aa"/>
          <w:rFonts w:hint="eastAsia"/>
          <w:color w:val="auto"/>
          <w:u w:val="none"/>
        </w:rPr>
        <w:t>一般公共预算收支平衡表</w:t>
      </w:r>
      <w:r>
        <w:rPr>
          <w:rStyle w:val="aa"/>
          <w:color w:val="auto"/>
          <w:u w:val="none"/>
        </w:rPr>
        <w:tab/>
      </w:r>
      <w:r>
        <w:rPr>
          <w:rStyle w:val="aa"/>
          <w:rFonts w:hint="eastAsia"/>
          <w:color w:val="auto"/>
          <w:u w:val="none"/>
        </w:rPr>
        <w:t>6</w:t>
      </w:r>
    </w:p>
    <w:p w14:paraId="78AAAB39" w14:textId="77777777" w:rsidR="00E86D2E" w:rsidRDefault="00E26FA5">
      <w:pPr>
        <w:pStyle w:val="TOC2"/>
        <w:widowControl w:val="0"/>
        <w:adjustRightInd w:val="0"/>
        <w:snapToGrid w:val="0"/>
        <w:spacing w:line="500" w:lineRule="exact"/>
        <w:ind w:leftChars="0"/>
        <w:rPr>
          <w:rStyle w:val="aa"/>
          <w:color w:val="auto"/>
          <w:u w:val="none"/>
        </w:rPr>
      </w:pPr>
      <w:r>
        <w:rPr>
          <w:rStyle w:val="aa"/>
          <w:color w:val="auto"/>
          <w:u w:val="none"/>
        </w:rPr>
        <w:t>§</w:t>
      </w:r>
      <w:r>
        <w:rPr>
          <w:rStyle w:val="aa"/>
          <w:rFonts w:hint="eastAsia"/>
          <w:color w:val="auto"/>
          <w:u w:val="none"/>
        </w:rPr>
        <w:t>3</w:t>
      </w:r>
      <w:r>
        <w:rPr>
          <w:rStyle w:val="aa"/>
          <w:color w:val="auto"/>
          <w:u w:val="none"/>
        </w:rPr>
        <w:t xml:space="preserve"> </w:t>
      </w:r>
      <w:r>
        <w:rPr>
          <w:rStyle w:val="aa"/>
          <w:rFonts w:hint="eastAsia"/>
          <w:color w:val="auto"/>
          <w:u w:val="none"/>
        </w:rPr>
        <w:t xml:space="preserve"> </w:t>
      </w:r>
      <w:r>
        <w:rPr>
          <w:rStyle w:val="aa"/>
          <w:rFonts w:hint="eastAsia"/>
          <w:color w:val="auto"/>
          <w:u w:val="none"/>
        </w:rPr>
        <w:t>本级</w:t>
      </w:r>
      <w:r>
        <w:rPr>
          <w:rStyle w:val="aa"/>
          <w:color w:val="auto"/>
          <w:u w:val="none"/>
        </w:rPr>
        <w:t>一般公共</w:t>
      </w:r>
      <w:r>
        <w:rPr>
          <w:rStyle w:val="aa"/>
          <w:rFonts w:hint="eastAsia"/>
          <w:color w:val="auto"/>
          <w:u w:val="none"/>
        </w:rPr>
        <w:t>收入</w:t>
      </w:r>
      <w:r>
        <w:rPr>
          <w:rStyle w:val="aa"/>
          <w:color w:val="auto"/>
          <w:u w:val="none"/>
        </w:rPr>
        <w:t>预算</w:t>
      </w:r>
      <w:r>
        <w:rPr>
          <w:rStyle w:val="aa"/>
          <w:color w:val="auto"/>
          <w:u w:val="none"/>
        </w:rPr>
        <w:tab/>
      </w:r>
      <w:r>
        <w:rPr>
          <w:rStyle w:val="aa"/>
          <w:rFonts w:hint="eastAsia"/>
          <w:color w:val="auto"/>
          <w:u w:val="none"/>
        </w:rPr>
        <w:t>7</w:t>
      </w:r>
    </w:p>
    <w:p w14:paraId="4677995A" w14:textId="77777777" w:rsidR="00E86D2E" w:rsidRDefault="00E26FA5">
      <w:pPr>
        <w:pStyle w:val="TOC2"/>
        <w:widowControl w:val="0"/>
        <w:adjustRightInd w:val="0"/>
        <w:snapToGrid w:val="0"/>
        <w:spacing w:line="500" w:lineRule="exact"/>
        <w:ind w:leftChars="0"/>
        <w:rPr>
          <w:rStyle w:val="aa"/>
          <w:color w:val="auto"/>
          <w:u w:val="none"/>
        </w:rPr>
      </w:pPr>
      <w:r>
        <w:rPr>
          <w:rStyle w:val="aa"/>
          <w:color w:val="auto"/>
          <w:u w:val="none"/>
        </w:rPr>
        <w:t>§4</w:t>
      </w:r>
      <w:r>
        <w:rPr>
          <w:rStyle w:val="aa"/>
          <w:rFonts w:hint="eastAsia"/>
          <w:color w:val="auto"/>
          <w:u w:val="none"/>
        </w:rPr>
        <w:t xml:space="preserve">  </w:t>
      </w:r>
      <w:r>
        <w:rPr>
          <w:rStyle w:val="aa"/>
          <w:rFonts w:hint="eastAsia"/>
          <w:color w:val="auto"/>
          <w:u w:val="none"/>
        </w:rPr>
        <w:t>本级</w:t>
      </w:r>
      <w:r>
        <w:rPr>
          <w:rStyle w:val="aa"/>
          <w:color w:val="auto"/>
          <w:u w:val="none"/>
        </w:rPr>
        <w:t>一般公共支出预算</w:t>
      </w:r>
      <w:r>
        <w:rPr>
          <w:rStyle w:val="aa"/>
          <w:color w:val="auto"/>
          <w:u w:val="none"/>
        </w:rPr>
        <w:tab/>
      </w:r>
      <w:r>
        <w:rPr>
          <w:rStyle w:val="aa"/>
          <w:rFonts w:hint="eastAsia"/>
          <w:color w:val="auto"/>
          <w:u w:val="none"/>
        </w:rPr>
        <w:t>8</w:t>
      </w:r>
    </w:p>
    <w:p w14:paraId="7542DE0B" w14:textId="77777777" w:rsidR="00E86D2E" w:rsidRDefault="00E26FA5">
      <w:pPr>
        <w:pStyle w:val="TOC2"/>
        <w:widowControl w:val="0"/>
        <w:adjustRightInd w:val="0"/>
        <w:snapToGrid w:val="0"/>
        <w:spacing w:line="500" w:lineRule="exact"/>
        <w:ind w:leftChars="0"/>
        <w:rPr>
          <w:rStyle w:val="aa"/>
          <w:color w:val="auto"/>
          <w:u w:val="none"/>
        </w:rPr>
      </w:pPr>
      <w:r>
        <w:rPr>
          <w:rStyle w:val="aa"/>
          <w:color w:val="auto"/>
          <w:u w:val="none"/>
        </w:rPr>
        <w:t xml:space="preserve">§5 </w:t>
      </w:r>
      <w:r>
        <w:rPr>
          <w:rStyle w:val="aa"/>
          <w:rFonts w:hint="eastAsia"/>
          <w:color w:val="auto"/>
          <w:u w:val="none"/>
        </w:rPr>
        <w:t xml:space="preserve"> </w:t>
      </w:r>
      <w:r>
        <w:rPr>
          <w:rStyle w:val="aa"/>
          <w:rFonts w:hint="eastAsia"/>
          <w:color w:val="auto"/>
          <w:u w:val="none"/>
        </w:rPr>
        <w:t>本级</w:t>
      </w:r>
      <w:r>
        <w:rPr>
          <w:rStyle w:val="aa"/>
          <w:color w:val="auto"/>
          <w:u w:val="none"/>
        </w:rPr>
        <w:t>一般公共预算支出功能分类表</w:t>
      </w:r>
      <w:r>
        <w:rPr>
          <w:rStyle w:val="aa"/>
          <w:color w:val="auto"/>
          <w:u w:val="none"/>
        </w:rPr>
        <w:tab/>
      </w:r>
      <w:r>
        <w:rPr>
          <w:rStyle w:val="aa"/>
          <w:rFonts w:hint="eastAsia"/>
          <w:color w:val="auto"/>
          <w:u w:val="none"/>
        </w:rPr>
        <w:t>9</w:t>
      </w:r>
    </w:p>
    <w:p w14:paraId="214D4FB9" w14:textId="77777777" w:rsidR="00E86D2E" w:rsidRDefault="00E26FA5">
      <w:pPr>
        <w:pStyle w:val="TOC2"/>
        <w:widowControl w:val="0"/>
        <w:adjustRightInd w:val="0"/>
        <w:snapToGrid w:val="0"/>
        <w:spacing w:line="500" w:lineRule="exact"/>
        <w:ind w:leftChars="0"/>
        <w:rPr>
          <w:rStyle w:val="aa"/>
          <w:color w:val="auto"/>
          <w:u w:val="none"/>
        </w:rPr>
      </w:pPr>
      <w:r>
        <w:rPr>
          <w:rStyle w:val="aa"/>
          <w:color w:val="auto"/>
          <w:u w:val="none"/>
        </w:rPr>
        <w:t xml:space="preserve">§6 </w:t>
      </w:r>
      <w:r>
        <w:rPr>
          <w:rStyle w:val="aa"/>
          <w:rFonts w:hint="eastAsia"/>
          <w:color w:val="auto"/>
          <w:u w:val="none"/>
        </w:rPr>
        <w:t xml:space="preserve"> </w:t>
      </w:r>
      <w:r>
        <w:rPr>
          <w:rStyle w:val="aa"/>
          <w:rFonts w:hint="eastAsia"/>
          <w:color w:val="auto"/>
          <w:u w:val="none"/>
        </w:rPr>
        <w:t>本级</w:t>
      </w:r>
      <w:r>
        <w:rPr>
          <w:rStyle w:val="aa"/>
          <w:color w:val="auto"/>
          <w:u w:val="none"/>
        </w:rPr>
        <w:t>一般公共预算基本支出经济分类表</w:t>
      </w:r>
      <w:r>
        <w:rPr>
          <w:rStyle w:val="aa"/>
          <w:color w:val="auto"/>
          <w:u w:val="none"/>
        </w:rPr>
        <w:tab/>
      </w:r>
      <w:r>
        <w:rPr>
          <w:rStyle w:val="aa"/>
          <w:rFonts w:hint="eastAsia"/>
          <w:color w:val="auto"/>
          <w:u w:val="none"/>
        </w:rPr>
        <w:t>19</w:t>
      </w:r>
    </w:p>
    <w:p w14:paraId="0B92EB90" w14:textId="77777777" w:rsidR="00E86D2E" w:rsidRDefault="00E26FA5">
      <w:pPr>
        <w:pStyle w:val="TOC1"/>
        <w:widowControl w:val="0"/>
        <w:adjustRightInd w:val="0"/>
        <w:snapToGrid w:val="0"/>
        <w:spacing w:beforeLines="0" w:line="500" w:lineRule="exact"/>
        <w:rPr>
          <w:rFonts w:eastAsia="宋体"/>
          <w:kern w:val="2"/>
          <w:sz w:val="21"/>
          <w:szCs w:val="22"/>
        </w:rPr>
      </w:pPr>
      <w:r>
        <w:rPr>
          <w:rStyle w:val="aa"/>
          <w:rFonts w:eastAsia="方正楷体_GBK"/>
          <w:color w:val="auto"/>
          <w:u w:val="none"/>
        </w:rPr>
        <w:t>20</w:t>
      </w:r>
      <w:r>
        <w:rPr>
          <w:rFonts w:hint="eastAsia"/>
          <w:szCs w:val="32"/>
        </w:rPr>
        <w:t>25</w:t>
      </w:r>
      <w:r>
        <w:rPr>
          <w:rStyle w:val="aa"/>
          <w:rFonts w:eastAsia="方正楷体_GBK"/>
          <w:color w:val="auto"/>
          <w:u w:val="none"/>
        </w:rPr>
        <w:t>年</w:t>
      </w:r>
      <w:r>
        <w:rPr>
          <w:rStyle w:val="aa"/>
          <w:rFonts w:eastAsia="方正楷体_GBK" w:hint="eastAsia"/>
          <w:color w:val="auto"/>
          <w:u w:val="none"/>
        </w:rPr>
        <w:t>保定市莲池区</w:t>
      </w:r>
      <w:r>
        <w:rPr>
          <w:rStyle w:val="aa"/>
          <w:rFonts w:eastAsia="方正楷体_GBK"/>
          <w:color w:val="auto"/>
          <w:u w:val="none"/>
        </w:rPr>
        <w:t>政府性基金预算</w:t>
      </w:r>
      <w:r>
        <w:rPr>
          <w:rStyle w:val="aa"/>
          <w:rFonts w:eastAsia="方正楷体_GBK" w:hint="eastAsia"/>
          <w:color w:val="auto"/>
          <w:u w:val="none"/>
        </w:rPr>
        <w:t>（草案）</w:t>
      </w:r>
    </w:p>
    <w:p w14:paraId="1E63B64D" w14:textId="45A572BA" w:rsidR="00E86D2E" w:rsidRDefault="00E26FA5">
      <w:pPr>
        <w:pStyle w:val="TOC2"/>
        <w:widowControl w:val="0"/>
        <w:adjustRightInd w:val="0"/>
        <w:snapToGrid w:val="0"/>
        <w:spacing w:line="500" w:lineRule="exact"/>
        <w:ind w:leftChars="0"/>
        <w:rPr>
          <w:rStyle w:val="aa"/>
          <w:color w:val="auto"/>
          <w:u w:val="none"/>
        </w:rPr>
      </w:pPr>
      <w:r>
        <w:rPr>
          <w:rStyle w:val="aa"/>
          <w:color w:val="auto"/>
          <w:u w:val="none"/>
        </w:rPr>
        <w:t xml:space="preserve">§1  </w:t>
      </w:r>
      <w:r>
        <w:rPr>
          <w:rStyle w:val="aa"/>
          <w:color w:val="auto"/>
          <w:u w:val="none"/>
        </w:rPr>
        <w:t>政府性基金预算编制说明</w:t>
      </w:r>
      <w:r>
        <w:rPr>
          <w:rStyle w:val="aa"/>
          <w:color w:val="auto"/>
          <w:u w:val="none"/>
        </w:rPr>
        <w:tab/>
      </w:r>
      <w:r>
        <w:rPr>
          <w:rStyle w:val="aa"/>
          <w:rFonts w:hint="eastAsia"/>
          <w:color w:val="auto"/>
          <w:u w:val="none"/>
        </w:rPr>
        <w:t>2</w:t>
      </w:r>
      <w:r w:rsidR="00C256F4">
        <w:rPr>
          <w:rStyle w:val="aa"/>
          <w:color w:val="auto"/>
          <w:u w:val="none"/>
        </w:rPr>
        <w:t>0</w:t>
      </w:r>
    </w:p>
    <w:p w14:paraId="72556A48" w14:textId="377B3708" w:rsidR="00E86D2E" w:rsidRDefault="00E26FA5">
      <w:pPr>
        <w:pStyle w:val="TOC2"/>
        <w:widowControl w:val="0"/>
        <w:adjustRightInd w:val="0"/>
        <w:snapToGrid w:val="0"/>
        <w:spacing w:line="500" w:lineRule="exact"/>
        <w:ind w:leftChars="0"/>
        <w:rPr>
          <w:rStyle w:val="aa"/>
          <w:color w:val="auto"/>
          <w:u w:val="none"/>
        </w:rPr>
      </w:pPr>
      <w:r>
        <w:rPr>
          <w:rStyle w:val="aa"/>
          <w:color w:val="auto"/>
          <w:u w:val="none"/>
        </w:rPr>
        <w:t xml:space="preserve">§2  </w:t>
      </w:r>
      <w:r>
        <w:rPr>
          <w:rStyle w:val="aa"/>
          <w:color w:val="auto"/>
          <w:u w:val="none"/>
        </w:rPr>
        <w:t>政府性基金预算收支平衡</w:t>
      </w:r>
      <w:r>
        <w:rPr>
          <w:rStyle w:val="aa"/>
          <w:rFonts w:hint="eastAsia"/>
          <w:color w:val="auto"/>
          <w:u w:val="none"/>
        </w:rPr>
        <w:t>表</w:t>
      </w:r>
      <w:r>
        <w:rPr>
          <w:rStyle w:val="aa"/>
          <w:color w:val="auto"/>
          <w:u w:val="none"/>
        </w:rPr>
        <w:tab/>
      </w:r>
      <w:r>
        <w:rPr>
          <w:rStyle w:val="aa"/>
          <w:rFonts w:hint="eastAsia"/>
          <w:color w:val="auto"/>
          <w:u w:val="none"/>
        </w:rPr>
        <w:t>2</w:t>
      </w:r>
      <w:r w:rsidR="00C256F4">
        <w:rPr>
          <w:rStyle w:val="aa"/>
          <w:color w:val="auto"/>
          <w:u w:val="none"/>
        </w:rPr>
        <w:t>1</w:t>
      </w:r>
    </w:p>
    <w:p w14:paraId="51DB42D8" w14:textId="50C29887" w:rsidR="00E86D2E" w:rsidRDefault="00E26FA5">
      <w:pPr>
        <w:pStyle w:val="TOC2"/>
        <w:widowControl w:val="0"/>
        <w:adjustRightInd w:val="0"/>
        <w:snapToGrid w:val="0"/>
        <w:spacing w:line="500" w:lineRule="exact"/>
        <w:ind w:leftChars="0"/>
        <w:rPr>
          <w:rStyle w:val="aa"/>
          <w:color w:val="auto"/>
          <w:u w:val="none"/>
        </w:rPr>
      </w:pPr>
      <w:r>
        <w:rPr>
          <w:rStyle w:val="aa"/>
          <w:color w:val="auto"/>
          <w:u w:val="none"/>
        </w:rPr>
        <w:t xml:space="preserve">§3  </w:t>
      </w:r>
      <w:r>
        <w:rPr>
          <w:rStyle w:val="aa"/>
          <w:rFonts w:hint="eastAsia"/>
          <w:color w:val="auto"/>
          <w:u w:val="none"/>
        </w:rPr>
        <w:t>本级</w:t>
      </w:r>
      <w:r>
        <w:rPr>
          <w:rStyle w:val="aa"/>
          <w:color w:val="auto"/>
          <w:u w:val="none"/>
        </w:rPr>
        <w:t>政府性基金收入预算</w:t>
      </w:r>
      <w:r>
        <w:rPr>
          <w:rStyle w:val="aa"/>
          <w:color w:val="auto"/>
          <w:u w:val="none"/>
        </w:rPr>
        <w:tab/>
      </w:r>
      <w:r w:rsidR="00C256F4">
        <w:rPr>
          <w:rStyle w:val="aa"/>
          <w:color w:val="auto"/>
          <w:u w:val="none"/>
        </w:rPr>
        <w:t>22</w:t>
      </w:r>
    </w:p>
    <w:p w14:paraId="63A02784" w14:textId="15A17F85" w:rsidR="00E86D2E" w:rsidRDefault="00E26FA5">
      <w:pPr>
        <w:pStyle w:val="TOC2"/>
        <w:widowControl w:val="0"/>
        <w:adjustRightInd w:val="0"/>
        <w:snapToGrid w:val="0"/>
        <w:spacing w:line="500" w:lineRule="exact"/>
        <w:ind w:leftChars="0"/>
        <w:rPr>
          <w:rStyle w:val="aa"/>
          <w:color w:val="auto"/>
          <w:u w:val="none"/>
        </w:rPr>
      </w:pPr>
      <w:r>
        <w:rPr>
          <w:rStyle w:val="aa"/>
          <w:color w:val="auto"/>
          <w:u w:val="none"/>
        </w:rPr>
        <w:t xml:space="preserve">§4  </w:t>
      </w:r>
      <w:r>
        <w:rPr>
          <w:rStyle w:val="aa"/>
          <w:rFonts w:hint="eastAsia"/>
          <w:color w:val="auto"/>
          <w:u w:val="none"/>
        </w:rPr>
        <w:t>本级</w:t>
      </w:r>
      <w:r>
        <w:rPr>
          <w:rStyle w:val="aa"/>
          <w:color w:val="auto"/>
          <w:u w:val="none"/>
        </w:rPr>
        <w:t>政府性基金支出预算</w:t>
      </w:r>
      <w:r>
        <w:rPr>
          <w:rStyle w:val="aa"/>
          <w:color w:val="auto"/>
          <w:u w:val="none"/>
        </w:rPr>
        <w:tab/>
      </w:r>
      <w:r w:rsidR="00C256F4">
        <w:rPr>
          <w:rStyle w:val="aa"/>
          <w:color w:val="auto"/>
          <w:u w:val="none"/>
        </w:rPr>
        <w:t>23</w:t>
      </w:r>
    </w:p>
    <w:p w14:paraId="09420510" w14:textId="77777777" w:rsidR="00E86D2E" w:rsidRDefault="00E26FA5">
      <w:pPr>
        <w:pStyle w:val="TOC1"/>
        <w:widowControl w:val="0"/>
        <w:adjustRightInd w:val="0"/>
        <w:snapToGrid w:val="0"/>
        <w:spacing w:beforeLines="0" w:line="500" w:lineRule="exact"/>
        <w:rPr>
          <w:rStyle w:val="aa"/>
          <w:rFonts w:eastAsia="方正楷体_GBK"/>
          <w:color w:val="auto"/>
          <w:u w:val="none"/>
        </w:rPr>
      </w:pPr>
      <w:r>
        <w:rPr>
          <w:rStyle w:val="aa"/>
          <w:rFonts w:eastAsia="方正楷体_GBK"/>
          <w:color w:val="auto"/>
          <w:u w:val="none"/>
        </w:rPr>
        <w:t>20</w:t>
      </w:r>
      <w:r>
        <w:rPr>
          <w:rFonts w:hint="eastAsia"/>
          <w:szCs w:val="32"/>
        </w:rPr>
        <w:t>25</w:t>
      </w:r>
      <w:r>
        <w:rPr>
          <w:rStyle w:val="aa"/>
          <w:rFonts w:eastAsia="方正楷体_GBK"/>
          <w:color w:val="auto"/>
          <w:u w:val="none"/>
        </w:rPr>
        <w:t>年</w:t>
      </w:r>
      <w:r>
        <w:rPr>
          <w:rStyle w:val="aa"/>
          <w:rFonts w:eastAsia="方正楷体_GBK" w:hint="eastAsia"/>
          <w:color w:val="auto"/>
          <w:u w:val="none"/>
        </w:rPr>
        <w:t>保定市莲池区</w:t>
      </w:r>
      <w:r>
        <w:rPr>
          <w:rStyle w:val="aa"/>
          <w:rFonts w:eastAsia="方正楷体_GBK"/>
          <w:color w:val="auto"/>
          <w:u w:val="none"/>
        </w:rPr>
        <w:t>国有资本经营预算</w:t>
      </w:r>
      <w:r>
        <w:rPr>
          <w:rStyle w:val="aa"/>
          <w:rFonts w:eastAsia="方正楷体_GBK" w:hint="eastAsia"/>
          <w:color w:val="auto"/>
          <w:u w:val="none"/>
        </w:rPr>
        <w:t>（草案）</w:t>
      </w:r>
    </w:p>
    <w:p w14:paraId="44C8E99D" w14:textId="45CC7F3E" w:rsidR="00E86D2E" w:rsidRDefault="00E26FA5">
      <w:pPr>
        <w:pStyle w:val="TOC2"/>
        <w:widowControl w:val="0"/>
        <w:adjustRightInd w:val="0"/>
        <w:snapToGrid w:val="0"/>
        <w:spacing w:line="500" w:lineRule="exact"/>
        <w:ind w:leftChars="0"/>
        <w:rPr>
          <w:rStyle w:val="aa"/>
          <w:color w:val="auto"/>
          <w:u w:val="none"/>
        </w:rPr>
      </w:pPr>
      <w:r>
        <w:rPr>
          <w:rStyle w:val="aa"/>
          <w:color w:val="auto"/>
          <w:u w:val="none"/>
        </w:rPr>
        <w:t xml:space="preserve">§1  </w:t>
      </w:r>
      <w:r>
        <w:rPr>
          <w:rStyle w:val="aa"/>
          <w:color w:val="auto"/>
          <w:u w:val="none"/>
        </w:rPr>
        <w:t>国有资本经营预算编制说明</w:t>
      </w:r>
      <w:r>
        <w:rPr>
          <w:rStyle w:val="aa"/>
          <w:color w:val="auto"/>
          <w:u w:val="none"/>
        </w:rPr>
        <w:tab/>
      </w:r>
      <w:r w:rsidR="00C256F4">
        <w:rPr>
          <w:rStyle w:val="aa"/>
          <w:color w:val="auto"/>
          <w:u w:val="none"/>
        </w:rPr>
        <w:t>25</w:t>
      </w:r>
    </w:p>
    <w:p w14:paraId="6AB70BB7" w14:textId="5A96CA85" w:rsidR="00E86D2E" w:rsidRDefault="00E26FA5">
      <w:pPr>
        <w:pStyle w:val="TOC2"/>
        <w:widowControl w:val="0"/>
        <w:adjustRightInd w:val="0"/>
        <w:snapToGrid w:val="0"/>
        <w:spacing w:line="500" w:lineRule="exact"/>
        <w:ind w:leftChars="0"/>
        <w:rPr>
          <w:rStyle w:val="aa"/>
          <w:color w:val="auto"/>
          <w:u w:val="none"/>
        </w:rPr>
      </w:pPr>
      <w:r>
        <w:rPr>
          <w:rStyle w:val="aa"/>
          <w:color w:val="auto"/>
          <w:u w:val="none"/>
        </w:rPr>
        <w:t xml:space="preserve">§2  </w:t>
      </w:r>
      <w:r>
        <w:rPr>
          <w:rStyle w:val="aa"/>
          <w:rFonts w:hint="eastAsia"/>
          <w:color w:val="auto"/>
          <w:u w:val="none"/>
        </w:rPr>
        <w:t>国有资本经营预算收支平衡表</w:t>
      </w:r>
      <w:r>
        <w:rPr>
          <w:rStyle w:val="aa"/>
          <w:color w:val="auto"/>
          <w:u w:val="none"/>
        </w:rPr>
        <w:tab/>
      </w:r>
      <w:r w:rsidR="00C256F4">
        <w:rPr>
          <w:rStyle w:val="aa"/>
          <w:color w:val="auto"/>
          <w:u w:val="none"/>
        </w:rPr>
        <w:t>26</w:t>
      </w:r>
    </w:p>
    <w:p w14:paraId="7E854814" w14:textId="77777777" w:rsidR="00E86D2E" w:rsidRDefault="00E26FA5">
      <w:pPr>
        <w:pStyle w:val="TOC1"/>
        <w:widowControl w:val="0"/>
        <w:adjustRightInd w:val="0"/>
        <w:snapToGrid w:val="0"/>
        <w:spacing w:beforeLines="0" w:line="500" w:lineRule="exact"/>
        <w:rPr>
          <w:rStyle w:val="aa"/>
          <w:rFonts w:eastAsia="方正楷体_GBK"/>
          <w:color w:val="auto"/>
          <w:u w:val="none"/>
        </w:rPr>
      </w:pPr>
      <w:r>
        <w:rPr>
          <w:rStyle w:val="aa"/>
          <w:rFonts w:eastAsia="方正楷体_GBK"/>
          <w:color w:val="auto"/>
          <w:u w:val="none"/>
        </w:rPr>
        <w:t>20</w:t>
      </w:r>
      <w:r>
        <w:rPr>
          <w:rFonts w:hint="eastAsia"/>
          <w:szCs w:val="32"/>
        </w:rPr>
        <w:t>25</w:t>
      </w:r>
      <w:r>
        <w:rPr>
          <w:rStyle w:val="aa"/>
          <w:rFonts w:eastAsia="方正楷体_GBK"/>
          <w:color w:val="auto"/>
          <w:u w:val="none"/>
        </w:rPr>
        <w:t>年</w:t>
      </w:r>
      <w:r>
        <w:rPr>
          <w:rStyle w:val="aa"/>
          <w:rFonts w:eastAsia="方正楷体_GBK" w:hint="eastAsia"/>
          <w:color w:val="auto"/>
          <w:u w:val="none"/>
        </w:rPr>
        <w:t>保定市莲池区</w:t>
      </w:r>
      <w:r>
        <w:rPr>
          <w:rStyle w:val="aa"/>
          <w:rFonts w:eastAsia="方正楷体_GBK"/>
          <w:color w:val="auto"/>
          <w:u w:val="none"/>
        </w:rPr>
        <w:t>社会保险基金预算</w:t>
      </w:r>
      <w:r>
        <w:rPr>
          <w:rStyle w:val="aa"/>
          <w:rFonts w:eastAsia="方正楷体_GBK" w:hint="eastAsia"/>
          <w:color w:val="auto"/>
          <w:u w:val="none"/>
        </w:rPr>
        <w:t>（草案）</w:t>
      </w:r>
    </w:p>
    <w:p w14:paraId="5A2B272B" w14:textId="2D616772" w:rsidR="00E86D2E" w:rsidRDefault="00E26FA5">
      <w:pPr>
        <w:pStyle w:val="TOC2"/>
        <w:widowControl w:val="0"/>
        <w:adjustRightInd w:val="0"/>
        <w:snapToGrid w:val="0"/>
        <w:spacing w:line="500" w:lineRule="exact"/>
        <w:ind w:leftChars="0"/>
        <w:rPr>
          <w:rStyle w:val="aa"/>
          <w:color w:val="auto"/>
          <w:u w:val="none"/>
        </w:rPr>
      </w:pPr>
      <w:r>
        <w:rPr>
          <w:rStyle w:val="aa"/>
          <w:color w:val="auto"/>
          <w:u w:val="none"/>
        </w:rPr>
        <w:t xml:space="preserve">§1  </w:t>
      </w:r>
      <w:r>
        <w:rPr>
          <w:rStyle w:val="aa"/>
          <w:color w:val="auto"/>
          <w:u w:val="none"/>
        </w:rPr>
        <w:t>社会保险基金预算编制说明</w:t>
      </w:r>
      <w:r>
        <w:rPr>
          <w:rStyle w:val="aa"/>
          <w:color w:val="auto"/>
          <w:u w:val="none"/>
        </w:rPr>
        <w:tab/>
      </w:r>
      <w:r w:rsidR="00C256F4">
        <w:rPr>
          <w:rStyle w:val="aa"/>
          <w:color w:val="auto"/>
          <w:u w:val="none"/>
        </w:rPr>
        <w:t>27</w:t>
      </w:r>
    </w:p>
    <w:p w14:paraId="448A78DC" w14:textId="5D6316A3" w:rsidR="00E86D2E" w:rsidRDefault="00E26FA5">
      <w:pPr>
        <w:pStyle w:val="TOC2"/>
        <w:widowControl w:val="0"/>
        <w:adjustRightInd w:val="0"/>
        <w:snapToGrid w:val="0"/>
        <w:spacing w:line="500" w:lineRule="exact"/>
        <w:ind w:leftChars="0"/>
        <w:rPr>
          <w:rStyle w:val="aa"/>
          <w:color w:val="auto"/>
          <w:u w:val="none"/>
        </w:rPr>
      </w:pPr>
      <w:r>
        <w:rPr>
          <w:rStyle w:val="aa"/>
          <w:color w:val="auto"/>
          <w:u w:val="none"/>
        </w:rPr>
        <w:t xml:space="preserve">§2  </w:t>
      </w:r>
      <w:r>
        <w:rPr>
          <w:rStyle w:val="aa"/>
          <w:color w:val="auto"/>
          <w:u w:val="none"/>
        </w:rPr>
        <w:t>社会保险基金预算收支平衡</w:t>
      </w:r>
      <w:r>
        <w:rPr>
          <w:rStyle w:val="aa"/>
          <w:rFonts w:hint="eastAsia"/>
          <w:color w:val="auto"/>
          <w:u w:val="none"/>
        </w:rPr>
        <w:t>表</w:t>
      </w:r>
      <w:r>
        <w:rPr>
          <w:rStyle w:val="aa"/>
          <w:color w:val="auto"/>
          <w:u w:val="none"/>
        </w:rPr>
        <w:tab/>
      </w:r>
      <w:r w:rsidR="00C256F4">
        <w:rPr>
          <w:rStyle w:val="aa"/>
          <w:color w:val="auto"/>
          <w:u w:val="none"/>
        </w:rPr>
        <w:t>29</w:t>
      </w:r>
    </w:p>
    <w:p w14:paraId="0F4B5A67" w14:textId="5BA29611" w:rsidR="00E86D2E" w:rsidRDefault="00E26FA5">
      <w:pPr>
        <w:pStyle w:val="TOC2"/>
        <w:widowControl w:val="0"/>
        <w:adjustRightInd w:val="0"/>
        <w:snapToGrid w:val="0"/>
        <w:spacing w:line="500" w:lineRule="exact"/>
        <w:ind w:leftChars="0"/>
        <w:rPr>
          <w:rStyle w:val="aa"/>
          <w:color w:val="auto"/>
          <w:u w:val="none"/>
        </w:rPr>
      </w:pPr>
      <w:r>
        <w:rPr>
          <w:rStyle w:val="aa"/>
          <w:color w:val="auto"/>
          <w:u w:val="none"/>
        </w:rPr>
        <w:t xml:space="preserve">§3  </w:t>
      </w:r>
      <w:r>
        <w:rPr>
          <w:rStyle w:val="aa"/>
          <w:rFonts w:hint="eastAsia"/>
          <w:color w:val="auto"/>
          <w:u w:val="none"/>
        </w:rPr>
        <w:t>本级</w:t>
      </w:r>
      <w:r>
        <w:rPr>
          <w:rStyle w:val="aa"/>
          <w:color w:val="auto"/>
          <w:u w:val="none"/>
        </w:rPr>
        <w:t>社会保险基金</w:t>
      </w:r>
      <w:r>
        <w:rPr>
          <w:rStyle w:val="aa"/>
          <w:rFonts w:hint="eastAsia"/>
          <w:color w:val="auto"/>
          <w:u w:val="none"/>
        </w:rPr>
        <w:t>收入预算</w:t>
      </w:r>
      <w:r>
        <w:rPr>
          <w:rStyle w:val="aa"/>
          <w:color w:val="auto"/>
          <w:u w:val="none"/>
        </w:rPr>
        <w:tab/>
      </w:r>
      <w:r w:rsidR="00C256F4">
        <w:rPr>
          <w:rStyle w:val="aa"/>
          <w:color w:val="auto"/>
          <w:u w:val="none"/>
        </w:rPr>
        <w:t>30</w:t>
      </w:r>
    </w:p>
    <w:p w14:paraId="58D7EA06" w14:textId="172E7776" w:rsidR="00E86D2E" w:rsidRDefault="00E26FA5">
      <w:pPr>
        <w:pStyle w:val="TOC2"/>
        <w:widowControl w:val="0"/>
        <w:adjustRightInd w:val="0"/>
        <w:snapToGrid w:val="0"/>
        <w:spacing w:line="500" w:lineRule="exact"/>
        <w:ind w:leftChars="0"/>
        <w:rPr>
          <w:rStyle w:val="aa"/>
          <w:color w:val="auto"/>
          <w:u w:val="none"/>
        </w:rPr>
      </w:pPr>
      <w:r>
        <w:rPr>
          <w:rStyle w:val="aa"/>
          <w:color w:val="auto"/>
          <w:u w:val="none"/>
        </w:rPr>
        <w:t>§</w:t>
      </w:r>
      <w:r>
        <w:rPr>
          <w:rStyle w:val="aa"/>
          <w:rFonts w:hint="eastAsia"/>
          <w:color w:val="auto"/>
          <w:u w:val="none"/>
        </w:rPr>
        <w:t>4</w:t>
      </w:r>
      <w:r>
        <w:rPr>
          <w:rStyle w:val="aa"/>
          <w:color w:val="auto"/>
          <w:u w:val="none"/>
        </w:rPr>
        <w:t xml:space="preserve">  </w:t>
      </w:r>
      <w:r>
        <w:rPr>
          <w:rStyle w:val="aa"/>
          <w:rFonts w:hint="eastAsia"/>
          <w:color w:val="auto"/>
          <w:u w:val="none"/>
        </w:rPr>
        <w:t>本级</w:t>
      </w:r>
      <w:r>
        <w:rPr>
          <w:rStyle w:val="aa"/>
          <w:color w:val="auto"/>
          <w:u w:val="none"/>
        </w:rPr>
        <w:t>社会保险基金</w:t>
      </w:r>
      <w:r>
        <w:rPr>
          <w:rStyle w:val="aa"/>
          <w:rFonts w:hint="eastAsia"/>
          <w:color w:val="auto"/>
          <w:u w:val="none"/>
        </w:rPr>
        <w:t>支出预算</w:t>
      </w:r>
      <w:r>
        <w:rPr>
          <w:rStyle w:val="aa"/>
          <w:color w:val="auto"/>
          <w:u w:val="none"/>
        </w:rPr>
        <w:tab/>
      </w:r>
      <w:r w:rsidR="00C256F4">
        <w:rPr>
          <w:rStyle w:val="aa"/>
          <w:color w:val="auto"/>
          <w:u w:val="none"/>
        </w:rPr>
        <w:t>31</w:t>
      </w:r>
    </w:p>
    <w:p w14:paraId="6E39C264" w14:textId="77777777" w:rsidR="00E86D2E" w:rsidRDefault="00E86D2E">
      <w:pPr>
        <w:widowControl w:val="0"/>
        <w:adjustRightInd w:val="0"/>
        <w:spacing w:line="600" w:lineRule="exact"/>
        <w:rPr>
          <w:rFonts w:ascii="黑体" w:eastAsia="黑体" w:hAnsi="黑体" w:cs="黑体"/>
          <w:spacing w:val="68"/>
          <w:sz w:val="28"/>
          <w:szCs w:val="28"/>
        </w:rPr>
        <w:sectPr w:rsidR="00E86D2E">
          <w:footerReference w:type="default" r:id="rId11"/>
          <w:pgSz w:w="11906" w:h="16838"/>
          <w:pgMar w:top="2098" w:right="1531" w:bottom="1984" w:left="1531" w:header="851" w:footer="1304" w:gutter="0"/>
          <w:pgNumType w:start="1"/>
          <w:cols w:space="720"/>
          <w:docGrid w:linePitch="312"/>
        </w:sectPr>
      </w:pPr>
    </w:p>
    <w:p w14:paraId="38E36AD8" w14:textId="77777777" w:rsidR="00E86D2E" w:rsidRDefault="00E86D2E">
      <w:pPr>
        <w:widowControl w:val="0"/>
        <w:spacing w:line="360" w:lineRule="auto"/>
        <w:rPr>
          <w:rFonts w:ascii="Times New Roman" w:eastAsia="方正小标宋_GBK" w:hAnsi="Times New Roman" w:cs="Times New Roman"/>
          <w:sz w:val="44"/>
        </w:rPr>
      </w:pPr>
    </w:p>
    <w:p w14:paraId="0786A555" w14:textId="77777777" w:rsidR="00E86D2E" w:rsidRDefault="00E86D2E">
      <w:pPr>
        <w:widowControl w:val="0"/>
        <w:spacing w:line="580" w:lineRule="exact"/>
        <w:jc w:val="center"/>
        <w:rPr>
          <w:rFonts w:ascii="Times New Roman" w:eastAsia="方正小标宋_GBK" w:hAnsi="Times New Roman" w:cs="Times New Roman"/>
          <w:sz w:val="44"/>
        </w:rPr>
      </w:pPr>
    </w:p>
    <w:p w14:paraId="53815E95" w14:textId="77777777" w:rsidR="00E86D2E" w:rsidRDefault="00E86D2E">
      <w:pPr>
        <w:widowControl w:val="0"/>
        <w:spacing w:line="580" w:lineRule="exact"/>
        <w:jc w:val="center"/>
        <w:rPr>
          <w:rFonts w:ascii="Times New Roman" w:eastAsia="方正小标宋_GBK" w:hAnsi="Times New Roman" w:cs="Times New Roman"/>
          <w:sz w:val="44"/>
        </w:rPr>
      </w:pPr>
    </w:p>
    <w:p w14:paraId="25165684" w14:textId="77777777" w:rsidR="00E86D2E" w:rsidRDefault="00E86D2E">
      <w:pPr>
        <w:widowControl w:val="0"/>
        <w:spacing w:line="580" w:lineRule="exact"/>
        <w:jc w:val="center"/>
        <w:rPr>
          <w:rFonts w:ascii="Times New Roman" w:eastAsia="方正小标宋_GBK" w:hAnsi="Times New Roman" w:cs="Times New Roman"/>
          <w:sz w:val="44"/>
        </w:rPr>
      </w:pPr>
    </w:p>
    <w:p w14:paraId="6501DE5E" w14:textId="77777777" w:rsidR="00E86D2E" w:rsidRDefault="00E86D2E">
      <w:pPr>
        <w:widowControl w:val="0"/>
        <w:spacing w:line="580" w:lineRule="exact"/>
        <w:jc w:val="center"/>
        <w:rPr>
          <w:rFonts w:ascii="Times New Roman" w:eastAsia="方正小标宋_GBK" w:hAnsi="Times New Roman" w:cs="Times New Roman"/>
          <w:sz w:val="44"/>
        </w:rPr>
      </w:pPr>
    </w:p>
    <w:p w14:paraId="13BCA2E1" w14:textId="77777777" w:rsidR="00E86D2E" w:rsidRDefault="00E86D2E">
      <w:pPr>
        <w:widowControl w:val="0"/>
        <w:spacing w:line="580" w:lineRule="exact"/>
        <w:jc w:val="center"/>
        <w:rPr>
          <w:rFonts w:ascii="Times New Roman" w:eastAsia="方正小标宋_GBK" w:hAnsi="Times New Roman" w:cs="Times New Roman"/>
          <w:sz w:val="44"/>
        </w:rPr>
      </w:pPr>
    </w:p>
    <w:p w14:paraId="46C14656" w14:textId="77777777" w:rsidR="00E86D2E" w:rsidRDefault="00E86D2E">
      <w:pPr>
        <w:widowControl w:val="0"/>
        <w:spacing w:line="580" w:lineRule="exact"/>
        <w:jc w:val="center"/>
        <w:rPr>
          <w:rFonts w:ascii="Times New Roman" w:eastAsia="方正小标宋_GBK" w:hAnsi="Times New Roman" w:cs="Times New Roman"/>
          <w:sz w:val="44"/>
        </w:rPr>
      </w:pPr>
    </w:p>
    <w:p w14:paraId="7FB43EB5" w14:textId="77777777" w:rsidR="00E86D2E" w:rsidRDefault="00E86D2E">
      <w:pPr>
        <w:widowControl w:val="0"/>
        <w:spacing w:line="580" w:lineRule="exact"/>
        <w:jc w:val="center"/>
        <w:rPr>
          <w:rFonts w:ascii="Times New Roman" w:eastAsia="方正小标宋_GBK" w:hAnsi="Times New Roman" w:cs="Times New Roman"/>
          <w:sz w:val="44"/>
        </w:rPr>
      </w:pPr>
    </w:p>
    <w:p w14:paraId="40D6B46B" w14:textId="77777777" w:rsidR="00E86D2E" w:rsidRDefault="00E86D2E">
      <w:pPr>
        <w:widowControl w:val="0"/>
        <w:spacing w:line="580" w:lineRule="exact"/>
        <w:jc w:val="center"/>
        <w:rPr>
          <w:rFonts w:ascii="Times New Roman" w:eastAsia="方正小标宋_GBK" w:hAnsi="Times New Roman" w:cs="Times New Roman"/>
          <w:sz w:val="44"/>
        </w:rPr>
      </w:pPr>
    </w:p>
    <w:p w14:paraId="07D440B8" w14:textId="77777777" w:rsidR="00E86D2E" w:rsidRDefault="00E26FA5">
      <w:pPr>
        <w:widowControl w:val="0"/>
        <w:spacing w:line="360" w:lineRule="auto"/>
        <w:jc w:val="center"/>
        <w:outlineLvl w:val="0"/>
        <w:rPr>
          <w:rFonts w:ascii="Times New Roman" w:eastAsia="方正小标宋_GBK" w:hAnsi="Times New Roman" w:cs="Times New Roman"/>
          <w:sz w:val="44"/>
        </w:rPr>
      </w:pPr>
      <w:bookmarkStart w:id="0" w:name="_Toc150852308"/>
      <w:r>
        <w:rPr>
          <w:rFonts w:ascii="Times New Roman" w:eastAsia="方正小标宋_GBK" w:hAnsi="Times New Roman" w:cs="Times New Roman"/>
          <w:sz w:val="44"/>
        </w:rPr>
        <w:t>20</w:t>
      </w:r>
      <w:r>
        <w:rPr>
          <w:rFonts w:ascii="Times New Roman" w:eastAsia="方正小标宋_GBK" w:hAnsi="Times New Roman" w:cs="Times New Roman" w:hint="eastAsia"/>
          <w:sz w:val="44"/>
        </w:rPr>
        <w:t>25</w:t>
      </w:r>
      <w:r>
        <w:rPr>
          <w:rFonts w:ascii="Times New Roman" w:eastAsia="方正小标宋_GBK" w:hAnsi="Times New Roman" w:cs="Times New Roman"/>
          <w:sz w:val="44"/>
        </w:rPr>
        <w:t>年</w:t>
      </w:r>
      <w:r>
        <w:rPr>
          <w:rFonts w:ascii="Times New Roman" w:eastAsia="方正小标宋_GBK" w:hAnsi="Times New Roman" w:cs="Times New Roman" w:hint="eastAsia"/>
          <w:sz w:val="44"/>
        </w:rPr>
        <w:t>保定市莲池区</w:t>
      </w:r>
      <w:r>
        <w:rPr>
          <w:rFonts w:ascii="Times New Roman" w:eastAsia="方正小标宋_GBK" w:hAnsi="Times New Roman" w:cs="Times New Roman"/>
          <w:sz w:val="44"/>
        </w:rPr>
        <w:t>一般公共预算</w:t>
      </w:r>
      <w:r>
        <w:rPr>
          <w:rFonts w:ascii="Times New Roman" w:eastAsia="方正小标宋_GBK" w:hAnsi="Times New Roman" w:cs="Times New Roman" w:hint="eastAsia"/>
          <w:sz w:val="44"/>
        </w:rPr>
        <w:t>（草案）</w:t>
      </w:r>
      <w:bookmarkEnd w:id="0"/>
    </w:p>
    <w:p w14:paraId="74C39022" w14:textId="77777777" w:rsidR="00E86D2E" w:rsidRDefault="00E86D2E">
      <w:pPr>
        <w:pStyle w:val="2"/>
        <w:rPr>
          <w:rFonts w:ascii="方正小标宋_GBK" w:hAnsi="方正小标宋_GBK" w:cs="方正小标宋_GBK"/>
          <w:sz w:val="44"/>
          <w:szCs w:val="44"/>
        </w:rPr>
        <w:sectPr w:rsidR="00E86D2E">
          <w:footerReference w:type="default" r:id="rId12"/>
          <w:pgSz w:w="11906" w:h="16838"/>
          <w:pgMar w:top="2098" w:right="1531" w:bottom="1984" w:left="1531" w:header="851" w:footer="1304" w:gutter="0"/>
          <w:cols w:space="720"/>
          <w:docGrid w:linePitch="312"/>
        </w:sectPr>
      </w:pPr>
      <w:bookmarkStart w:id="1" w:name="_Toc60611253"/>
      <w:bookmarkStart w:id="2" w:name="_Toc150852309"/>
    </w:p>
    <w:p w14:paraId="0D7D5886" w14:textId="77777777" w:rsidR="00E86D2E" w:rsidRDefault="00E26FA5">
      <w:pPr>
        <w:pStyle w:val="2"/>
        <w:rPr>
          <w:rFonts w:ascii="方正小标宋_GBK" w:hAnsi="方正小标宋_GBK" w:cs="方正小标宋_GBK"/>
          <w:sz w:val="44"/>
          <w:szCs w:val="44"/>
        </w:rPr>
      </w:pPr>
      <w:r>
        <w:rPr>
          <w:rFonts w:ascii="方正小标宋_GBK" w:hAnsi="方正小标宋_GBK" w:cs="方正小标宋_GBK" w:hint="eastAsia"/>
          <w:sz w:val="44"/>
          <w:szCs w:val="44"/>
        </w:rPr>
        <w:lastRenderedPageBreak/>
        <w:t xml:space="preserve">§1 </w:t>
      </w:r>
      <w:bookmarkEnd w:id="1"/>
      <w:bookmarkEnd w:id="2"/>
      <w:r>
        <w:rPr>
          <w:rFonts w:ascii="方正小标宋_GBK" w:hAnsi="方正小标宋_GBK" w:cs="方正小标宋_GBK" w:hint="eastAsia"/>
          <w:sz w:val="44"/>
          <w:szCs w:val="44"/>
        </w:rPr>
        <w:t>一般公共预算编制说明</w:t>
      </w:r>
    </w:p>
    <w:p w14:paraId="1CB9BD03" w14:textId="77777777" w:rsidR="00E86D2E" w:rsidRDefault="00E26FA5" w:rsidP="008858A0">
      <w:pPr>
        <w:widowControl w:val="0"/>
        <w:adjustRightInd w:val="0"/>
        <w:snapToGrid w:val="0"/>
        <w:spacing w:beforeLines="100" w:before="240" w:line="560" w:lineRule="exact"/>
        <w:ind w:firstLineChars="200" w:firstLine="640"/>
        <w:jc w:val="both"/>
        <w:outlineLvl w:val="2"/>
        <w:rPr>
          <w:rFonts w:ascii="黑体" w:eastAsia="黑体" w:hAnsi="黑体" w:cs="Times New Roman"/>
          <w:szCs w:val="32"/>
        </w:rPr>
      </w:pPr>
      <w:r>
        <w:rPr>
          <w:rFonts w:ascii="黑体" w:eastAsia="黑体" w:hAnsi="黑体" w:cs="Times New Roman"/>
          <w:szCs w:val="32"/>
        </w:rPr>
        <w:t>一、预算安排总体</w:t>
      </w:r>
      <w:r>
        <w:rPr>
          <w:rFonts w:ascii="黑体" w:eastAsia="黑体" w:hAnsi="黑体" w:cs="Times New Roman" w:hint="eastAsia"/>
          <w:szCs w:val="32"/>
        </w:rPr>
        <w:t>思路</w:t>
      </w:r>
    </w:p>
    <w:p w14:paraId="1C94D5A3" w14:textId="77777777" w:rsidR="00E86D2E" w:rsidRDefault="00E26FA5">
      <w:pPr>
        <w:widowControl w:val="0"/>
        <w:adjustRightInd w:val="0"/>
        <w:snapToGrid w:val="0"/>
        <w:spacing w:line="560" w:lineRule="exact"/>
        <w:ind w:firstLineChars="200" w:firstLine="643"/>
        <w:jc w:val="both"/>
        <w:outlineLvl w:val="3"/>
        <w:rPr>
          <w:rFonts w:ascii="楷体_GB2312" w:eastAsia="楷体_GB2312" w:hAnsi="Times New Roman"/>
          <w:b/>
          <w:szCs w:val="32"/>
        </w:rPr>
      </w:pPr>
      <w:r>
        <w:rPr>
          <w:rFonts w:ascii="楷体_GB2312" w:eastAsia="楷体_GB2312" w:hAnsi="Times New Roman" w:hint="eastAsia"/>
          <w:b/>
          <w:szCs w:val="32"/>
        </w:rPr>
        <w:t>（一）当前财经形势</w:t>
      </w:r>
    </w:p>
    <w:p w14:paraId="14D494E0" w14:textId="58D00988" w:rsidR="00E86D2E" w:rsidRDefault="00E26FA5">
      <w:pPr>
        <w:widowControl w:val="0"/>
        <w:spacing w:line="560" w:lineRule="exact"/>
        <w:ind w:firstLineChars="221" w:firstLine="707"/>
        <w:jc w:val="both"/>
        <w:rPr>
          <w:rFonts w:ascii="仿宋_GB2312" w:eastAsia="仿宋_GB2312" w:hAnsi="Times New Roman"/>
          <w:szCs w:val="32"/>
        </w:rPr>
      </w:pPr>
      <w:r>
        <w:rPr>
          <w:rFonts w:ascii="仿宋_GB2312" w:eastAsia="仿宋_GB2312" w:hint="eastAsia"/>
          <w:szCs w:val="32"/>
        </w:rPr>
        <w:t>当前，经济运行面临新的困难挑战，外部环境复杂严峻，国内需求不足，企业经营困难，内生动力较弱，转型压力较大。</w:t>
      </w:r>
      <w:r>
        <w:rPr>
          <w:rFonts w:ascii="仿宋_GB2312" w:eastAsia="仿宋_GB2312" w:hAnsi="Arial" w:cs="Arial" w:hint="eastAsia"/>
          <w:color w:val="333333"/>
          <w:szCs w:val="32"/>
          <w:shd w:val="clear" w:color="auto" w:fill="FFFFFF"/>
        </w:rPr>
        <w:t>尽管面临一些挑战，但是经济整体趋势向好，</w:t>
      </w:r>
      <w:r>
        <w:rPr>
          <w:rFonts w:ascii="仿宋_GB2312" w:eastAsia="仿宋_GB2312" w:hint="eastAsia"/>
          <w:szCs w:val="32"/>
        </w:rPr>
        <w:t>积极的财政政策和稳健的货币政策及政府政策工具的创新和协调配合，能够有效应对经济运行中的各种风险和挑战。</w:t>
      </w:r>
    </w:p>
    <w:p w14:paraId="3A6013DE" w14:textId="77777777" w:rsidR="00E86D2E" w:rsidRDefault="00E26FA5">
      <w:pPr>
        <w:widowControl w:val="0"/>
        <w:adjustRightInd w:val="0"/>
        <w:snapToGrid w:val="0"/>
        <w:spacing w:line="560" w:lineRule="exact"/>
        <w:ind w:firstLineChars="200" w:firstLine="643"/>
        <w:jc w:val="both"/>
        <w:outlineLvl w:val="3"/>
        <w:rPr>
          <w:rFonts w:ascii="楷体_GB2312" w:eastAsia="楷体_GB2312" w:hAnsi="Times New Roman"/>
          <w:b/>
          <w:szCs w:val="32"/>
        </w:rPr>
      </w:pPr>
      <w:r>
        <w:rPr>
          <w:rFonts w:ascii="楷体_GB2312" w:eastAsia="楷体_GB2312" w:hAnsi="Times New Roman" w:hint="eastAsia"/>
          <w:b/>
          <w:szCs w:val="32"/>
        </w:rPr>
        <w:t>（二）预算编制的指导思想</w:t>
      </w:r>
    </w:p>
    <w:p w14:paraId="6C19A724" w14:textId="77777777" w:rsidR="008A0FBC" w:rsidRPr="008A0FBC" w:rsidRDefault="008A0FBC" w:rsidP="008A0FBC">
      <w:pPr>
        <w:widowControl w:val="0"/>
        <w:pBdr>
          <w:bottom w:val="single" w:sz="4" w:space="1" w:color="FFFFFF"/>
        </w:pBdr>
        <w:overflowPunct w:val="0"/>
        <w:spacing w:line="560" w:lineRule="exact"/>
        <w:ind w:firstLineChars="200" w:firstLine="640"/>
        <w:contextualSpacing/>
        <w:jc w:val="both"/>
        <w:rPr>
          <w:rFonts w:ascii="仿宋_GB2312" w:eastAsia="仿宋_GB2312" w:hAnsi="Arial" w:cs="Arial"/>
          <w:color w:val="333333"/>
          <w:szCs w:val="32"/>
          <w:shd w:val="clear" w:color="auto" w:fill="FFFFFF"/>
        </w:rPr>
      </w:pPr>
      <w:r w:rsidRPr="008A0FBC">
        <w:rPr>
          <w:rFonts w:ascii="仿宋_GB2312" w:eastAsia="仿宋_GB2312" w:hAnsi="Arial" w:cs="Arial" w:hint="eastAsia"/>
          <w:color w:val="333333"/>
          <w:szCs w:val="32"/>
          <w:shd w:val="clear" w:color="auto" w:fill="FFFFFF"/>
        </w:rPr>
        <w:t>2025年是“十四五”规划收官之年，财政工作以习近平新时代中国特色社会主义思想为指导，全面贯彻党的二十届三中全会精神，坚持稳中求进总基调，完整准确全面贯彻新发展理念，加快构建新发展格局，扎实推动高质量发展，实施积极有为的财政政策，加强财政资源和预算统筹，持续落实过“紧日子”思想，兜</w:t>
      </w:r>
      <w:proofErr w:type="gramStart"/>
      <w:r w:rsidRPr="008A0FBC">
        <w:rPr>
          <w:rFonts w:ascii="仿宋_GB2312" w:eastAsia="仿宋_GB2312" w:hAnsi="Arial" w:cs="Arial" w:hint="eastAsia"/>
          <w:color w:val="333333"/>
          <w:szCs w:val="32"/>
          <w:shd w:val="clear" w:color="auto" w:fill="FFFFFF"/>
        </w:rPr>
        <w:t>牢兜实“三保”</w:t>
      </w:r>
      <w:proofErr w:type="gramEnd"/>
      <w:r w:rsidRPr="008A0FBC">
        <w:rPr>
          <w:rFonts w:ascii="仿宋_GB2312" w:eastAsia="仿宋_GB2312" w:hAnsi="Arial" w:cs="Arial" w:hint="eastAsia"/>
          <w:color w:val="333333"/>
          <w:szCs w:val="32"/>
          <w:shd w:val="clear" w:color="auto" w:fill="FFFFFF"/>
        </w:rPr>
        <w:t>底线，保持社会和谐稳定，防范重点领域风险，高质量完成“十四五”规划任务，为实现“十五五”良好开局打牢基础。</w:t>
      </w:r>
    </w:p>
    <w:p w14:paraId="40D93FF7" w14:textId="77777777" w:rsidR="00E86D2E" w:rsidRDefault="00E26FA5">
      <w:pPr>
        <w:widowControl w:val="0"/>
        <w:adjustRightInd w:val="0"/>
        <w:snapToGrid w:val="0"/>
        <w:spacing w:line="560" w:lineRule="exact"/>
        <w:ind w:firstLineChars="200" w:firstLine="643"/>
        <w:jc w:val="both"/>
        <w:outlineLvl w:val="3"/>
        <w:rPr>
          <w:rFonts w:ascii="楷体_GB2312" w:eastAsia="楷体_GB2312" w:hAnsi="Times New Roman"/>
          <w:b/>
          <w:szCs w:val="32"/>
        </w:rPr>
      </w:pPr>
      <w:r>
        <w:rPr>
          <w:rFonts w:ascii="楷体_GB2312" w:eastAsia="楷体_GB2312" w:hAnsi="Times New Roman" w:hint="eastAsia"/>
          <w:b/>
          <w:szCs w:val="32"/>
        </w:rPr>
        <w:t>（三）预算安排的总体把握</w:t>
      </w:r>
    </w:p>
    <w:p w14:paraId="6977C5AA" w14:textId="3BD88402" w:rsidR="00E86D2E" w:rsidRDefault="00E26FA5">
      <w:pPr>
        <w:widowControl w:val="0"/>
        <w:adjustRightInd w:val="0"/>
        <w:snapToGrid w:val="0"/>
        <w:spacing w:line="560" w:lineRule="exact"/>
        <w:ind w:firstLineChars="200" w:firstLine="643"/>
        <w:jc w:val="both"/>
        <w:outlineLvl w:val="3"/>
        <w:rPr>
          <w:rFonts w:ascii="仿宋_GB2312" w:eastAsia="仿宋_GB2312"/>
          <w:b/>
          <w:color w:val="000000"/>
          <w:szCs w:val="32"/>
        </w:rPr>
      </w:pPr>
      <w:r>
        <w:rPr>
          <w:rFonts w:ascii="仿宋_GB2312" w:eastAsia="仿宋_GB2312" w:hint="eastAsia"/>
          <w:b/>
          <w:color w:val="000000"/>
          <w:szCs w:val="32"/>
        </w:rPr>
        <w:t>1、严格落实过</w:t>
      </w:r>
      <w:r w:rsidR="00063DBE">
        <w:rPr>
          <w:rFonts w:ascii="仿宋_GB2312" w:eastAsia="仿宋_GB2312" w:hint="eastAsia"/>
          <w:b/>
          <w:color w:val="000000"/>
          <w:szCs w:val="32"/>
        </w:rPr>
        <w:t>“</w:t>
      </w:r>
      <w:r>
        <w:rPr>
          <w:rFonts w:ascii="仿宋_GB2312" w:eastAsia="仿宋_GB2312" w:hint="eastAsia"/>
          <w:b/>
          <w:color w:val="000000"/>
          <w:szCs w:val="32"/>
        </w:rPr>
        <w:t>紧日子</w:t>
      </w:r>
      <w:r w:rsidR="00063DBE">
        <w:rPr>
          <w:rFonts w:ascii="仿宋_GB2312" w:eastAsia="仿宋_GB2312" w:hint="eastAsia"/>
          <w:b/>
          <w:color w:val="000000"/>
          <w:szCs w:val="32"/>
        </w:rPr>
        <w:t>”</w:t>
      </w:r>
      <w:r>
        <w:rPr>
          <w:rFonts w:ascii="仿宋_GB2312" w:eastAsia="仿宋_GB2312" w:hint="eastAsia"/>
          <w:b/>
          <w:color w:val="000000"/>
          <w:szCs w:val="32"/>
        </w:rPr>
        <w:t>要求</w:t>
      </w:r>
    </w:p>
    <w:p w14:paraId="0CA4C9D0" w14:textId="038E8AA4" w:rsidR="00887036" w:rsidRDefault="00887036">
      <w:pPr>
        <w:widowControl w:val="0"/>
        <w:spacing w:line="560" w:lineRule="exact"/>
        <w:ind w:left="40" w:firstLine="720"/>
        <w:jc w:val="both"/>
        <w:textAlignment w:val="baseline"/>
        <w:rPr>
          <w:rFonts w:ascii="仿宋_GB2312" w:eastAsia="仿宋_GB2312"/>
          <w:szCs w:val="32"/>
        </w:rPr>
      </w:pPr>
      <w:r w:rsidRPr="00775AE9">
        <w:rPr>
          <w:rFonts w:ascii="仿宋_GB2312" w:eastAsia="仿宋_GB2312" w:hAnsi="仿宋_GB2312" w:cs="仿宋_GB2312" w:hint="eastAsia"/>
          <w:bCs/>
          <w:color w:val="333333"/>
          <w:szCs w:val="32"/>
          <w:shd w:val="clear" w:color="auto" w:fill="FFFFFF"/>
        </w:rPr>
        <w:t>树牢过</w:t>
      </w:r>
      <w:r>
        <w:rPr>
          <w:rFonts w:ascii="仿宋_GB2312" w:eastAsia="仿宋_GB2312" w:hAnsi="仿宋_GB2312" w:cs="仿宋_GB2312" w:hint="eastAsia"/>
          <w:bCs/>
          <w:color w:val="333333"/>
          <w:szCs w:val="32"/>
          <w:shd w:val="clear" w:color="auto" w:fill="FFFFFF"/>
        </w:rPr>
        <w:t>“</w:t>
      </w:r>
      <w:r w:rsidRPr="00775AE9">
        <w:rPr>
          <w:rFonts w:ascii="仿宋_GB2312" w:eastAsia="仿宋_GB2312" w:hAnsi="仿宋_GB2312" w:cs="仿宋_GB2312" w:hint="eastAsia"/>
          <w:bCs/>
          <w:color w:val="333333"/>
          <w:szCs w:val="32"/>
          <w:shd w:val="clear" w:color="auto" w:fill="FFFFFF"/>
        </w:rPr>
        <w:t>紧日子</w:t>
      </w:r>
      <w:r>
        <w:rPr>
          <w:rFonts w:ascii="仿宋_GB2312" w:eastAsia="仿宋_GB2312" w:hAnsi="仿宋_GB2312" w:cs="仿宋_GB2312" w:hint="eastAsia"/>
          <w:bCs/>
          <w:color w:val="333333"/>
          <w:szCs w:val="32"/>
          <w:shd w:val="clear" w:color="auto" w:fill="FFFFFF"/>
        </w:rPr>
        <w:t>”</w:t>
      </w:r>
      <w:r w:rsidRPr="00775AE9">
        <w:rPr>
          <w:rFonts w:ascii="仿宋_GB2312" w:eastAsia="仿宋_GB2312" w:hAnsi="仿宋_GB2312" w:cs="仿宋_GB2312" w:hint="eastAsia"/>
          <w:bCs/>
          <w:color w:val="333333"/>
          <w:szCs w:val="32"/>
          <w:shd w:val="clear" w:color="auto" w:fill="FFFFFF"/>
        </w:rPr>
        <w:t>理念，</w:t>
      </w:r>
      <w:r>
        <w:rPr>
          <w:rFonts w:ascii="仿宋_GB2312" w:eastAsia="仿宋_GB2312" w:hint="eastAsia"/>
          <w:szCs w:val="32"/>
        </w:rPr>
        <w:t>坚决落实过“紧日子”思想不放松，将过“紧日子”作为预算管理的基本方针，把严、把紧预算关口。</w:t>
      </w:r>
      <w:r w:rsidR="0001057C">
        <w:rPr>
          <w:rFonts w:ascii="仿宋_GB2312" w:eastAsia="仿宋_GB2312" w:hint="eastAsia"/>
          <w:szCs w:val="32"/>
        </w:rPr>
        <w:t>2025年部门经常性支出以及非重点、非刚性支出比上年“只减</w:t>
      </w:r>
      <w:r w:rsidR="0001057C">
        <w:rPr>
          <w:rFonts w:ascii="仿宋_GB2312" w:eastAsia="仿宋_GB2312" w:hint="eastAsia"/>
          <w:szCs w:val="32"/>
        </w:rPr>
        <w:lastRenderedPageBreak/>
        <w:t>不增”。</w:t>
      </w:r>
    </w:p>
    <w:p w14:paraId="5FA8AA12" w14:textId="3B4CCEC2" w:rsidR="00E86D2E" w:rsidRDefault="00E26FA5">
      <w:pPr>
        <w:widowControl w:val="0"/>
        <w:spacing w:line="560" w:lineRule="exact"/>
        <w:ind w:left="40" w:firstLine="720"/>
        <w:jc w:val="both"/>
        <w:textAlignment w:val="baseline"/>
        <w:rPr>
          <w:rFonts w:ascii="楷体_GB2312" w:eastAsia="楷体_GB2312"/>
          <w:b/>
          <w:color w:val="000000"/>
          <w:szCs w:val="32"/>
        </w:rPr>
      </w:pPr>
      <w:r>
        <w:rPr>
          <w:rFonts w:ascii="楷体_GB2312" w:eastAsia="楷体_GB2312" w:hint="eastAsia"/>
          <w:b/>
          <w:color w:val="000000"/>
          <w:szCs w:val="32"/>
        </w:rPr>
        <w:t>2、加强重大部署保障</w:t>
      </w:r>
    </w:p>
    <w:p w14:paraId="64915C3D" w14:textId="77777777" w:rsidR="00E86D2E" w:rsidRDefault="00E26FA5">
      <w:pPr>
        <w:widowControl w:val="0"/>
        <w:spacing w:line="560" w:lineRule="exact"/>
        <w:ind w:left="40" w:firstLine="720"/>
        <w:jc w:val="both"/>
        <w:textAlignment w:val="baseline"/>
        <w:rPr>
          <w:rFonts w:ascii="仿宋_GB2312" w:eastAsia="仿宋_GB2312"/>
          <w:color w:val="000000"/>
          <w:szCs w:val="32"/>
        </w:rPr>
      </w:pPr>
      <w:r>
        <w:rPr>
          <w:rFonts w:ascii="仿宋_GB2312" w:eastAsia="仿宋_GB2312" w:hint="eastAsia"/>
          <w:color w:val="000000"/>
          <w:szCs w:val="32"/>
        </w:rPr>
        <w:t>把国家、省、市重大决策部署和区委、区政府重点工作任务放在预算安排的首要位置，统筹兼顾、突出重点，集中财力办大事，坚定不移推动高质量发展。在预算编制和执行中坚持“三保”优先原则，“三保”支出预算未足额安排前，不得安排其他支出。强化零基预算理念，打破基数概念和支出固化格局，压减非急需项目，区分轻重缓急，优化资源配置。</w:t>
      </w:r>
    </w:p>
    <w:p w14:paraId="378C78FC" w14:textId="77777777" w:rsidR="00E86D2E" w:rsidRDefault="00E26FA5">
      <w:pPr>
        <w:widowControl w:val="0"/>
        <w:spacing w:line="560" w:lineRule="exact"/>
        <w:ind w:left="40" w:firstLine="720"/>
        <w:jc w:val="both"/>
        <w:textAlignment w:val="baseline"/>
        <w:rPr>
          <w:rFonts w:ascii="楷体_GB2312" w:eastAsia="楷体_GB2312"/>
          <w:b/>
          <w:color w:val="000000"/>
          <w:szCs w:val="32"/>
        </w:rPr>
      </w:pPr>
      <w:r>
        <w:rPr>
          <w:rFonts w:ascii="楷体_GB2312" w:eastAsia="楷体_GB2312" w:hint="eastAsia"/>
          <w:b/>
          <w:color w:val="000000"/>
          <w:szCs w:val="32"/>
        </w:rPr>
        <w:t>3、强化财政资金统筹</w:t>
      </w:r>
    </w:p>
    <w:p w14:paraId="230A39CF" w14:textId="02905348" w:rsidR="00E86D2E" w:rsidRDefault="00E26FA5">
      <w:pPr>
        <w:widowControl w:val="0"/>
        <w:spacing w:line="560" w:lineRule="exact"/>
        <w:ind w:firstLine="680"/>
        <w:jc w:val="both"/>
        <w:textAlignment w:val="baseline"/>
        <w:rPr>
          <w:rFonts w:ascii="仿宋_GB2312" w:eastAsia="仿宋_GB2312"/>
          <w:color w:val="000000"/>
          <w:szCs w:val="32"/>
        </w:rPr>
      </w:pPr>
      <w:r>
        <w:rPr>
          <w:rFonts w:ascii="仿宋_GB2312" w:eastAsia="仿宋_GB2312" w:hint="eastAsia"/>
          <w:color w:val="000000"/>
          <w:szCs w:val="32"/>
        </w:rPr>
        <w:t>强化政府预算统筹，部门和单位依法依规将取得的各类收入全部纳入部门或单位预算，未纳入预算的收入不得安排支出。部门和单位应统筹本级财政拨款、上级补助资金、政府债券资金，以及清理盘活的存量资产等全部纳入政府预算范围；加强一般公共预算、政府性基金预算和国有资本经营预算的统筹，提高财政保障能力。科学编制相应的支出预算，保障合理支出需求。</w:t>
      </w:r>
    </w:p>
    <w:p w14:paraId="5A588101" w14:textId="77777777" w:rsidR="00E86D2E" w:rsidRDefault="00E26FA5">
      <w:pPr>
        <w:widowControl w:val="0"/>
        <w:spacing w:line="560" w:lineRule="exact"/>
        <w:ind w:firstLine="680"/>
        <w:jc w:val="both"/>
        <w:textAlignment w:val="baseline"/>
        <w:rPr>
          <w:rFonts w:ascii="楷体_GB2312" w:eastAsia="楷体_GB2312"/>
          <w:b/>
          <w:color w:val="000000"/>
          <w:szCs w:val="32"/>
        </w:rPr>
      </w:pPr>
      <w:r>
        <w:rPr>
          <w:rFonts w:ascii="楷体_GB2312" w:eastAsia="楷体_GB2312" w:hint="eastAsia"/>
          <w:b/>
          <w:color w:val="000000"/>
          <w:szCs w:val="32"/>
        </w:rPr>
        <w:t>4、严格预算项目管理</w:t>
      </w:r>
    </w:p>
    <w:p w14:paraId="1059F628" w14:textId="77777777" w:rsidR="00E86D2E" w:rsidRDefault="00E26FA5">
      <w:pPr>
        <w:widowControl w:val="0"/>
        <w:spacing w:line="560" w:lineRule="exact"/>
        <w:ind w:firstLine="680"/>
        <w:jc w:val="both"/>
        <w:textAlignment w:val="baseline"/>
        <w:rPr>
          <w:rFonts w:ascii="仿宋_GB2312" w:eastAsia="仿宋_GB2312"/>
          <w:color w:val="000000"/>
          <w:szCs w:val="32"/>
        </w:rPr>
      </w:pPr>
      <w:r>
        <w:rPr>
          <w:rFonts w:ascii="仿宋_GB2312" w:eastAsia="仿宋_GB2312" w:hint="eastAsia"/>
          <w:color w:val="000000"/>
          <w:szCs w:val="32"/>
        </w:rPr>
        <w:t>严把项目立项和审核关，进一步提高项目申报信息的完整性、准确性，切实提升项目入库质量。对拟新出台的重大政策和重大</w:t>
      </w:r>
      <w:proofErr w:type="gramStart"/>
      <w:r>
        <w:rPr>
          <w:rFonts w:ascii="仿宋_GB2312" w:eastAsia="仿宋_GB2312" w:hint="eastAsia"/>
          <w:color w:val="000000"/>
          <w:szCs w:val="32"/>
        </w:rPr>
        <w:t>专项要</w:t>
      </w:r>
      <w:proofErr w:type="gramEnd"/>
      <w:r>
        <w:rPr>
          <w:rFonts w:ascii="仿宋_GB2312" w:eastAsia="仿宋_GB2312" w:hint="eastAsia"/>
          <w:color w:val="000000"/>
          <w:szCs w:val="32"/>
        </w:rPr>
        <w:t>开展事前绩效评估，对按照相关要求需进行预算评审的项目及时开展预算评审，坚决遏制项目预算申报高估冒算、掺杂无关内容等问题。严禁超预算、无预算安排支出或开展政府采购。</w:t>
      </w:r>
    </w:p>
    <w:p w14:paraId="66451A7F" w14:textId="77777777" w:rsidR="00E86D2E" w:rsidRDefault="00E26FA5">
      <w:pPr>
        <w:widowControl w:val="0"/>
        <w:spacing w:line="560" w:lineRule="exact"/>
        <w:ind w:right="20" w:firstLine="720"/>
        <w:jc w:val="both"/>
        <w:textAlignment w:val="baseline"/>
        <w:rPr>
          <w:rFonts w:ascii="楷体_GB2312" w:eastAsia="楷体_GB2312"/>
          <w:b/>
          <w:color w:val="000000"/>
          <w:szCs w:val="32"/>
        </w:rPr>
      </w:pPr>
      <w:r>
        <w:rPr>
          <w:rFonts w:ascii="楷体_GB2312" w:eastAsia="楷体_GB2312" w:hint="eastAsia"/>
          <w:b/>
          <w:color w:val="000000"/>
          <w:szCs w:val="32"/>
        </w:rPr>
        <w:t>5、加强预算绩效管理</w:t>
      </w:r>
    </w:p>
    <w:p w14:paraId="04165C4C" w14:textId="177C0BD1" w:rsidR="00E86D2E" w:rsidRDefault="00E26FA5">
      <w:pPr>
        <w:widowControl w:val="0"/>
        <w:adjustRightInd w:val="0"/>
        <w:snapToGrid w:val="0"/>
        <w:spacing w:line="590" w:lineRule="exact"/>
        <w:ind w:firstLineChars="200" w:firstLine="640"/>
        <w:jc w:val="both"/>
        <w:outlineLvl w:val="3"/>
        <w:rPr>
          <w:rFonts w:ascii="仿宋_GB2312" w:eastAsia="仿宋_GB2312" w:hAnsi="仿宋_GB2312" w:cs="仿宋_GB2312"/>
          <w:szCs w:val="32"/>
        </w:rPr>
      </w:pPr>
      <w:r>
        <w:rPr>
          <w:rFonts w:ascii="仿宋_GB2312" w:eastAsia="仿宋_GB2312" w:hint="eastAsia"/>
          <w:color w:val="000000"/>
          <w:szCs w:val="32"/>
        </w:rPr>
        <w:lastRenderedPageBreak/>
        <w:t>落实部门和单位预算绩效管理主体责任，推动预算和绩效管理一体化。部门和单位严格绩效目标管理，提升绩效目标和指标的科学性、规范性、客观性，对未按照要求设定绩效目标或审核未通过的，不予安排预算。加强绩效评价结果应用，坚决削减无效、低效支出。</w:t>
      </w:r>
    </w:p>
    <w:p w14:paraId="68DF8123" w14:textId="77777777" w:rsidR="00E86D2E" w:rsidRDefault="00E26FA5">
      <w:pPr>
        <w:widowControl w:val="0"/>
        <w:adjustRightInd w:val="0"/>
        <w:snapToGrid w:val="0"/>
        <w:spacing w:line="590" w:lineRule="exact"/>
        <w:ind w:firstLineChars="200" w:firstLine="640"/>
        <w:jc w:val="both"/>
        <w:outlineLvl w:val="2"/>
        <w:rPr>
          <w:rFonts w:ascii="黑体" w:eastAsia="黑体" w:hAnsi="黑体"/>
          <w:szCs w:val="32"/>
        </w:rPr>
      </w:pPr>
      <w:r>
        <w:rPr>
          <w:rFonts w:ascii="黑体" w:eastAsia="黑体" w:hAnsi="黑体" w:hint="eastAsia"/>
          <w:szCs w:val="32"/>
        </w:rPr>
        <w:t>二、一般公共预算总收支及平衡情况</w:t>
      </w:r>
    </w:p>
    <w:p w14:paraId="6169F806" w14:textId="77777777" w:rsidR="00E86D2E" w:rsidRDefault="00E26FA5">
      <w:pPr>
        <w:widowControl w:val="0"/>
        <w:adjustRightInd w:val="0"/>
        <w:snapToGrid w:val="0"/>
        <w:spacing w:line="590" w:lineRule="exact"/>
        <w:ind w:firstLineChars="200" w:firstLine="643"/>
        <w:jc w:val="both"/>
        <w:outlineLvl w:val="3"/>
        <w:rPr>
          <w:rFonts w:ascii="仿宋_GB2312" w:eastAsia="仿宋_GB2312" w:hAnsi="Times New Roman" w:cs="Times New Roman"/>
          <w:szCs w:val="32"/>
        </w:rPr>
      </w:pPr>
      <w:r>
        <w:rPr>
          <w:rFonts w:ascii="楷体_GB2312" w:eastAsia="楷体_GB2312" w:hAnsi="Times New Roman" w:cs="Times New Roman" w:hint="eastAsia"/>
          <w:b/>
          <w:color w:val="000000"/>
          <w:szCs w:val="32"/>
        </w:rPr>
        <w:t>（一）一般公共预算总收入。</w:t>
      </w:r>
      <w:r>
        <w:rPr>
          <w:rFonts w:ascii="仿宋_GB2312" w:eastAsia="仿宋_GB2312" w:hAnsi="Times New Roman" w:cs="Times New Roman" w:hint="eastAsia"/>
          <w:szCs w:val="32"/>
        </w:rPr>
        <w:t>2025年一般公共预算总收入为</w:t>
      </w:r>
      <w:r>
        <w:rPr>
          <w:rFonts w:ascii="仿宋_GB2312" w:eastAsia="仿宋_GB2312" w:hAnsi="Times New Roman" w:cs="Times New Roman" w:hint="eastAsia"/>
          <w:color w:val="000000"/>
          <w:kern w:val="2"/>
          <w:szCs w:val="32"/>
        </w:rPr>
        <w:t>550229</w:t>
      </w:r>
      <w:r>
        <w:rPr>
          <w:rFonts w:ascii="仿宋_GB2312" w:eastAsia="仿宋_GB2312" w:hAnsi="Times New Roman" w:cs="Times New Roman" w:hint="eastAsia"/>
          <w:szCs w:val="32"/>
        </w:rPr>
        <w:t>万元，主要包括：</w:t>
      </w:r>
    </w:p>
    <w:p w14:paraId="395CF5FE" w14:textId="1DB7B319" w:rsidR="00E86D2E" w:rsidRDefault="00E26FA5">
      <w:pPr>
        <w:widowControl w:val="0"/>
        <w:adjustRightInd w:val="0"/>
        <w:snapToGrid w:val="0"/>
        <w:spacing w:line="590" w:lineRule="exact"/>
        <w:ind w:firstLineChars="200" w:firstLine="640"/>
        <w:jc w:val="both"/>
        <w:rPr>
          <w:rFonts w:ascii="仿宋_GB2312" w:eastAsia="仿宋_GB2312" w:hAnsi="Times New Roman" w:cs="Times New Roman"/>
          <w:szCs w:val="32"/>
        </w:rPr>
      </w:pPr>
      <w:r>
        <w:rPr>
          <w:rFonts w:ascii="仿宋_GB2312" w:eastAsia="仿宋_GB2312" w:hint="eastAsia"/>
          <w:szCs w:val="32"/>
        </w:rPr>
        <w:t>①</w:t>
      </w:r>
      <w:r>
        <w:rPr>
          <w:rFonts w:ascii="仿宋_GB2312" w:eastAsia="仿宋_GB2312" w:hAnsi="Times New Roman" w:cs="Times New Roman" w:hint="eastAsia"/>
          <w:color w:val="000000"/>
          <w:kern w:val="2"/>
          <w:szCs w:val="32"/>
        </w:rPr>
        <w:t>本级收入预算安排347710万元。其中：税收收入3</w:t>
      </w:r>
      <w:r w:rsidR="00DF6175">
        <w:rPr>
          <w:rFonts w:ascii="仿宋_GB2312" w:eastAsia="仿宋_GB2312" w:hAnsi="Times New Roman" w:cs="Times New Roman"/>
          <w:color w:val="000000"/>
          <w:kern w:val="2"/>
          <w:szCs w:val="32"/>
        </w:rPr>
        <w:t>2</w:t>
      </w:r>
      <w:r>
        <w:rPr>
          <w:rFonts w:ascii="仿宋_GB2312" w:eastAsia="仿宋_GB2312" w:hAnsi="Times New Roman" w:cs="Times New Roman" w:hint="eastAsia"/>
          <w:color w:val="000000"/>
          <w:kern w:val="2"/>
          <w:szCs w:val="32"/>
        </w:rPr>
        <w:t>7710万元、非税收入</w:t>
      </w:r>
      <w:r w:rsidR="00DF6175">
        <w:rPr>
          <w:rFonts w:ascii="仿宋_GB2312" w:eastAsia="仿宋_GB2312" w:hAnsi="Times New Roman" w:cs="Times New Roman"/>
          <w:color w:val="000000"/>
          <w:kern w:val="2"/>
          <w:szCs w:val="32"/>
        </w:rPr>
        <w:t>2</w:t>
      </w:r>
      <w:r>
        <w:rPr>
          <w:rFonts w:ascii="仿宋_GB2312" w:eastAsia="仿宋_GB2312" w:hAnsi="Times New Roman" w:cs="Times New Roman" w:hint="eastAsia"/>
          <w:color w:val="000000"/>
          <w:kern w:val="2"/>
          <w:szCs w:val="32"/>
        </w:rPr>
        <w:t>0000万元</w:t>
      </w:r>
      <w:r>
        <w:rPr>
          <w:rFonts w:ascii="仿宋_GB2312" w:eastAsia="仿宋_GB2312" w:hAnsi="Times New Roman" w:cs="Times New Roman" w:hint="eastAsia"/>
          <w:szCs w:val="32"/>
        </w:rPr>
        <w:t>。</w:t>
      </w:r>
    </w:p>
    <w:p w14:paraId="3E55D5C2" w14:textId="77777777" w:rsidR="00E86D2E" w:rsidRDefault="00E26FA5">
      <w:pPr>
        <w:widowControl w:val="0"/>
        <w:adjustRightInd w:val="0"/>
        <w:snapToGrid w:val="0"/>
        <w:spacing w:line="590" w:lineRule="exact"/>
        <w:ind w:firstLineChars="200" w:firstLine="640"/>
        <w:jc w:val="both"/>
        <w:rPr>
          <w:rFonts w:ascii="仿宋_GB2312" w:eastAsia="仿宋_GB2312" w:hAnsi="Times New Roman" w:cs="Times New Roman"/>
          <w:szCs w:val="32"/>
        </w:rPr>
      </w:pPr>
      <w:r>
        <w:rPr>
          <w:rFonts w:ascii="仿宋_GB2312" w:eastAsia="仿宋_GB2312" w:hint="eastAsia"/>
          <w:szCs w:val="32"/>
        </w:rPr>
        <w:t>②</w:t>
      </w:r>
      <w:r>
        <w:rPr>
          <w:rFonts w:ascii="仿宋_GB2312" w:eastAsia="仿宋_GB2312" w:hAnsi="Times New Roman" w:cs="Times New Roman" w:hint="eastAsia"/>
          <w:szCs w:val="32"/>
        </w:rPr>
        <w:t>上级补助收入107233万元。</w:t>
      </w:r>
    </w:p>
    <w:p w14:paraId="7DF64E10" w14:textId="77777777" w:rsidR="00E86D2E" w:rsidRDefault="00E26FA5">
      <w:pPr>
        <w:widowControl w:val="0"/>
        <w:adjustRightInd w:val="0"/>
        <w:snapToGrid w:val="0"/>
        <w:spacing w:line="590" w:lineRule="exact"/>
        <w:ind w:firstLineChars="200" w:firstLine="640"/>
        <w:jc w:val="both"/>
        <w:rPr>
          <w:rFonts w:ascii="仿宋_GB2312" w:eastAsia="仿宋_GB2312" w:hAnsi="Times New Roman" w:cs="Times New Roman"/>
          <w:szCs w:val="32"/>
          <w:highlight w:val="yellow"/>
        </w:rPr>
      </w:pPr>
      <w:r>
        <w:rPr>
          <w:rFonts w:ascii="仿宋_GB2312" w:eastAsia="仿宋_GB2312" w:hint="eastAsia"/>
          <w:szCs w:val="32"/>
        </w:rPr>
        <w:t>③</w:t>
      </w:r>
      <w:r>
        <w:rPr>
          <w:rFonts w:ascii="仿宋_GB2312" w:eastAsia="仿宋_GB2312" w:hAnsi="Times New Roman" w:cs="Times New Roman" w:hint="eastAsia"/>
          <w:szCs w:val="32"/>
        </w:rPr>
        <w:t>调入资金83000万元。</w:t>
      </w:r>
    </w:p>
    <w:p w14:paraId="6D1DACCD" w14:textId="77777777" w:rsidR="00E86D2E" w:rsidRDefault="00E26FA5">
      <w:pPr>
        <w:widowControl w:val="0"/>
        <w:adjustRightInd w:val="0"/>
        <w:snapToGrid w:val="0"/>
        <w:spacing w:line="590" w:lineRule="exact"/>
        <w:ind w:firstLineChars="200" w:firstLine="640"/>
        <w:jc w:val="both"/>
        <w:rPr>
          <w:rFonts w:ascii="仿宋_GB2312" w:eastAsia="仿宋_GB2312" w:hAnsi="Times New Roman" w:cs="Times New Roman"/>
          <w:szCs w:val="32"/>
        </w:rPr>
      </w:pPr>
      <w:r>
        <w:rPr>
          <w:rFonts w:ascii="仿宋_GB2312" w:eastAsia="仿宋_GB2312" w:hint="eastAsia"/>
          <w:szCs w:val="32"/>
        </w:rPr>
        <w:t>④</w:t>
      </w:r>
      <w:r>
        <w:rPr>
          <w:rFonts w:ascii="仿宋_GB2312" w:eastAsia="仿宋_GB2312" w:hAnsi="Times New Roman" w:cs="Times New Roman" w:hint="eastAsia"/>
          <w:szCs w:val="32"/>
        </w:rPr>
        <w:t>动用预算稳定调节基金3899万元。</w:t>
      </w:r>
    </w:p>
    <w:p w14:paraId="267B3161" w14:textId="77777777" w:rsidR="00E86D2E" w:rsidRDefault="00E26FA5">
      <w:pPr>
        <w:widowControl w:val="0"/>
        <w:adjustRightInd w:val="0"/>
        <w:snapToGrid w:val="0"/>
        <w:spacing w:line="590" w:lineRule="exact"/>
        <w:ind w:firstLineChars="200" w:firstLine="640"/>
        <w:jc w:val="both"/>
        <w:rPr>
          <w:rFonts w:ascii="仿宋_GB2312" w:eastAsia="仿宋_GB2312" w:hAnsi="Times New Roman" w:cs="Times New Roman"/>
          <w:szCs w:val="32"/>
        </w:rPr>
      </w:pPr>
      <w:r>
        <w:rPr>
          <w:rFonts w:ascii="仿宋_GB2312" w:eastAsia="仿宋_GB2312" w:hAnsi="Times New Roman" w:cs="Times New Roman" w:hint="eastAsia"/>
          <w:szCs w:val="32"/>
        </w:rPr>
        <w:t>⑤上年结转8387万元。</w:t>
      </w:r>
    </w:p>
    <w:p w14:paraId="5F222848" w14:textId="77777777" w:rsidR="00E86D2E" w:rsidRDefault="00E26FA5">
      <w:pPr>
        <w:widowControl w:val="0"/>
        <w:adjustRightInd w:val="0"/>
        <w:snapToGrid w:val="0"/>
        <w:spacing w:line="590" w:lineRule="exact"/>
        <w:ind w:firstLineChars="200" w:firstLine="643"/>
        <w:jc w:val="both"/>
        <w:outlineLvl w:val="3"/>
        <w:rPr>
          <w:rFonts w:ascii="仿宋_GB2312" w:eastAsia="仿宋_GB2312" w:hAnsi="Times New Roman" w:cs="Times New Roman"/>
          <w:szCs w:val="32"/>
          <w:highlight w:val="yellow"/>
        </w:rPr>
      </w:pPr>
      <w:r>
        <w:rPr>
          <w:rFonts w:ascii="楷体_GB2312" w:eastAsia="楷体_GB2312" w:hAnsi="Times New Roman" w:cs="Times New Roman" w:hint="eastAsia"/>
          <w:b/>
          <w:color w:val="000000"/>
          <w:szCs w:val="32"/>
        </w:rPr>
        <w:t>（二）一般公共预算总支出。</w:t>
      </w:r>
      <w:r>
        <w:rPr>
          <w:rFonts w:ascii="仿宋_GB2312" w:eastAsia="仿宋_GB2312" w:hAnsi="Times New Roman" w:cs="Times New Roman" w:hint="eastAsia"/>
          <w:szCs w:val="32"/>
        </w:rPr>
        <w:t>2025年一般公共预算总支出为550229万元，主要包括：</w:t>
      </w:r>
    </w:p>
    <w:p w14:paraId="3C704E63" w14:textId="77777777" w:rsidR="00E86D2E" w:rsidRDefault="00E26FA5">
      <w:pPr>
        <w:widowControl w:val="0"/>
        <w:adjustRightInd w:val="0"/>
        <w:snapToGrid w:val="0"/>
        <w:spacing w:line="590" w:lineRule="exact"/>
        <w:ind w:firstLineChars="200" w:firstLine="640"/>
        <w:jc w:val="both"/>
        <w:rPr>
          <w:rFonts w:ascii="仿宋_GB2312" w:eastAsia="仿宋_GB2312"/>
          <w:szCs w:val="32"/>
        </w:rPr>
      </w:pPr>
      <w:r>
        <w:rPr>
          <w:rFonts w:ascii="仿宋_GB2312" w:eastAsia="仿宋_GB2312" w:hAnsi="Times New Roman" w:cs="Times New Roman" w:hint="eastAsia"/>
          <w:szCs w:val="32"/>
        </w:rPr>
        <w:t>①</w:t>
      </w:r>
      <w:r>
        <w:rPr>
          <w:rFonts w:ascii="仿宋_GB2312" w:eastAsia="仿宋_GB2312" w:hAnsi="Times New Roman" w:cs="Times New Roman" w:hint="eastAsia"/>
          <w:color w:val="000000"/>
          <w:kern w:val="2"/>
          <w:szCs w:val="32"/>
        </w:rPr>
        <w:t>本级</w:t>
      </w:r>
      <w:r>
        <w:rPr>
          <w:rFonts w:ascii="仿宋_GB2312" w:eastAsia="仿宋_GB2312" w:hAnsi="Times New Roman" w:cs="Times New Roman" w:hint="eastAsia"/>
          <w:szCs w:val="32"/>
        </w:rPr>
        <w:t>支出预算安排269866万元。</w:t>
      </w:r>
    </w:p>
    <w:p w14:paraId="3B7C0BF3" w14:textId="77777777" w:rsidR="00E86D2E" w:rsidRDefault="00E26FA5">
      <w:pPr>
        <w:widowControl w:val="0"/>
        <w:adjustRightInd w:val="0"/>
        <w:snapToGrid w:val="0"/>
        <w:spacing w:line="590" w:lineRule="exact"/>
        <w:ind w:firstLineChars="200" w:firstLine="640"/>
        <w:jc w:val="both"/>
        <w:rPr>
          <w:rFonts w:ascii="仿宋_GB2312" w:eastAsia="仿宋_GB2312" w:hAnsi="Times New Roman" w:cs="Times New Roman"/>
          <w:szCs w:val="32"/>
        </w:rPr>
      </w:pPr>
      <w:r>
        <w:rPr>
          <w:rFonts w:ascii="仿宋_GB2312" w:eastAsia="仿宋_GB2312" w:hAnsi="Times New Roman" w:cs="Times New Roman" w:hint="eastAsia"/>
          <w:szCs w:val="32"/>
        </w:rPr>
        <w:t>②上解上级支出280363万元。</w:t>
      </w:r>
    </w:p>
    <w:p w14:paraId="20E336E8" w14:textId="77777777" w:rsidR="00E86D2E" w:rsidRDefault="00E26FA5">
      <w:pPr>
        <w:widowControl w:val="0"/>
        <w:adjustRightInd w:val="0"/>
        <w:snapToGrid w:val="0"/>
        <w:spacing w:line="590" w:lineRule="exact"/>
        <w:ind w:firstLineChars="200" w:firstLine="640"/>
        <w:jc w:val="both"/>
        <w:outlineLvl w:val="2"/>
        <w:rPr>
          <w:rFonts w:ascii="黑体" w:eastAsia="黑体" w:hAnsi="黑体"/>
          <w:szCs w:val="32"/>
        </w:rPr>
      </w:pPr>
      <w:r>
        <w:rPr>
          <w:rFonts w:ascii="黑体" w:eastAsia="黑体" w:hAnsi="黑体" w:hint="eastAsia"/>
          <w:szCs w:val="32"/>
        </w:rPr>
        <w:t>三、财政支出重点安排</w:t>
      </w:r>
    </w:p>
    <w:p w14:paraId="47BE1CA6" w14:textId="77F59571" w:rsidR="00E86D2E" w:rsidRDefault="00046AD6">
      <w:pPr>
        <w:widowControl w:val="0"/>
        <w:adjustRightInd w:val="0"/>
        <w:snapToGrid w:val="0"/>
        <w:spacing w:line="590" w:lineRule="exact"/>
        <w:ind w:firstLineChars="200" w:firstLine="640"/>
        <w:jc w:val="both"/>
        <w:outlineLvl w:val="3"/>
        <w:rPr>
          <w:rFonts w:ascii="仿宋_GB2312" w:eastAsia="仿宋_GB2312" w:hAnsi="Times New Roman" w:cs="Times New Roman"/>
          <w:bCs/>
          <w:szCs w:val="32"/>
        </w:rPr>
      </w:pPr>
      <w:r>
        <w:rPr>
          <w:rFonts w:ascii="仿宋_GB2312" w:eastAsia="仿宋_GB2312" w:hint="eastAsia"/>
          <w:szCs w:val="32"/>
        </w:rPr>
        <w:t>坚决落实过“紧日子”思想不放松</w:t>
      </w:r>
      <w:r w:rsidR="0029657D">
        <w:rPr>
          <w:rFonts w:ascii="仿宋_GB2312" w:eastAsia="仿宋_GB2312" w:hint="eastAsia"/>
          <w:szCs w:val="32"/>
        </w:rPr>
        <w:t>。</w:t>
      </w:r>
      <w:r w:rsidR="00E26FA5">
        <w:rPr>
          <w:rFonts w:ascii="仿宋_GB2312" w:eastAsia="仿宋_GB2312" w:hAnsi="Times New Roman" w:cs="Times New Roman" w:hint="eastAsia"/>
          <w:color w:val="000000"/>
          <w:szCs w:val="32"/>
        </w:rPr>
        <w:t>财政支出重点安排“三保”支出，保障和改善民生，解决人民群众急难愁盼，推动义务</w:t>
      </w:r>
      <w:r w:rsidR="00E26FA5">
        <w:rPr>
          <w:rFonts w:ascii="仿宋_GB2312" w:eastAsia="仿宋_GB2312" w:hAnsi="Times New Roman" w:cs="Times New Roman" w:hint="eastAsia"/>
          <w:color w:val="000000"/>
          <w:szCs w:val="32"/>
        </w:rPr>
        <w:lastRenderedPageBreak/>
        <w:t>教育优质均衡发展，增强医疗卫生基础服务，推动利民惠民举措落实落细。围绕国家积极财政政策，保持财政支出强度不减，持续利用国债、</w:t>
      </w:r>
      <w:proofErr w:type="gramStart"/>
      <w:r w:rsidR="00E26FA5">
        <w:rPr>
          <w:rFonts w:ascii="仿宋_GB2312" w:eastAsia="仿宋_GB2312" w:hAnsi="Times New Roman" w:cs="Times New Roman" w:hint="eastAsia"/>
          <w:color w:val="000000"/>
          <w:szCs w:val="32"/>
        </w:rPr>
        <w:t>专债等</w:t>
      </w:r>
      <w:proofErr w:type="gramEnd"/>
      <w:r w:rsidR="00E26FA5">
        <w:rPr>
          <w:rFonts w:ascii="仿宋_GB2312" w:eastAsia="仿宋_GB2312" w:hAnsi="Times New Roman" w:cs="Times New Roman" w:hint="eastAsia"/>
          <w:color w:val="000000"/>
          <w:szCs w:val="32"/>
        </w:rPr>
        <w:t xml:space="preserve">政策工具支持全区事业发展。 </w:t>
      </w:r>
    </w:p>
    <w:p w14:paraId="635DF940" w14:textId="77777777" w:rsidR="00E86D2E" w:rsidRDefault="00E26FA5">
      <w:pPr>
        <w:widowControl w:val="0"/>
        <w:adjustRightInd w:val="0"/>
        <w:snapToGrid w:val="0"/>
        <w:spacing w:line="560" w:lineRule="exact"/>
        <w:ind w:firstLineChars="200" w:firstLine="640"/>
        <w:jc w:val="both"/>
        <w:outlineLvl w:val="2"/>
        <w:rPr>
          <w:rFonts w:ascii="黑体" w:eastAsia="黑体" w:hAnsi="黑体"/>
          <w:szCs w:val="32"/>
        </w:rPr>
      </w:pPr>
      <w:r>
        <w:rPr>
          <w:rFonts w:ascii="黑体" w:eastAsia="黑体" w:hAnsi="黑体" w:hint="eastAsia"/>
          <w:szCs w:val="32"/>
        </w:rPr>
        <w:t>四、预算管理主要措施</w:t>
      </w:r>
    </w:p>
    <w:p w14:paraId="272FEA23" w14:textId="77777777" w:rsidR="00E86D2E" w:rsidRDefault="00E26FA5">
      <w:pPr>
        <w:widowControl w:val="0"/>
        <w:adjustRightInd w:val="0"/>
        <w:snapToGrid w:val="0"/>
        <w:spacing w:line="590" w:lineRule="exact"/>
        <w:ind w:firstLineChars="200" w:firstLine="643"/>
        <w:jc w:val="both"/>
        <w:outlineLvl w:val="3"/>
        <w:rPr>
          <w:rFonts w:ascii="楷体_GB2312" w:eastAsia="楷体_GB2312" w:hAnsi="Times New Roman" w:cs="Times New Roman"/>
          <w:b/>
          <w:color w:val="000000"/>
          <w:szCs w:val="32"/>
        </w:rPr>
      </w:pPr>
      <w:r>
        <w:rPr>
          <w:rFonts w:ascii="楷体_GB2312" w:eastAsia="楷体_GB2312" w:hAnsi="Times New Roman" w:cs="Times New Roman" w:hint="eastAsia"/>
          <w:b/>
          <w:color w:val="000000"/>
          <w:szCs w:val="32"/>
        </w:rPr>
        <w:t>（一）着力加强收支管理</w:t>
      </w:r>
    </w:p>
    <w:p w14:paraId="74360B0A" w14:textId="044AE066" w:rsidR="00E86D2E" w:rsidRDefault="00E26FA5">
      <w:pPr>
        <w:widowControl w:val="0"/>
        <w:shd w:val="clear" w:color="auto" w:fill="FFFFFF"/>
        <w:spacing w:line="590" w:lineRule="exact"/>
        <w:ind w:firstLine="643"/>
        <w:jc w:val="both"/>
        <w:rPr>
          <w:rFonts w:ascii="仿宋_GB2312" w:eastAsia="仿宋_GB2312" w:hAnsi="Times New Roman" w:cs="Times New Roman"/>
          <w:color w:val="000000"/>
          <w:szCs w:val="32"/>
        </w:rPr>
      </w:pPr>
      <w:r>
        <w:rPr>
          <w:rFonts w:ascii="仿宋_GB2312" w:eastAsia="仿宋_GB2312" w:hAnsi="Times New Roman" w:cs="Times New Roman" w:hint="eastAsia"/>
          <w:b/>
          <w:bCs/>
          <w:color w:val="000000"/>
          <w:szCs w:val="32"/>
        </w:rPr>
        <w:t>收入方面：一是</w:t>
      </w:r>
      <w:r>
        <w:rPr>
          <w:rFonts w:ascii="仿宋_GB2312" w:eastAsia="仿宋_GB2312" w:hAnsi="Times New Roman" w:cs="Times New Roman" w:hint="eastAsia"/>
          <w:color w:val="000000"/>
          <w:szCs w:val="32"/>
        </w:rPr>
        <w:t>全面落实减税降费政策，坚持依法依规组织收入，强化财税部门协调联动，科学分析</w:t>
      </w:r>
      <w:proofErr w:type="gramStart"/>
      <w:r>
        <w:rPr>
          <w:rFonts w:ascii="仿宋_GB2312" w:eastAsia="仿宋_GB2312" w:hAnsi="Times New Roman" w:cs="Times New Roman" w:hint="eastAsia"/>
          <w:color w:val="000000"/>
          <w:szCs w:val="32"/>
        </w:rPr>
        <w:t>研</w:t>
      </w:r>
      <w:proofErr w:type="gramEnd"/>
      <w:r>
        <w:rPr>
          <w:rFonts w:ascii="仿宋_GB2312" w:eastAsia="仿宋_GB2312" w:hAnsi="Times New Roman" w:cs="Times New Roman" w:hint="eastAsia"/>
          <w:color w:val="000000"/>
          <w:szCs w:val="32"/>
        </w:rPr>
        <w:t>判财经形势，加强重点税源管控，确保应</w:t>
      </w:r>
      <w:proofErr w:type="gramStart"/>
      <w:r>
        <w:rPr>
          <w:rFonts w:ascii="仿宋_GB2312" w:eastAsia="仿宋_GB2312" w:hAnsi="Times New Roman" w:cs="Times New Roman" w:hint="eastAsia"/>
          <w:color w:val="000000"/>
          <w:szCs w:val="32"/>
        </w:rPr>
        <w:t>减尽减</w:t>
      </w:r>
      <w:proofErr w:type="gramEnd"/>
      <w:r>
        <w:rPr>
          <w:rFonts w:ascii="仿宋_GB2312" w:eastAsia="仿宋_GB2312" w:hAnsi="Times New Roman" w:cs="Times New Roman" w:hint="eastAsia"/>
          <w:color w:val="000000"/>
          <w:szCs w:val="32"/>
        </w:rPr>
        <w:t>、应收尽收</w:t>
      </w:r>
      <w:r w:rsidR="006B0182">
        <w:rPr>
          <w:rFonts w:ascii="仿宋_GB2312" w:eastAsia="仿宋_GB2312" w:hAnsi="Times New Roman" w:cs="Times New Roman" w:hint="eastAsia"/>
          <w:color w:val="000000"/>
          <w:szCs w:val="32"/>
        </w:rPr>
        <w:t>;</w:t>
      </w:r>
      <w:r>
        <w:rPr>
          <w:rFonts w:ascii="仿宋_GB2312" w:eastAsia="仿宋_GB2312" w:hAnsi="Times New Roman" w:cs="Times New Roman" w:hint="eastAsia"/>
          <w:b/>
          <w:bCs/>
          <w:color w:val="000000"/>
          <w:szCs w:val="32"/>
        </w:rPr>
        <w:t>二是</w:t>
      </w:r>
      <w:r>
        <w:rPr>
          <w:rFonts w:ascii="仿宋_GB2312" w:eastAsia="仿宋_GB2312" w:hAnsi="Times New Roman" w:cs="Times New Roman" w:hint="eastAsia"/>
          <w:color w:val="000000"/>
          <w:szCs w:val="32"/>
        </w:rPr>
        <w:t>盘活各类资产资源，强化非税收入规范化征管，推进应收尽收不乱收，促进财源向财政收入的高效转换</w:t>
      </w:r>
      <w:r w:rsidR="006B0182">
        <w:rPr>
          <w:rFonts w:ascii="仿宋_GB2312" w:eastAsia="仿宋_GB2312" w:hAnsi="Times New Roman" w:cs="Times New Roman" w:hint="eastAsia"/>
          <w:color w:val="000000"/>
          <w:szCs w:val="32"/>
        </w:rPr>
        <w:t>;</w:t>
      </w:r>
      <w:r>
        <w:rPr>
          <w:rFonts w:ascii="仿宋_GB2312" w:eastAsia="仿宋_GB2312" w:hAnsi="Times New Roman" w:cs="Times New Roman" w:hint="eastAsia"/>
          <w:b/>
          <w:bCs/>
          <w:color w:val="000000"/>
          <w:szCs w:val="32"/>
        </w:rPr>
        <w:t>三是</w:t>
      </w:r>
      <w:r>
        <w:rPr>
          <w:rFonts w:ascii="仿宋_GB2312" w:eastAsia="仿宋_GB2312" w:hAnsi="Times New Roman" w:cs="Times New Roman" w:hint="eastAsia"/>
          <w:color w:val="000000"/>
          <w:szCs w:val="32"/>
        </w:rPr>
        <w:t>紧盯土地出让市场情况，实时跟踪土地出让进度，确保土地出让金按时足额缴入国库。</w:t>
      </w:r>
    </w:p>
    <w:p w14:paraId="58528607" w14:textId="77777777" w:rsidR="00E86D2E" w:rsidRDefault="00E26FA5">
      <w:pPr>
        <w:widowControl w:val="0"/>
        <w:shd w:val="clear" w:color="auto" w:fill="FFFFFF"/>
        <w:spacing w:line="590" w:lineRule="exact"/>
        <w:ind w:firstLine="643"/>
        <w:jc w:val="both"/>
        <w:rPr>
          <w:rFonts w:ascii="仿宋_GB2312" w:eastAsia="仿宋_GB2312" w:hAnsi="Times New Roman" w:cs="Times New Roman"/>
          <w:color w:val="000000"/>
          <w:szCs w:val="32"/>
        </w:rPr>
      </w:pPr>
      <w:r>
        <w:rPr>
          <w:rFonts w:ascii="仿宋_GB2312" w:eastAsia="仿宋_GB2312" w:hAnsi="Times New Roman" w:cs="Times New Roman" w:hint="eastAsia"/>
          <w:b/>
          <w:bCs/>
          <w:color w:val="000000"/>
          <w:szCs w:val="32"/>
        </w:rPr>
        <w:t>支出方面：一是</w:t>
      </w:r>
      <w:r>
        <w:rPr>
          <w:rFonts w:ascii="仿宋_GB2312" w:eastAsia="仿宋_GB2312" w:hAnsi="Times New Roman" w:cs="Times New Roman" w:hint="eastAsia"/>
          <w:color w:val="000000"/>
          <w:szCs w:val="32"/>
        </w:rPr>
        <w:t>牢固树立过“紧日子”观念，切实发挥职能作用，持续优化支出结构；</w:t>
      </w:r>
      <w:r>
        <w:rPr>
          <w:rFonts w:ascii="仿宋_GB2312" w:eastAsia="仿宋_GB2312" w:hAnsi="Times New Roman" w:cs="Times New Roman" w:hint="eastAsia"/>
          <w:b/>
          <w:bCs/>
          <w:color w:val="000000"/>
          <w:szCs w:val="32"/>
        </w:rPr>
        <w:t>二是</w:t>
      </w:r>
      <w:r>
        <w:rPr>
          <w:rFonts w:ascii="仿宋_GB2312" w:eastAsia="仿宋_GB2312" w:hAnsi="Times New Roman" w:cs="Times New Roman" w:hint="eastAsia"/>
          <w:color w:val="000000"/>
          <w:szCs w:val="32"/>
        </w:rPr>
        <w:t>按照“压一般、保重点”的原则，持续压减一般性支出，清理整合低效无效支出，腾出更多资金用于重点亟需领域支出；</w:t>
      </w:r>
      <w:r>
        <w:rPr>
          <w:rFonts w:ascii="仿宋_GB2312" w:eastAsia="仿宋_GB2312" w:hAnsi="Times New Roman" w:cs="Times New Roman" w:hint="eastAsia"/>
          <w:b/>
          <w:bCs/>
          <w:color w:val="000000"/>
          <w:szCs w:val="32"/>
        </w:rPr>
        <w:t>三是</w:t>
      </w:r>
      <w:r>
        <w:rPr>
          <w:rFonts w:ascii="仿宋_GB2312" w:eastAsia="仿宋_GB2312" w:hAnsi="Times New Roman" w:cs="Times New Roman" w:hint="eastAsia"/>
          <w:color w:val="000000"/>
          <w:szCs w:val="32"/>
        </w:rPr>
        <w:t>严格“三公两费”管理，严禁超预算、超标准列支“三公”经费，进一步压减培训费、会议费，挤出更多资金保障和改善民生。</w:t>
      </w:r>
    </w:p>
    <w:p w14:paraId="70EC9D12" w14:textId="77777777" w:rsidR="00E86D2E" w:rsidRDefault="00E26FA5">
      <w:pPr>
        <w:widowControl w:val="0"/>
        <w:shd w:val="clear" w:color="auto" w:fill="FFFFFF"/>
        <w:spacing w:line="590" w:lineRule="exact"/>
        <w:ind w:firstLine="643"/>
        <w:jc w:val="both"/>
        <w:rPr>
          <w:rFonts w:ascii="楷体_GB2312" w:eastAsia="楷体_GB2312" w:hAnsi="Times New Roman" w:cs="Times New Roman"/>
          <w:b/>
          <w:color w:val="000000"/>
          <w:szCs w:val="32"/>
        </w:rPr>
      </w:pPr>
      <w:r>
        <w:rPr>
          <w:rFonts w:ascii="楷体_GB2312" w:eastAsia="楷体_GB2312" w:hAnsi="Times New Roman" w:cs="Times New Roman" w:hint="eastAsia"/>
          <w:b/>
          <w:color w:val="000000"/>
          <w:szCs w:val="32"/>
        </w:rPr>
        <w:t>（二）着力深化财政改革</w:t>
      </w:r>
    </w:p>
    <w:p w14:paraId="4052B646" w14:textId="7EF3BE91" w:rsidR="00E86D2E" w:rsidRDefault="00E26FA5">
      <w:pPr>
        <w:widowControl w:val="0"/>
        <w:shd w:val="clear" w:color="auto" w:fill="FFFFFF"/>
        <w:spacing w:line="590" w:lineRule="exact"/>
        <w:ind w:firstLine="643"/>
        <w:jc w:val="both"/>
        <w:rPr>
          <w:rFonts w:ascii="仿宋_GB2312" w:eastAsia="仿宋_GB2312" w:hAnsi="Times New Roman" w:cs="Times New Roman"/>
          <w:color w:val="000000"/>
          <w:szCs w:val="32"/>
        </w:rPr>
      </w:pPr>
      <w:r>
        <w:rPr>
          <w:rFonts w:ascii="仿宋_GB2312" w:eastAsia="仿宋_GB2312" w:hAnsi="Times New Roman" w:cs="Times New Roman" w:hint="eastAsia"/>
          <w:color w:val="000000"/>
          <w:szCs w:val="32"/>
        </w:rPr>
        <w:t>强化预算刚性约束，提升预算管理水平和财政治理效能。加强财政资源和预算统筹，健全支出标准体系，完善动态调整机制。深化零基预算改革，打破基数观念和支出固化僵化格局。加强财</w:t>
      </w:r>
      <w:r>
        <w:rPr>
          <w:rFonts w:ascii="仿宋_GB2312" w:eastAsia="仿宋_GB2312" w:hAnsi="Times New Roman" w:cs="Times New Roman" w:hint="eastAsia"/>
          <w:color w:val="000000"/>
          <w:szCs w:val="32"/>
        </w:rPr>
        <w:lastRenderedPageBreak/>
        <w:t>政政策逆周期和跨周期</w:t>
      </w:r>
      <w:r w:rsidR="009A5D94">
        <w:rPr>
          <w:rFonts w:ascii="仿宋_GB2312" w:eastAsia="仿宋_GB2312" w:hAnsi="Times New Roman" w:cs="Times New Roman" w:hint="eastAsia"/>
          <w:color w:val="000000"/>
          <w:szCs w:val="32"/>
        </w:rPr>
        <w:t>调节</w:t>
      </w:r>
      <w:r>
        <w:rPr>
          <w:rFonts w:ascii="仿宋_GB2312" w:eastAsia="仿宋_GB2312" w:hAnsi="Times New Roman" w:cs="Times New Roman" w:hint="eastAsia"/>
          <w:color w:val="000000"/>
          <w:szCs w:val="32"/>
        </w:rPr>
        <w:t>，充分用好国债、</w:t>
      </w:r>
      <w:proofErr w:type="gramStart"/>
      <w:r>
        <w:rPr>
          <w:rFonts w:ascii="仿宋_GB2312" w:eastAsia="仿宋_GB2312" w:hAnsi="Times New Roman" w:cs="Times New Roman" w:hint="eastAsia"/>
          <w:color w:val="000000"/>
          <w:szCs w:val="32"/>
        </w:rPr>
        <w:t>专债政策</w:t>
      </w:r>
      <w:proofErr w:type="gramEnd"/>
      <w:r>
        <w:rPr>
          <w:rFonts w:ascii="仿宋_GB2312" w:eastAsia="仿宋_GB2312" w:hAnsi="Times New Roman" w:cs="Times New Roman" w:hint="eastAsia"/>
          <w:color w:val="000000"/>
          <w:szCs w:val="32"/>
        </w:rPr>
        <w:t>。深化预算绩效管理改革，完善预算绩效评价制度，强化评价结果运用。完善政府综合财务报告制度，强化数据分析应用。</w:t>
      </w:r>
    </w:p>
    <w:p w14:paraId="40276349" w14:textId="77777777" w:rsidR="00E86D2E" w:rsidRDefault="00E26FA5">
      <w:pPr>
        <w:widowControl w:val="0"/>
        <w:shd w:val="clear" w:color="auto" w:fill="FFFFFF"/>
        <w:spacing w:line="560" w:lineRule="exact"/>
        <w:ind w:firstLine="645"/>
        <w:jc w:val="both"/>
        <w:rPr>
          <w:rFonts w:ascii="楷体_GB2312" w:eastAsia="楷体_GB2312" w:hAnsi="Times New Roman" w:cs="Times New Roman"/>
          <w:b/>
          <w:color w:val="000000"/>
          <w:szCs w:val="32"/>
        </w:rPr>
      </w:pPr>
      <w:r>
        <w:rPr>
          <w:rFonts w:ascii="楷体_GB2312" w:eastAsia="楷体_GB2312" w:hAnsi="Times New Roman" w:cs="Times New Roman" w:hint="eastAsia"/>
          <w:b/>
          <w:color w:val="000000"/>
          <w:szCs w:val="32"/>
        </w:rPr>
        <w:t>（三）着力防控财政风险</w:t>
      </w:r>
    </w:p>
    <w:p w14:paraId="4218C8C7" w14:textId="2E578F67" w:rsidR="00E86D2E" w:rsidRDefault="00E26FA5">
      <w:pPr>
        <w:widowControl w:val="0"/>
        <w:shd w:val="clear" w:color="auto" w:fill="FFFFFF"/>
        <w:spacing w:line="560" w:lineRule="exact"/>
        <w:ind w:firstLine="645"/>
        <w:jc w:val="both"/>
        <w:rPr>
          <w:rFonts w:ascii="方正楷体_GBK" w:eastAsia="方正楷体_GBK" w:hAnsi="Calibri" w:cs="Times New Roman"/>
          <w:b/>
          <w:kern w:val="2"/>
          <w:szCs w:val="32"/>
        </w:rPr>
      </w:pPr>
      <w:r>
        <w:rPr>
          <w:rFonts w:ascii="仿宋_GB2312" w:eastAsia="仿宋_GB2312" w:hint="eastAsia"/>
          <w:color w:val="000000"/>
          <w:szCs w:val="32"/>
          <w:shd w:val="clear" w:color="auto" w:fill="FFFFFF"/>
        </w:rPr>
        <w:t>一是加强预算执行管理，防范暂付款风险。全面掌握部门所有资金，提高财政资源统筹管理的能力</w:t>
      </w:r>
      <w:r w:rsidR="00150BA3">
        <w:rPr>
          <w:rFonts w:ascii="仿宋_GB2312" w:eastAsia="仿宋_GB2312" w:hint="eastAsia"/>
          <w:color w:val="000000"/>
          <w:szCs w:val="32"/>
          <w:shd w:val="clear" w:color="auto" w:fill="FFFFFF"/>
        </w:rPr>
        <w:t>。</w:t>
      </w:r>
      <w:r>
        <w:rPr>
          <w:rFonts w:ascii="仿宋_GB2312" w:eastAsia="仿宋_GB2312" w:hint="eastAsia"/>
          <w:color w:val="000000"/>
          <w:szCs w:val="32"/>
          <w:shd w:val="clear" w:color="auto" w:fill="FFFFFF"/>
        </w:rPr>
        <w:t>积极盘活存量资金，提高资金使用效益，集中财力办大事</w:t>
      </w:r>
      <w:r w:rsidR="00150BA3">
        <w:rPr>
          <w:rFonts w:ascii="仿宋_GB2312" w:eastAsia="仿宋_GB2312" w:hint="eastAsia"/>
          <w:color w:val="000000"/>
          <w:szCs w:val="32"/>
          <w:shd w:val="clear" w:color="auto" w:fill="FFFFFF"/>
        </w:rPr>
        <w:t>；</w:t>
      </w:r>
      <w:r>
        <w:rPr>
          <w:rFonts w:ascii="仿宋_GB2312" w:eastAsia="仿宋_GB2312" w:hint="eastAsia"/>
          <w:color w:val="000000"/>
          <w:szCs w:val="32"/>
          <w:shd w:val="clear" w:color="auto" w:fill="FFFFFF"/>
        </w:rPr>
        <w:t>二是压减非刚性支出，保障民生政策的落实。加强预算绩效管理，确保全年收支平衡</w:t>
      </w:r>
      <w:r w:rsidR="00150BA3">
        <w:rPr>
          <w:rFonts w:ascii="仿宋_GB2312" w:eastAsia="仿宋_GB2312" w:hint="eastAsia"/>
          <w:color w:val="000000"/>
          <w:szCs w:val="32"/>
          <w:shd w:val="clear" w:color="auto" w:fill="FFFFFF"/>
        </w:rPr>
        <w:t>；</w:t>
      </w:r>
      <w:r>
        <w:rPr>
          <w:rFonts w:ascii="仿宋_GB2312" w:eastAsia="仿宋_GB2312" w:hint="eastAsia"/>
          <w:color w:val="000000"/>
          <w:szCs w:val="32"/>
          <w:shd w:val="clear" w:color="auto" w:fill="FFFFFF"/>
        </w:rPr>
        <w:t>三是</w:t>
      </w:r>
      <w:r>
        <w:rPr>
          <w:rFonts w:ascii="仿宋_GB2312" w:eastAsia="仿宋_GB2312" w:hAnsi="Times New Roman" w:cs="Times New Roman" w:hint="eastAsia"/>
          <w:color w:val="000000"/>
          <w:szCs w:val="32"/>
        </w:rPr>
        <w:t>健全政府债务管理体系</w:t>
      </w:r>
      <w:r>
        <w:rPr>
          <w:rFonts w:ascii="仿宋_GB2312" w:eastAsia="仿宋_GB2312" w:hint="eastAsia"/>
          <w:color w:val="000000"/>
          <w:szCs w:val="32"/>
          <w:shd w:val="clear" w:color="auto" w:fill="FFFFFF"/>
        </w:rPr>
        <w:t>，防范债务风险。</w:t>
      </w:r>
      <w:r>
        <w:rPr>
          <w:rFonts w:ascii="仿宋_GB2312" w:eastAsia="仿宋_GB2312" w:hAnsi="Times New Roman" w:cs="Times New Roman" w:hint="eastAsia"/>
          <w:color w:val="000000"/>
          <w:szCs w:val="32"/>
        </w:rPr>
        <w:t>按照统筹发展和安全要求，完善政府债务管理制度。加强源头管控，防范新增隐性债务，坚守债务风险底线。</w:t>
      </w:r>
    </w:p>
    <w:p w14:paraId="4BDB4B4A" w14:textId="77777777" w:rsidR="00E86D2E" w:rsidRDefault="00E26FA5">
      <w:pPr>
        <w:widowControl w:val="0"/>
        <w:adjustRightInd w:val="0"/>
        <w:snapToGrid w:val="0"/>
        <w:spacing w:line="560" w:lineRule="exact"/>
        <w:ind w:firstLineChars="200" w:firstLine="643"/>
        <w:jc w:val="both"/>
        <w:outlineLvl w:val="3"/>
        <w:rPr>
          <w:rFonts w:ascii="楷体_GB2312" w:eastAsia="楷体_GB2312" w:hAnsi="Times New Roman" w:cs="Times New Roman"/>
          <w:b/>
          <w:color w:val="000000"/>
          <w:szCs w:val="32"/>
        </w:rPr>
      </w:pPr>
      <w:r>
        <w:rPr>
          <w:rFonts w:ascii="楷体_GB2312" w:eastAsia="楷体_GB2312" w:hAnsi="Times New Roman" w:cs="Times New Roman" w:hint="eastAsia"/>
          <w:b/>
          <w:color w:val="000000"/>
          <w:szCs w:val="32"/>
        </w:rPr>
        <w:t>（四）着力强化财会监督</w:t>
      </w:r>
    </w:p>
    <w:p w14:paraId="36E43D49" w14:textId="4AE8DE1B" w:rsidR="00E86D2E" w:rsidRDefault="00E26FA5">
      <w:pPr>
        <w:widowControl w:val="0"/>
        <w:shd w:val="clear" w:color="auto" w:fill="FFFFFF"/>
        <w:spacing w:line="560" w:lineRule="exact"/>
        <w:ind w:firstLineChars="221" w:firstLine="707"/>
        <w:jc w:val="both"/>
        <w:rPr>
          <w:rFonts w:ascii="仿宋_GB2312" w:eastAsia="仿宋_GB2312"/>
          <w:color w:val="000000"/>
          <w:szCs w:val="32"/>
        </w:rPr>
      </w:pPr>
      <w:r>
        <w:rPr>
          <w:rFonts w:ascii="仿宋_GB2312" w:eastAsia="仿宋_GB2312" w:hint="eastAsia"/>
          <w:color w:val="000000"/>
          <w:szCs w:val="32"/>
        </w:rPr>
        <w:t>加强财会监督检查，严肃财经纪律，不断提升财会监督效能。一是坚持问题导向，狠抓整改落实。坚持以小见大、以点代面，对发现的问题举一反三、触类旁通及时整改</w:t>
      </w:r>
      <w:r w:rsidR="00AB3DE6">
        <w:rPr>
          <w:rFonts w:ascii="仿宋_GB2312" w:eastAsia="仿宋_GB2312" w:hint="eastAsia"/>
          <w:color w:val="000000"/>
          <w:szCs w:val="32"/>
        </w:rPr>
        <w:t>；</w:t>
      </w:r>
      <w:r>
        <w:rPr>
          <w:rFonts w:ascii="仿宋_GB2312" w:eastAsia="仿宋_GB2312" w:hint="eastAsia"/>
          <w:color w:val="000000"/>
          <w:szCs w:val="32"/>
        </w:rPr>
        <w:t>二是强化日常监督，深化成果运用。查找漏洞进行补充完善，实现监督检查成果的转化</w:t>
      </w:r>
      <w:r w:rsidR="00AB3DE6">
        <w:rPr>
          <w:rFonts w:ascii="仿宋_GB2312" w:eastAsia="仿宋_GB2312" w:hint="eastAsia"/>
          <w:color w:val="000000"/>
          <w:szCs w:val="32"/>
        </w:rPr>
        <w:t>；</w:t>
      </w:r>
      <w:r>
        <w:rPr>
          <w:rFonts w:ascii="仿宋_GB2312" w:eastAsia="仿宋_GB2312" w:hint="eastAsia"/>
          <w:color w:val="000000"/>
          <w:szCs w:val="32"/>
        </w:rPr>
        <w:t>三是建立常态机制，持续深入推进。结合日常监督工作发现的疑点和线索，精准代入专项检查工作，持续加强财会监督力度。</w:t>
      </w:r>
    </w:p>
    <w:p w14:paraId="6D0FE678" w14:textId="77777777" w:rsidR="00E86D2E" w:rsidRDefault="00E86D2E">
      <w:pPr>
        <w:widowControl w:val="0"/>
        <w:spacing w:line="560" w:lineRule="exact"/>
        <w:rPr>
          <w:rFonts w:ascii="Times New Roman" w:eastAsia="方正小标宋_GBK" w:hAnsi="Times New Roman" w:cs="Times New Roman"/>
          <w:bCs/>
          <w:sz w:val="36"/>
          <w:szCs w:val="36"/>
        </w:rPr>
      </w:pPr>
    </w:p>
    <w:p w14:paraId="16097857" w14:textId="77777777" w:rsidR="00E86D2E" w:rsidRDefault="00E86D2E">
      <w:pPr>
        <w:widowControl w:val="0"/>
      </w:pPr>
    </w:p>
    <w:p w14:paraId="045A6711" w14:textId="77777777" w:rsidR="00E86D2E" w:rsidRDefault="00E86D2E">
      <w:pPr>
        <w:widowControl w:val="0"/>
      </w:pPr>
    </w:p>
    <w:p w14:paraId="1B30B944" w14:textId="77777777" w:rsidR="00E86D2E" w:rsidRDefault="00E86D2E">
      <w:pPr>
        <w:widowControl w:val="0"/>
      </w:pPr>
    </w:p>
    <w:p w14:paraId="3740211F" w14:textId="77777777" w:rsidR="00E86D2E" w:rsidRDefault="00E86D2E">
      <w:pPr>
        <w:widowControl w:val="0"/>
      </w:pPr>
    </w:p>
    <w:p w14:paraId="62392066" w14:textId="77777777" w:rsidR="00E86D2E" w:rsidRDefault="00E86D2E">
      <w:pPr>
        <w:widowControl w:val="0"/>
      </w:pPr>
    </w:p>
    <w:p w14:paraId="449CDEFE" w14:textId="77777777" w:rsidR="00E86D2E" w:rsidRDefault="00E86D2E">
      <w:pPr>
        <w:widowControl w:val="0"/>
      </w:pPr>
    </w:p>
    <w:tbl>
      <w:tblPr>
        <w:tblW w:w="5000" w:type="pct"/>
        <w:jc w:val="center"/>
        <w:tblLook w:val="04A0" w:firstRow="1" w:lastRow="0" w:firstColumn="1" w:lastColumn="0" w:noHBand="0" w:noVBand="1"/>
      </w:tblPr>
      <w:tblGrid>
        <w:gridCol w:w="3232"/>
        <w:gridCol w:w="1169"/>
        <w:gridCol w:w="3027"/>
        <w:gridCol w:w="1416"/>
      </w:tblGrid>
      <w:tr w:rsidR="00E86D2E" w14:paraId="5BCCC0AC" w14:textId="77777777">
        <w:trPr>
          <w:trHeight w:val="799"/>
          <w:jc w:val="center"/>
        </w:trPr>
        <w:tc>
          <w:tcPr>
            <w:tcW w:w="5000" w:type="pct"/>
            <w:gridSpan w:val="4"/>
            <w:tcBorders>
              <w:top w:val="nil"/>
              <w:left w:val="nil"/>
              <w:bottom w:val="nil"/>
              <w:right w:val="nil"/>
            </w:tcBorders>
            <w:shd w:val="clear" w:color="auto" w:fill="auto"/>
            <w:noWrap/>
            <w:vAlign w:val="center"/>
          </w:tcPr>
          <w:p w14:paraId="51238C5E" w14:textId="77777777" w:rsidR="00E86D2E" w:rsidRDefault="00E26FA5">
            <w:pPr>
              <w:pStyle w:val="2"/>
              <w:rPr>
                <w:rFonts w:ascii="方正小标宋_GBK" w:hAnsi="方正小标宋_GBK" w:cs="方正小标宋_GBK"/>
                <w:sz w:val="44"/>
                <w:szCs w:val="44"/>
              </w:rPr>
            </w:pPr>
            <w:bookmarkStart w:id="3" w:name="RANGE!A1:D12"/>
            <w:r>
              <w:rPr>
                <w:rFonts w:ascii="方正小标宋_GBK" w:hAnsi="方正小标宋_GBK" w:cs="方正小标宋_GBK" w:hint="eastAsia"/>
                <w:sz w:val="44"/>
                <w:szCs w:val="44"/>
              </w:rPr>
              <w:t>§2 一般公共预算收支平衡表</w:t>
            </w:r>
            <w:bookmarkEnd w:id="3"/>
          </w:p>
        </w:tc>
      </w:tr>
      <w:tr w:rsidR="00E86D2E" w14:paraId="6E67235A" w14:textId="77777777">
        <w:trPr>
          <w:trHeight w:val="499"/>
          <w:jc w:val="center"/>
        </w:trPr>
        <w:tc>
          <w:tcPr>
            <w:tcW w:w="1835" w:type="pct"/>
            <w:tcBorders>
              <w:top w:val="nil"/>
              <w:left w:val="nil"/>
              <w:bottom w:val="nil"/>
              <w:right w:val="nil"/>
            </w:tcBorders>
            <w:shd w:val="clear" w:color="auto" w:fill="auto"/>
            <w:vAlign w:val="center"/>
          </w:tcPr>
          <w:p w14:paraId="59086E1C" w14:textId="77777777" w:rsidR="00E86D2E" w:rsidRDefault="00E86D2E">
            <w:pPr>
              <w:widowControl w:val="0"/>
              <w:rPr>
                <w:rFonts w:ascii="Times New Roman" w:eastAsia="宋体" w:hAnsi="Times New Roman" w:cs="Times New Roman"/>
                <w:sz w:val="24"/>
              </w:rPr>
            </w:pPr>
          </w:p>
        </w:tc>
        <w:tc>
          <w:tcPr>
            <w:tcW w:w="668" w:type="pct"/>
            <w:tcBorders>
              <w:top w:val="nil"/>
              <w:left w:val="nil"/>
              <w:bottom w:val="nil"/>
              <w:right w:val="nil"/>
            </w:tcBorders>
            <w:shd w:val="clear" w:color="auto" w:fill="auto"/>
            <w:noWrap/>
            <w:vAlign w:val="center"/>
          </w:tcPr>
          <w:p w14:paraId="33750A08" w14:textId="77777777" w:rsidR="00E86D2E" w:rsidRDefault="00E86D2E">
            <w:pPr>
              <w:widowControl w:val="0"/>
              <w:rPr>
                <w:rFonts w:ascii="Times New Roman" w:eastAsia="宋体" w:hAnsi="Times New Roman" w:cs="Times New Roman"/>
                <w:sz w:val="24"/>
              </w:rPr>
            </w:pPr>
          </w:p>
        </w:tc>
        <w:tc>
          <w:tcPr>
            <w:tcW w:w="1719" w:type="pct"/>
            <w:tcBorders>
              <w:top w:val="nil"/>
              <w:left w:val="nil"/>
              <w:bottom w:val="nil"/>
              <w:right w:val="nil"/>
            </w:tcBorders>
            <w:shd w:val="clear" w:color="auto" w:fill="auto"/>
            <w:noWrap/>
            <w:vAlign w:val="center"/>
          </w:tcPr>
          <w:p w14:paraId="2C0E90ED" w14:textId="77777777" w:rsidR="00E86D2E" w:rsidRDefault="00E86D2E">
            <w:pPr>
              <w:widowControl w:val="0"/>
              <w:rPr>
                <w:rFonts w:ascii="Times New Roman" w:eastAsia="宋体" w:hAnsi="Times New Roman" w:cs="Times New Roman"/>
                <w:sz w:val="24"/>
              </w:rPr>
            </w:pPr>
          </w:p>
        </w:tc>
        <w:tc>
          <w:tcPr>
            <w:tcW w:w="776" w:type="pct"/>
            <w:tcBorders>
              <w:top w:val="nil"/>
              <w:left w:val="nil"/>
              <w:bottom w:val="nil"/>
              <w:right w:val="nil"/>
            </w:tcBorders>
            <w:shd w:val="clear" w:color="auto" w:fill="auto"/>
            <w:noWrap/>
            <w:vAlign w:val="center"/>
          </w:tcPr>
          <w:p w14:paraId="45DA9A88" w14:textId="77777777" w:rsidR="00E86D2E" w:rsidRDefault="00E26FA5">
            <w:pPr>
              <w:widowControl w:val="0"/>
              <w:jc w:val="right"/>
              <w:rPr>
                <w:rFonts w:ascii="方正仿宋_GBK"/>
                <w:sz w:val="24"/>
              </w:rPr>
            </w:pPr>
            <w:r>
              <w:rPr>
                <w:rFonts w:ascii="方正仿宋_GBK" w:hint="eastAsia"/>
                <w:sz w:val="24"/>
              </w:rPr>
              <w:t>单位：万元</w:t>
            </w:r>
          </w:p>
        </w:tc>
      </w:tr>
      <w:tr w:rsidR="00E86D2E" w14:paraId="2523BACF" w14:textId="77777777">
        <w:trPr>
          <w:trHeight w:val="930"/>
          <w:jc w:val="center"/>
        </w:trPr>
        <w:tc>
          <w:tcPr>
            <w:tcW w:w="25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C42CA2" w14:textId="77777777" w:rsidR="00E86D2E" w:rsidRDefault="00E26FA5">
            <w:pPr>
              <w:widowControl w:val="0"/>
              <w:jc w:val="center"/>
              <w:rPr>
                <w:rFonts w:ascii="方正黑体_GBK" w:eastAsia="方正黑体_GBK"/>
                <w:sz w:val="28"/>
                <w:szCs w:val="28"/>
              </w:rPr>
            </w:pPr>
            <w:r>
              <w:rPr>
                <w:rFonts w:ascii="方正黑体_GBK" w:eastAsia="方正黑体_GBK" w:hint="eastAsia"/>
                <w:sz w:val="28"/>
                <w:szCs w:val="28"/>
              </w:rPr>
              <w:t>一般公共预算收入</w:t>
            </w:r>
          </w:p>
        </w:tc>
        <w:tc>
          <w:tcPr>
            <w:tcW w:w="2495" w:type="pct"/>
            <w:gridSpan w:val="2"/>
            <w:tcBorders>
              <w:top w:val="single" w:sz="4" w:space="0" w:color="auto"/>
              <w:left w:val="nil"/>
              <w:bottom w:val="single" w:sz="4" w:space="0" w:color="auto"/>
              <w:right w:val="single" w:sz="4" w:space="0" w:color="auto"/>
            </w:tcBorders>
            <w:shd w:val="clear" w:color="auto" w:fill="auto"/>
            <w:vAlign w:val="center"/>
          </w:tcPr>
          <w:p w14:paraId="51F0FCEC" w14:textId="77777777" w:rsidR="00E86D2E" w:rsidRDefault="00E26FA5">
            <w:pPr>
              <w:widowControl w:val="0"/>
              <w:jc w:val="center"/>
              <w:rPr>
                <w:rFonts w:ascii="方正黑体_GBK" w:eastAsia="方正黑体_GBK"/>
                <w:sz w:val="28"/>
                <w:szCs w:val="28"/>
              </w:rPr>
            </w:pPr>
            <w:r>
              <w:rPr>
                <w:rFonts w:ascii="方正黑体_GBK" w:eastAsia="方正黑体_GBK" w:hint="eastAsia"/>
                <w:sz w:val="28"/>
                <w:szCs w:val="28"/>
              </w:rPr>
              <w:t>一般公共预算支出</w:t>
            </w:r>
          </w:p>
        </w:tc>
      </w:tr>
      <w:tr w:rsidR="00E86D2E" w14:paraId="2D45640B" w14:textId="77777777">
        <w:trPr>
          <w:trHeight w:val="795"/>
          <w:jc w:val="center"/>
        </w:trPr>
        <w:tc>
          <w:tcPr>
            <w:tcW w:w="1835" w:type="pct"/>
            <w:tcBorders>
              <w:top w:val="nil"/>
              <w:left w:val="single" w:sz="4" w:space="0" w:color="auto"/>
              <w:bottom w:val="single" w:sz="4" w:space="0" w:color="auto"/>
              <w:right w:val="single" w:sz="4" w:space="0" w:color="auto"/>
            </w:tcBorders>
            <w:shd w:val="clear" w:color="auto" w:fill="auto"/>
            <w:vAlign w:val="center"/>
          </w:tcPr>
          <w:p w14:paraId="66C25F34" w14:textId="77777777" w:rsidR="00E86D2E" w:rsidRDefault="00E26FA5">
            <w:pPr>
              <w:widowControl w:val="0"/>
              <w:jc w:val="center"/>
              <w:rPr>
                <w:rFonts w:ascii="方正黑体_GBK" w:eastAsia="方正黑体_GBK"/>
                <w:sz w:val="24"/>
              </w:rPr>
            </w:pPr>
            <w:r>
              <w:rPr>
                <w:rFonts w:ascii="方正黑体_GBK" w:eastAsia="方正黑体_GBK" w:hint="eastAsia"/>
                <w:sz w:val="24"/>
              </w:rPr>
              <w:t>项      目</w:t>
            </w:r>
          </w:p>
        </w:tc>
        <w:tc>
          <w:tcPr>
            <w:tcW w:w="668" w:type="pct"/>
            <w:tcBorders>
              <w:top w:val="nil"/>
              <w:left w:val="nil"/>
              <w:bottom w:val="single" w:sz="4" w:space="0" w:color="auto"/>
              <w:right w:val="single" w:sz="4" w:space="0" w:color="auto"/>
            </w:tcBorders>
            <w:shd w:val="clear" w:color="auto" w:fill="auto"/>
            <w:vAlign w:val="center"/>
          </w:tcPr>
          <w:p w14:paraId="49CB3D15" w14:textId="77777777" w:rsidR="00E86D2E" w:rsidRDefault="00E26FA5">
            <w:pPr>
              <w:widowControl w:val="0"/>
              <w:jc w:val="center"/>
              <w:rPr>
                <w:rFonts w:ascii="方正黑体_GBK" w:eastAsia="方正黑体_GBK"/>
                <w:sz w:val="24"/>
              </w:rPr>
            </w:pPr>
            <w:r>
              <w:rPr>
                <w:rFonts w:ascii="方正黑体_GBK" w:eastAsia="方正黑体_GBK" w:hint="eastAsia"/>
                <w:sz w:val="24"/>
              </w:rPr>
              <w:t>预算安排</w:t>
            </w:r>
          </w:p>
        </w:tc>
        <w:tc>
          <w:tcPr>
            <w:tcW w:w="1719" w:type="pct"/>
            <w:tcBorders>
              <w:top w:val="nil"/>
              <w:left w:val="nil"/>
              <w:bottom w:val="single" w:sz="4" w:space="0" w:color="auto"/>
              <w:right w:val="single" w:sz="4" w:space="0" w:color="auto"/>
            </w:tcBorders>
            <w:shd w:val="clear" w:color="auto" w:fill="auto"/>
            <w:vAlign w:val="center"/>
          </w:tcPr>
          <w:p w14:paraId="14F33DC0" w14:textId="77777777" w:rsidR="00E86D2E" w:rsidRDefault="00E26FA5">
            <w:pPr>
              <w:widowControl w:val="0"/>
              <w:jc w:val="center"/>
              <w:rPr>
                <w:rFonts w:ascii="方正黑体_GBK" w:eastAsia="方正黑体_GBK"/>
                <w:sz w:val="24"/>
              </w:rPr>
            </w:pPr>
            <w:r>
              <w:rPr>
                <w:rFonts w:ascii="方正黑体_GBK" w:eastAsia="方正黑体_GBK" w:hint="eastAsia"/>
                <w:sz w:val="24"/>
              </w:rPr>
              <w:t>项      目</w:t>
            </w:r>
          </w:p>
        </w:tc>
        <w:tc>
          <w:tcPr>
            <w:tcW w:w="776" w:type="pct"/>
            <w:tcBorders>
              <w:top w:val="nil"/>
              <w:left w:val="nil"/>
              <w:bottom w:val="single" w:sz="4" w:space="0" w:color="auto"/>
              <w:right w:val="single" w:sz="4" w:space="0" w:color="auto"/>
            </w:tcBorders>
            <w:shd w:val="clear" w:color="auto" w:fill="auto"/>
            <w:vAlign w:val="center"/>
          </w:tcPr>
          <w:p w14:paraId="5294B089" w14:textId="77777777" w:rsidR="00E86D2E" w:rsidRDefault="00E26FA5">
            <w:pPr>
              <w:widowControl w:val="0"/>
              <w:jc w:val="center"/>
              <w:rPr>
                <w:rFonts w:ascii="方正黑体_GBK" w:eastAsia="方正黑体_GBK"/>
                <w:sz w:val="24"/>
              </w:rPr>
            </w:pPr>
            <w:r>
              <w:rPr>
                <w:rFonts w:ascii="方正黑体_GBK" w:eastAsia="方正黑体_GBK" w:hint="eastAsia"/>
                <w:sz w:val="24"/>
              </w:rPr>
              <w:t>预算安排</w:t>
            </w:r>
          </w:p>
        </w:tc>
      </w:tr>
      <w:tr w:rsidR="00E86D2E" w14:paraId="54C91D27" w14:textId="77777777">
        <w:trPr>
          <w:trHeight w:val="795"/>
          <w:jc w:val="center"/>
        </w:trPr>
        <w:tc>
          <w:tcPr>
            <w:tcW w:w="1835" w:type="pct"/>
            <w:tcBorders>
              <w:top w:val="nil"/>
              <w:left w:val="single" w:sz="4" w:space="0" w:color="auto"/>
              <w:bottom w:val="single" w:sz="4" w:space="0" w:color="auto"/>
              <w:right w:val="single" w:sz="4" w:space="0" w:color="auto"/>
            </w:tcBorders>
            <w:shd w:val="clear" w:color="auto" w:fill="auto"/>
            <w:vAlign w:val="center"/>
          </w:tcPr>
          <w:p w14:paraId="5A1BBF87" w14:textId="77777777" w:rsidR="00E86D2E" w:rsidRDefault="00E26FA5">
            <w:pPr>
              <w:widowControl w:val="0"/>
              <w:jc w:val="both"/>
              <w:rPr>
                <w:rFonts w:ascii="仿宋_GB2312" w:eastAsia="仿宋_GB2312" w:hAnsi="仿宋_GB2312" w:cs="仿宋_GB2312"/>
                <w:sz w:val="24"/>
              </w:rPr>
            </w:pPr>
            <w:r>
              <w:rPr>
                <w:rFonts w:ascii="仿宋_GB2312" w:eastAsia="仿宋_GB2312" w:hAnsi="仿宋_GB2312" w:cs="仿宋_GB2312" w:hint="eastAsia"/>
                <w:sz w:val="24"/>
              </w:rPr>
              <w:t>一、本级收入小计</w:t>
            </w:r>
          </w:p>
        </w:tc>
        <w:tc>
          <w:tcPr>
            <w:tcW w:w="668" w:type="pct"/>
            <w:tcBorders>
              <w:top w:val="nil"/>
              <w:left w:val="nil"/>
              <w:bottom w:val="single" w:sz="4" w:space="0" w:color="auto"/>
              <w:right w:val="single" w:sz="4" w:space="0" w:color="auto"/>
            </w:tcBorders>
            <w:shd w:val="clear" w:color="auto" w:fill="auto"/>
            <w:noWrap/>
            <w:vAlign w:val="center"/>
          </w:tcPr>
          <w:p w14:paraId="758F8D75" w14:textId="77777777" w:rsidR="00E86D2E" w:rsidRDefault="00E26FA5">
            <w:pPr>
              <w:widowControl w:val="0"/>
              <w:jc w:val="center"/>
              <w:rPr>
                <w:rFonts w:ascii="仿宋_GB2312" w:eastAsia="仿宋_GB2312" w:hAnsi="仿宋_GB2312" w:cs="仿宋_GB2312"/>
                <w:sz w:val="24"/>
              </w:rPr>
            </w:pPr>
            <w:r>
              <w:rPr>
                <w:rFonts w:ascii="仿宋_GB2312" w:eastAsia="仿宋_GB2312" w:hAnsi="仿宋_GB2312" w:cs="仿宋_GB2312" w:hint="eastAsia"/>
                <w:sz w:val="24"/>
              </w:rPr>
              <w:t>347710</w:t>
            </w:r>
          </w:p>
        </w:tc>
        <w:tc>
          <w:tcPr>
            <w:tcW w:w="1719" w:type="pct"/>
            <w:tcBorders>
              <w:top w:val="nil"/>
              <w:left w:val="nil"/>
              <w:bottom w:val="single" w:sz="4" w:space="0" w:color="auto"/>
              <w:right w:val="single" w:sz="4" w:space="0" w:color="auto"/>
            </w:tcBorders>
            <w:shd w:val="clear" w:color="auto" w:fill="auto"/>
            <w:vAlign w:val="center"/>
          </w:tcPr>
          <w:p w14:paraId="1F32C588" w14:textId="77777777" w:rsidR="00E86D2E" w:rsidRDefault="00E26FA5">
            <w:pPr>
              <w:widowControl w:val="0"/>
              <w:jc w:val="both"/>
              <w:rPr>
                <w:rFonts w:ascii="仿宋_GB2312" w:eastAsia="仿宋_GB2312" w:hAnsi="仿宋_GB2312" w:cs="仿宋_GB2312"/>
                <w:sz w:val="24"/>
              </w:rPr>
            </w:pPr>
            <w:r>
              <w:rPr>
                <w:rFonts w:ascii="仿宋_GB2312" w:eastAsia="仿宋_GB2312" w:hAnsi="仿宋_GB2312" w:cs="仿宋_GB2312" w:hint="eastAsia"/>
                <w:sz w:val="24"/>
              </w:rPr>
              <w:t>一、本级支出小计</w:t>
            </w:r>
          </w:p>
        </w:tc>
        <w:tc>
          <w:tcPr>
            <w:tcW w:w="776" w:type="pct"/>
            <w:tcBorders>
              <w:top w:val="nil"/>
              <w:left w:val="nil"/>
              <w:bottom w:val="single" w:sz="4" w:space="0" w:color="auto"/>
              <w:right w:val="single" w:sz="4" w:space="0" w:color="auto"/>
            </w:tcBorders>
            <w:shd w:val="clear" w:color="auto" w:fill="auto"/>
            <w:noWrap/>
            <w:vAlign w:val="center"/>
          </w:tcPr>
          <w:p w14:paraId="79D0A7FA" w14:textId="77777777" w:rsidR="00E86D2E" w:rsidRDefault="00E26FA5">
            <w:pPr>
              <w:widowControl w:val="0"/>
              <w:jc w:val="center"/>
              <w:rPr>
                <w:rFonts w:ascii="仿宋_GB2312" w:eastAsia="仿宋_GB2312" w:hAnsi="仿宋_GB2312" w:cs="仿宋_GB2312"/>
                <w:sz w:val="24"/>
              </w:rPr>
            </w:pPr>
            <w:r>
              <w:rPr>
                <w:rFonts w:ascii="仿宋_GB2312" w:eastAsia="仿宋_GB2312" w:hAnsi="仿宋_GB2312" w:cs="仿宋_GB2312" w:hint="eastAsia"/>
                <w:sz w:val="24"/>
              </w:rPr>
              <w:t>269866</w:t>
            </w:r>
          </w:p>
        </w:tc>
      </w:tr>
      <w:tr w:rsidR="00E86D2E" w14:paraId="61EB8E60" w14:textId="77777777">
        <w:trPr>
          <w:trHeight w:val="795"/>
          <w:jc w:val="center"/>
        </w:trPr>
        <w:tc>
          <w:tcPr>
            <w:tcW w:w="1835" w:type="pct"/>
            <w:tcBorders>
              <w:top w:val="nil"/>
              <w:left w:val="single" w:sz="4" w:space="0" w:color="auto"/>
              <w:bottom w:val="single" w:sz="4" w:space="0" w:color="auto"/>
              <w:right w:val="single" w:sz="4" w:space="0" w:color="auto"/>
            </w:tcBorders>
            <w:shd w:val="clear" w:color="auto" w:fill="auto"/>
            <w:vAlign w:val="center"/>
          </w:tcPr>
          <w:p w14:paraId="42703A68" w14:textId="77777777" w:rsidR="00E86D2E" w:rsidRDefault="00E26FA5">
            <w:pPr>
              <w:widowControl w:val="0"/>
              <w:jc w:val="both"/>
              <w:rPr>
                <w:rFonts w:ascii="仿宋_GB2312" w:eastAsia="仿宋_GB2312" w:hAnsi="仿宋_GB2312" w:cs="仿宋_GB2312"/>
                <w:sz w:val="24"/>
              </w:rPr>
            </w:pPr>
            <w:r>
              <w:rPr>
                <w:rFonts w:ascii="仿宋_GB2312" w:eastAsia="仿宋_GB2312" w:hAnsi="仿宋_GB2312" w:cs="仿宋_GB2312" w:hint="eastAsia"/>
                <w:sz w:val="24"/>
              </w:rPr>
              <w:t>二、上级补助收入</w:t>
            </w:r>
          </w:p>
        </w:tc>
        <w:tc>
          <w:tcPr>
            <w:tcW w:w="668" w:type="pct"/>
            <w:tcBorders>
              <w:top w:val="nil"/>
              <w:left w:val="nil"/>
              <w:bottom w:val="single" w:sz="4" w:space="0" w:color="auto"/>
              <w:right w:val="single" w:sz="4" w:space="0" w:color="auto"/>
            </w:tcBorders>
            <w:shd w:val="clear" w:color="auto" w:fill="auto"/>
            <w:vAlign w:val="center"/>
          </w:tcPr>
          <w:p w14:paraId="667D8E6E" w14:textId="77777777" w:rsidR="00E86D2E" w:rsidRDefault="00E26FA5">
            <w:pPr>
              <w:widowControl w:val="0"/>
              <w:jc w:val="center"/>
              <w:rPr>
                <w:rFonts w:ascii="仿宋_GB2312" w:eastAsia="仿宋_GB2312" w:hAnsi="仿宋_GB2312" w:cs="仿宋_GB2312"/>
                <w:sz w:val="24"/>
              </w:rPr>
            </w:pPr>
            <w:r>
              <w:rPr>
                <w:rFonts w:ascii="仿宋_GB2312" w:eastAsia="仿宋_GB2312" w:hAnsi="仿宋_GB2312" w:cs="仿宋_GB2312" w:hint="eastAsia"/>
                <w:sz w:val="24"/>
              </w:rPr>
              <w:t>107233</w:t>
            </w:r>
          </w:p>
        </w:tc>
        <w:tc>
          <w:tcPr>
            <w:tcW w:w="1719" w:type="pct"/>
            <w:tcBorders>
              <w:top w:val="nil"/>
              <w:left w:val="nil"/>
              <w:bottom w:val="single" w:sz="4" w:space="0" w:color="auto"/>
              <w:right w:val="single" w:sz="4" w:space="0" w:color="auto"/>
            </w:tcBorders>
            <w:shd w:val="clear" w:color="auto" w:fill="auto"/>
            <w:vAlign w:val="center"/>
          </w:tcPr>
          <w:p w14:paraId="79CE0C51" w14:textId="77777777" w:rsidR="00E86D2E" w:rsidRDefault="00E26FA5">
            <w:pPr>
              <w:widowControl w:val="0"/>
              <w:jc w:val="both"/>
              <w:rPr>
                <w:rFonts w:ascii="仿宋_GB2312" w:eastAsia="仿宋_GB2312" w:hAnsi="仿宋_GB2312" w:cs="仿宋_GB2312"/>
                <w:sz w:val="24"/>
              </w:rPr>
            </w:pPr>
            <w:r>
              <w:rPr>
                <w:rFonts w:ascii="仿宋_GB2312" w:eastAsia="仿宋_GB2312" w:hAnsi="仿宋_GB2312" w:cs="仿宋_GB2312" w:hint="eastAsia"/>
                <w:sz w:val="24"/>
              </w:rPr>
              <w:t>二、上解上级支出</w:t>
            </w:r>
          </w:p>
        </w:tc>
        <w:tc>
          <w:tcPr>
            <w:tcW w:w="776" w:type="pct"/>
            <w:tcBorders>
              <w:top w:val="nil"/>
              <w:left w:val="nil"/>
              <w:bottom w:val="single" w:sz="4" w:space="0" w:color="auto"/>
              <w:right w:val="single" w:sz="4" w:space="0" w:color="auto"/>
            </w:tcBorders>
            <w:shd w:val="clear" w:color="auto" w:fill="auto"/>
            <w:vAlign w:val="center"/>
          </w:tcPr>
          <w:p w14:paraId="70BB7104" w14:textId="77777777" w:rsidR="00E86D2E" w:rsidRDefault="00E26FA5">
            <w:pPr>
              <w:widowControl w:val="0"/>
              <w:jc w:val="center"/>
              <w:rPr>
                <w:rFonts w:ascii="仿宋_GB2312" w:eastAsia="仿宋_GB2312" w:hAnsi="仿宋_GB2312" w:cs="仿宋_GB2312"/>
                <w:sz w:val="24"/>
              </w:rPr>
            </w:pPr>
            <w:r>
              <w:rPr>
                <w:rFonts w:ascii="仿宋_GB2312" w:eastAsia="仿宋_GB2312" w:hAnsi="仿宋_GB2312" w:cs="仿宋_GB2312" w:hint="eastAsia"/>
                <w:sz w:val="24"/>
              </w:rPr>
              <w:t>280363</w:t>
            </w:r>
          </w:p>
        </w:tc>
      </w:tr>
      <w:tr w:rsidR="00E86D2E" w14:paraId="664CC837" w14:textId="77777777">
        <w:trPr>
          <w:trHeight w:val="795"/>
          <w:jc w:val="center"/>
        </w:trPr>
        <w:tc>
          <w:tcPr>
            <w:tcW w:w="1835" w:type="pct"/>
            <w:tcBorders>
              <w:top w:val="nil"/>
              <w:left w:val="single" w:sz="4" w:space="0" w:color="auto"/>
              <w:bottom w:val="single" w:sz="4" w:space="0" w:color="auto"/>
              <w:right w:val="single" w:sz="4" w:space="0" w:color="auto"/>
            </w:tcBorders>
            <w:shd w:val="clear" w:color="auto" w:fill="auto"/>
            <w:vAlign w:val="center"/>
          </w:tcPr>
          <w:p w14:paraId="24C1F6AE" w14:textId="77777777" w:rsidR="00E86D2E" w:rsidRDefault="00E26FA5">
            <w:pPr>
              <w:widowControl w:val="0"/>
              <w:jc w:val="both"/>
              <w:rPr>
                <w:rFonts w:ascii="仿宋_GB2312" w:eastAsia="仿宋_GB2312" w:hAnsi="仿宋_GB2312" w:cs="仿宋_GB2312"/>
                <w:sz w:val="24"/>
              </w:rPr>
            </w:pPr>
            <w:r>
              <w:rPr>
                <w:rFonts w:ascii="仿宋_GB2312" w:eastAsia="仿宋_GB2312" w:hAnsi="仿宋_GB2312" w:cs="仿宋_GB2312" w:hint="eastAsia"/>
                <w:sz w:val="24"/>
              </w:rPr>
              <w:t>三、调入资金</w:t>
            </w:r>
          </w:p>
        </w:tc>
        <w:tc>
          <w:tcPr>
            <w:tcW w:w="668" w:type="pct"/>
            <w:tcBorders>
              <w:top w:val="nil"/>
              <w:left w:val="nil"/>
              <w:bottom w:val="single" w:sz="4" w:space="0" w:color="auto"/>
              <w:right w:val="single" w:sz="4" w:space="0" w:color="auto"/>
            </w:tcBorders>
            <w:shd w:val="clear" w:color="auto" w:fill="auto"/>
            <w:noWrap/>
            <w:vAlign w:val="center"/>
          </w:tcPr>
          <w:p w14:paraId="40214A14" w14:textId="77777777" w:rsidR="00E86D2E" w:rsidRDefault="00E26FA5">
            <w:pPr>
              <w:widowControl w:val="0"/>
              <w:jc w:val="center"/>
              <w:rPr>
                <w:rFonts w:ascii="仿宋_GB2312" w:eastAsia="仿宋_GB2312" w:hAnsi="仿宋_GB2312" w:cs="仿宋_GB2312"/>
                <w:sz w:val="24"/>
              </w:rPr>
            </w:pPr>
            <w:r>
              <w:rPr>
                <w:rFonts w:ascii="仿宋_GB2312" w:eastAsia="仿宋_GB2312" w:hAnsi="仿宋_GB2312" w:cs="仿宋_GB2312" w:hint="eastAsia"/>
                <w:sz w:val="24"/>
              </w:rPr>
              <w:t>83000</w:t>
            </w:r>
          </w:p>
        </w:tc>
        <w:tc>
          <w:tcPr>
            <w:tcW w:w="1719" w:type="pct"/>
            <w:tcBorders>
              <w:top w:val="nil"/>
              <w:left w:val="nil"/>
              <w:bottom w:val="single" w:sz="4" w:space="0" w:color="auto"/>
              <w:right w:val="single" w:sz="4" w:space="0" w:color="auto"/>
            </w:tcBorders>
            <w:shd w:val="clear" w:color="auto" w:fill="auto"/>
            <w:vAlign w:val="center"/>
          </w:tcPr>
          <w:p w14:paraId="5823A513" w14:textId="77777777" w:rsidR="00E86D2E" w:rsidRDefault="00E26FA5">
            <w:pPr>
              <w:widowControl w:val="0"/>
              <w:ind w:firstLineChars="100" w:firstLine="240"/>
              <w:rPr>
                <w:rFonts w:ascii="仿宋_GB2312" w:eastAsia="仿宋_GB2312" w:hAnsi="仿宋_GB2312" w:cs="仿宋_GB2312"/>
                <w:sz w:val="24"/>
              </w:rPr>
            </w:pPr>
            <w:r>
              <w:rPr>
                <w:rFonts w:ascii="仿宋_GB2312" w:eastAsia="仿宋_GB2312" w:hAnsi="仿宋_GB2312" w:cs="仿宋_GB2312" w:hint="eastAsia"/>
                <w:sz w:val="24"/>
              </w:rPr>
              <w:t>1.原体制上解</w:t>
            </w:r>
          </w:p>
        </w:tc>
        <w:tc>
          <w:tcPr>
            <w:tcW w:w="776" w:type="pct"/>
            <w:tcBorders>
              <w:top w:val="nil"/>
              <w:left w:val="nil"/>
              <w:bottom w:val="single" w:sz="4" w:space="0" w:color="auto"/>
              <w:right w:val="single" w:sz="4" w:space="0" w:color="auto"/>
            </w:tcBorders>
            <w:shd w:val="clear" w:color="auto" w:fill="auto"/>
            <w:noWrap/>
            <w:vAlign w:val="center"/>
          </w:tcPr>
          <w:p w14:paraId="6A80B280" w14:textId="77777777" w:rsidR="00E86D2E" w:rsidRDefault="00E26FA5">
            <w:pPr>
              <w:widowControl w:val="0"/>
              <w:jc w:val="center"/>
              <w:rPr>
                <w:rFonts w:ascii="仿宋_GB2312" w:eastAsia="仿宋_GB2312" w:hAnsi="仿宋_GB2312" w:cs="仿宋_GB2312"/>
                <w:sz w:val="24"/>
              </w:rPr>
            </w:pPr>
            <w:r>
              <w:rPr>
                <w:rFonts w:ascii="仿宋_GB2312" w:eastAsia="仿宋_GB2312" w:hAnsi="仿宋_GB2312" w:cs="仿宋_GB2312" w:hint="eastAsia"/>
                <w:sz w:val="24"/>
              </w:rPr>
              <w:t>274267</w:t>
            </w:r>
          </w:p>
        </w:tc>
      </w:tr>
      <w:tr w:rsidR="00E86D2E" w14:paraId="481B443A" w14:textId="77777777">
        <w:trPr>
          <w:trHeight w:val="795"/>
          <w:jc w:val="center"/>
        </w:trPr>
        <w:tc>
          <w:tcPr>
            <w:tcW w:w="1835" w:type="pct"/>
            <w:tcBorders>
              <w:top w:val="nil"/>
              <w:left w:val="single" w:sz="4" w:space="0" w:color="auto"/>
              <w:bottom w:val="single" w:sz="4" w:space="0" w:color="auto"/>
              <w:right w:val="single" w:sz="4" w:space="0" w:color="auto"/>
            </w:tcBorders>
            <w:shd w:val="clear" w:color="auto" w:fill="auto"/>
            <w:vAlign w:val="center"/>
          </w:tcPr>
          <w:p w14:paraId="2AA9DF84" w14:textId="77777777" w:rsidR="00E86D2E" w:rsidRDefault="00E26FA5">
            <w:pPr>
              <w:widowControl w:val="0"/>
              <w:jc w:val="both"/>
              <w:rPr>
                <w:rFonts w:ascii="仿宋_GB2312" w:eastAsia="仿宋_GB2312" w:hAnsi="仿宋_GB2312" w:cs="仿宋_GB2312"/>
                <w:sz w:val="24"/>
              </w:rPr>
            </w:pPr>
            <w:r>
              <w:rPr>
                <w:rFonts w:ascii="仿宋_GB2312" w:eastAsia="仿宋_GB2312" w:hAnsi="仿宋_GB2312" w:cs="仿宋_GB2312" w:hint="eastAsia"/>
                <w:sz w:val="24"/>
              </w:rPr>
              <w:t xml:space="preserve">   从政府性基金预算调入一般公共预算</w:t>
            </w:r>
          </w:p>
        </w:tc>
        <w:tc>
          <w:tcPr>
            <w:tcW w:w="668" w:type="pct"/>
            <w:tcBorders>
              <w:top w:val="nil"/>
              <w:left w:val="nil"/>
              <w:bottom w:val="single" w:sz="4" w:space="0" w:color="auto"/>
              <w:right w:val="single" w:sz="4" w:space="0" w:color="auto"/>
            </w:tcBorders>
            <w:shd w:val="clear" w:color="auto" w:fill="auto"/>
            <w:noWrap/>
            <w:vAlign w:val="center"/>
          </w:tcPr>
          <w:p w14:paraId="51F09641" w14:textId="77777777" w:rsidR="00E86D2E" w:rsidRDefault="00E26FA5">
            <w:pPr>
              <w:widowControl w:val="0"/>
              <w:jc w:val="center"/>
              <w:rPr>
                <w:rFonts w:ascii="仿宋_GB2312" w:eastAsia="仿宋_GB2312" w:hAnsi="仿宋_GB2312" w:cs="仿宋_GB2312"/>
                <w:sz w:val="24"/>
              </w:rPr>
            </w:pPr>
            <w:r>
              <w:rPr>
                <w:rFonts w:ascii="仿宋_GB2312" w:eastAsia="仿宋_GB2312" w:hAnsi="仿宋_GB2312" w:cs="仿宋_GB2312" w:hint="eastAsia"/>
                <w:sz w:val="24"/>
              </w:rPr>
              <w:t>83000</w:t>
            </w:r>
          </w:p>
        </w:tc>
        <w:tc>
          <w:tcPr>
            <w:tcW w:w="1719" w:type="pct"/>
            <w:tcBorders>
              <w:top w:val="nil"/>
              <w:left w:val="nil"/>
              <w:bottom w:val="single" w:sz="4" w:space="0" w:color="auto"/>
              <w:right w:val="single" w:sz="4" w:space="0" w:color="auto"/>
            </w:tcBorders>
            <w:shd w:val="clear" w:color="auto" w:fill="auto"/>
            <w:vAlign w:val="center"/>
          </w:tcPr>
          <w:p w14:paraId="15C12A83" w14:textId="77777777" w:rsidR="00E86D2E" w:rsidRDefault="00E26FA5">
            <w:pPr>
              <w:widowControl w:val="0"/>
              <w:ind w:firstLineChars="100" w:firstLine="240"/>
              <w:rPr>
                <w:rFonts w:ascii="仿宋_GB2312" w:eastAsia="仿宋_GB2312" w:hAnsi="仿宋_GB2312" w:cs="仿宋_GB2312"/>
                <w:sz w:val="24"/>
              </w:rPr>
            </w:pPr>
            <w:r>
              <w:rPr>
                <w:rFonts w:ascii="仿宋_GB2312" w:eastAsia="仿宋_GB2312" w:hAnsi="仿宋_GB2312" w:cs="仿宋_GB2312" w:hint="eastAsia"/>
                <w:sz w:val="24"/>
              </w:rPr>
              <w:t>2.专项上解</w:t>
            </w:r>
          </w:p>
        </w:tc>
        <w:tc>
          <w:tcPr>
            <w:tcW w:w="776" w:type="pct"/>
            <w:tcBorders>
              <w:top w:val="nil"/>
              <w:left w:val="nil"/>
              <w:bottom w:val="single" w:sz="4" w:space="0" w:color="auto"/>
              <w:right w:val="single" w:sz="4" w:space="0" w:color="auto"/>
            </w:tcBorders>
            <w:shd w:val="clear" w:color="auto" w:fill="auto"/>
            <w:noWrap/>
            <w:vAlign w:val="center"/>
          </w:tcPr>
          <w:p w14:paraId="2E889079" w14:textId="77777777" w:rsidR="00E86D2E" w:rsidRDefault="00E26FA5">
            <w:pPr>
              <w:widowControl w:val="0"/>
              <w:jc w:val="center"/>
              <w:rPr>
                <w:rFonts w:ascii="仿宋_GB2312" w:eastAsia="仿宋_GB2312" w:hAnsi="仿宋_GB2312" w:cs="仿宋_GB2312"/>
                <w:sz w:val="24"/>
              </w:rPr>
            </w:pPr>
            <w:r>
              <w:rPr>
                <w:rFonts w:ascii="仿宋_GB2312" w:eastAsia="仿宋_GB2312" w:hAnsi="仿宋_GB2312" w:cs="仿宋_GB2312" w:hint="eastAsia"/>
                <w:sz w:val="24"/>
              </w:rPr>
              <w:t>6096</w:t>
            </w:r>
          </w:p>
        </w:tc>
      </w:tr>
      <w:tr w:rsidR="00E86D2E" w14:paraId="6A9A8B50" w14:textId="77777777">
        <w:trPr>
          <w:trHeight w:val="795"/>
          <w:jc w:val="center"/>
        </w:trPr>
        <w:tc>
          <w:tcPr>
            <w:tcW w:w="1835" w:type="pct"/>
            <w:tcBorders>
              <w:top w:val="nil"/>
              <w:left w:val="single" w:sz="4" w:space="0" w:color="auto"/>
              <w:bottom w:val="single" w:sz="4" w:space="0" w:color="auto"/>
              <w:right w:val="single" w:sz="4" w:space="0" w:color="auto"/>
            </w:tcBorders>
            <w:shd w:val="clear" w:color="auto" w:fill="auto"/>
            <w:vAlign w:val="center"/>
          </w:tcPr>
          <w:p w14:paraId="59154FD8" w14:textId="77777777" w:rsidR="00E86D2E" w:rsidRDefault="00E26FA5">
            <w:pPr>
              <w:widowControl w:val="0"/>
              <w:jc w:val="both"/>
              <w:rPr>
                <w:rFonts w:ascii="仿宋_GB2312" w:eastAsia="仿宋_GB2312" w:hAnsi="仿宋_GB2312" w:cs="仿宋_GB2312"/>
                <w:sz w:val="24"/>
              </w:rPr>
            </w:pPr>
            <w:r>
              <w:rPr>
                <w:rFonts w:ascii="仿宋_GB2312" w:eastAsia="仿宋_GB2312" w:hAnsi="仿宋_GB2312" w:cs="仿宋_GB2312" w:hint="eastAsia"/>
                <w:sz w:val="24"/>
              </w:rPr>
              <w:t>四、上年结转</w:t>
            </w:r>
          </w:p>
        </w:tc>
        <w:tc>
          <w:tcPr>
            <w:tcW w:w="668" w:type="pct"/>
            <w:tcBorders>
              <w:top w:val="nil"/>
              <w:left w:val="nil"/>
              <w:bottom w:val="single" w:sz="4" w:space="0" w:color="auto"/>
              <w:right w:val="single" w:sz="4" w:space="0" w:color="auto"/>
            </w:tcBorders>
            <w:shd w:val="clear" w:color="auto" w:fill="auto"/>
            <w:noWrap/>
            <w:vAlign w:val="center"/>
          </w:tcPr>
          <w:p w14:paraId="21A4E517" w14:textId="77777777" w:rsidR="00E86D2E" w:rsidRDefault="00E26FA5">
            <w:pPr>
              <w:widowControl w:val="0"/>
              <w:jc w:val="center"/>
              <w:rPr>
                <w:rFonts w:ascii="仿宋_GB2312" w:eastAsia="仿宋_GB2312" w:hAnsi="仿宋_GB2312" w:cs="仿宋_GB2312"/>
                <w:sz w:val="24"/>
              </w:rPr>
            </w:pPr>
            <w:r>
              <w:rPr>
                <w:rFonts w:ascii="仿宋_GB2312" w:eastAsia="仿宋_GB2312" w:hAnsi="仿宋_GB2312" w:cs="仿宋_GB2312" w:hint="eastAsia"/>
                <w:sz w:val="24"/>
              </w:rPr>
              <w:t>8387</w:t>
            </w:r>
          </w:p>
        </w:tc>
        <w:tc>
          <w:tcPr>
            <w:tcW w:w="1719" w:type="pct"/>
            <w:tcBorders>
              <w:top w:val="nil"/>
              <w:left w:val="nil"/>
              <w:bottom w:val="single" w:sz="4" w:space="0" w:color="auto"/>
              <w:right w:val="single" w:sz="4" w:space="0" w:color="auto"/>
            </w:tcBorders>
            <w:shd w:val="clear" w:color="auto" w:fill="auto"/>
            <w:vAlign w:val="center"/>
          </w:tcPr>
          <w:p w14:paraId="4DF5721B" w14:textId="77777777" w:rsidR="00E86D2E" w:rsidRDefault="00E86D2E">
            <w:pPr>
              <w:widowControl w:val="0"/>
              <w:ind w:firstLineChars="100" w:firstLine="240"/>
              <w:rPr>
                <w:rFonts w:ascii="仿宋_GB2312" w:eastAsia="仿宋_GB2312" w:hAnsi="仿宋_GB2312" w:cs="仿宋_GB2312"/>
                <w:sz w:val="24"/>
              </w:rPr>
            </w:pPr>
          </w:p>
        </w:tc>
        <w:tc>
          <w:tcPr>
            <w:tcW w:w="776" w:type="pct"/>
            <w:tcBorders>
              <w:top w:val="nil"/>
              <w:left w:val="nil"/>
              <w:bottom w:val="single" w:sz="4" w:space="0" w:color="auto"/>
              <w:right w:val="single" w:sz="4" w:space="0" w:color="auto"/>
            </w:tcBorders>
            <w:shd w:val="clear" w:color="auto" w:fill="auto"/>
            <w:noWrap/>
            <w:vAlign w:val="center"/>
          </w:tcPr>
          <w:p w14:paraId="5C274BFA" w14:textId="77777777" w:rsidR="00E86D2E" w:rsidRDefault="00E86D2E">
            <w:pPr>
              <w:widowControl w:val="0"/>
              <w:jc w:val="center"/>
              <w:rPr>
                <w:rFonts w:ascii="仿宋_GB2312" w:eastAsia="仿宋_GB2312" w:hAnsi="仿宋_GB2312" w:cs="仿宋_GB2312"/>
                <w:sz w:val="24"/>
              </w:rPr>
            </w:pPr>
          </w:p>
        </w:tc>
      </w:tr>
      <w:tr w:rsidR="00E86D2E" w14:paraId="36A5E7E4" w14:textId="77777777">
        <w:trPr>
          <w:trHeight w:val="795"/>
          <w:jc w:val="center"/>
        </w:trPr>
        <w:tc>
          <w:tcPr>
            <w:tcW w:w="1835" w:type="pct"/>
            <w:tcBorders>
              <w:top w:val="nil"/>
              <w:left w:val="single" w:sz="4" w:space="0" w:color="auto"/>
              <w:bottom w:val="single" w:sz="4" w:space="0" w:color="auto"/>
              <w:right w:val="single" w:sz="4" w:space="0" w:color="auto"/>
            </w:tcBorders>
            <w:shd w:val="clear" w:color="auto" w:fill="auto"/>
            <w:vAlign w:val="center"/>
          </w:tcPr>
          <w:p w14:paraId="45DF5F91" w14:textId="77777777" w:rsidR="00E86D2E" w:rsidRDefault="00E26FA5">
            <w:pPr>
              <w:widowControl w:val="0"/>
              <w:jc w:val="both"/>
              <w:rPr>
                <w:rFonts w:ascii="仿宋_GB2312" w:eastAsia="仿宋_GB2312" w:hAnsi="仿宋_GB2312" w:cs="仿宋_GB2312"/>
                <w:sz w:val="24"/>
              </w:rPr>
            </w:pPr>
            <w:r>
              <w:rPr>
                <w:rFonts w:ascii="仿宋_GB2312" w:eastAsia="仿宋_GB2312" w:hAnsi="仿宋_GB2312" w:cs="仿宋_GB2312" w:hint="eastAsia"/>
                <w:sz w:val="24"/>
              </w:rPr>
              <w:t>五、动用预算稳定调节基金</w:t>
            </w:r>
          </w:p>
        </w:tc>
        <w:tc>
          <w:tcPr>
            <w:tcW w:w="668" w:type="pct"/>
            <w:tcBorders>
              <w:top w:val="nil"/>
              <w:left w:val="nil"/>
              <w:bottom w:val="single" w:sz="4" w:space="0" w:color="auto"/>
              <w:right w:val="single" w:sz="4" w:space="0" w:color="auto"/>
            </w:tcBorders>
            <w:shd w:val="clear" w:color="auto" w:fill="auto"/>
            <w:noWrap/>
            <w:vAlign w:val="center"/>
          </w:tcPr>
          <w:p w14:paraId="25621FE9" w14:textId="77777777" w:rsidR="00E86D2E" w:rsidRDefault="00E26FA5">
            <w:pPr>
              <w:widowControl w:val="0"/>
              <w:jc w:val="center"/>
              <w:rPr>
                <w:rFonts w:ascii="仿宋_GB2312" w:eastAsia="仿宋_GB2312" w:hAnsi="仿宋_GB2312" w:cs="仿宋_GB2312"/>
                <w:sz w:val="24"/>
              </w:rPr>
            </w:pPr>
            <w:r>
              <w:rPr>
                <w:rFonts w:ascii="仿宋_GB2312" w:eastAsia="仿宋_GB2312" w:hAnsi="仿宋_GB2312" w:cs="仿宋_GB2312" w:hint="eastAsia"/>
                <w:sz w:val="24"/>
              </w:rPr>
              <w:t>3899</w:t>
            </w:r>
          </w:p>
        </w:tc>
        <w:tc>
          <w:tcPr>
            <w:tcW w:w="1719" w:type="pct"/>
            <w:tcBorders>
              <w:top w:val="nil"/>
              <w:left w:val="nil"/>
              <w:bottom w:val="single" w:sz="4" w:space="0" w:color="auto"/>
              <w:right w:val="single" w:sz="4" w:space="0" w:color="auto"/>
            </w:tcBorders>
            <w:shd w:val="clear" w:color="auto" w:fill="auto"/>
            <w:vAlign w:val="center"/>
          </w:tcPr>
          <w:p w14:paraId="406EE624" w14:textId="77777777" w:rsidR="00E86D2E" w:rsidRDefault="00E26FA5">
            <w:pPr>
              <w:widowControl w:val="0"/>
              <w:ind w:firstLineChars="100" w:firstLine="240"/>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776" w:type="pct"/>
            <w:tcBorders>
              <w:top w:val="nil"/>
              <w:left w:val="nil"/>
              <w:bottom w:val="single" w:sz="4" w:space="0" w:color="auto"/>
              <w:right w:val="single" w:sz="4" w:space="0" w:color="auto"/>
            </w:tcBorders>
            <w:shd w:val="clear" w:color="auto" w:fill="auto"/>
            <w:noWrap/>
            <w:vAlign w:val="center"/>
          </w:tcPr>
          <w:p w14:paraId="797FCB44" w14:textId="77777777" w:rsidR="00E86D2E" w:rsidRDefault="00E86D2E">
            <w:pPr>
              <w:widowControl w:val="0"/>
              <w:jc w:val="center"/>
              <w:rPr>
                <w:rFonts w:ascii="仿宋_GB2312" w:eastAsia="仿宋_GB2312" w:hAnsi="仿宋_GB2312" w:cs="仿宋_GB2312"/>
                <w:sz w:val="24"/>
              </w:rPr>
            </w:pPr>
          </w:p>
        </w:tc>
      </w:tr>
      <w:tr w:rsidR="00E86D2E" w14:paraId="061B77CD" w14:textId="77777777">
        <w:trPr>
          <w:trHeight w:val="795"/>
          <w:jc w:val="center"/>
        </w:trPr>
        <w:tc>
          <w:tcPr>
            <w:tcW w:w="1835" w:type="pct"/>
            <w:tcBorders>
              <w:top w:val="nil"/>
              <w:left w:val="single" w:sz="4" w:space="0" w:color="auto"/>
              <w:bottom w:val="single" w:sz="4" w:space="0" w:color="auto"/>
              <w:right w:val="single" w:sz="4" w:space="0" w:color="auto"/>
            </w:tcBorders>
            <w:shd w:val="clear" w:color="auto" w:fill="auto"/>
            <w:vAlign w:val="center"/>
          </w:tcPr>
          <w:p w14:paraId="15BDD6CB" w14:textId="77777777" w:rsidR="00E86D2E" w:rsidRDefault="00E26FA5">
            <w:pPr>
              <w:widowControl w:val="0"/>
              <w:jc w:val="both"/>
              <w:rPr>
                <w:rFonts w:ascii="方正仿宋_GBK"/>
                <w:sz w:val="24"/>
              </w:rPr>
            </w:pPr>
            <w:r>
              <w:rPr>
                <w:rFonts w:ascii="方正仿宋_GBK" w:hint="eastAsia"/>
                <w:sz w:val="24"/>
              </w:rPr>
              <w:t xml:space="preserve">　</w:t>
            </w:r>
          </w:p>
        </w:tc>
        <w:tc>
          <w:tcPr>
            <w:tcW w:w="668" w:type="pct"/>
            <w:tcBorders>
              <w:top w:val="nil"/>
              <w:left w:val="nil"/>
              <w:bottom w:val="single" w:sz="4" w:space="0" w:color="auto"/>
              <w:right w:val="single" w:sz="4" w:space="0" w:color="auto"/>
            </w:tcBorders>
            <w:shd w:val="clear" w:color="auto" w:fill="auto"/>
            <w:noWrap/>
            <w:vAlign w:val="center"/>
          </w:tcPr>
          <w:p w14:paraId="2EE5EFBB" w14:textId="77777777" w:rsidR="00E86D2E" w:rsidRDefault="00E26FA5">
            <w:pPr>
              <w:widowControl w:val="0"/>
              <w:jc w:val="right"/>
              <w:rPr>
                <w:rFonts w:ascii="Times New Roman" w:eastAsia="宋体" w:hAnsi="Times New Roman" w:cs="Times New Roman"/>
                <w:sz w:val="24"/>
              </w:rPr>
            </w:pPr>
            <w:r>
              <w:rPr>
                <w:rFonts w:ascii="Times New Roman" w:eastAsia="宋体" w:hAnsi="Times New Roman" w:cs="Times New Roman"/>
                <w:sz w:val="24"/>
              </w:rPr>
              <w:t xml:space="preserve">　</w:t>
            </w:r>
          </w:p>
        </w:tc>
        <w:tc>
          <w:tcPr>
            <w:tcW w:w="1719" w:type="pct"/>
            <w:tcBorders>
              <w:top w:val="nil"/>
              <w:left w:val="nil"/>
              <w:bottom w:val="single" w:sz="4" w:space="0" w:color="auto"/>
              <w:right w:val="single" w:sz="4" w:space="0" w:color="auto"/>
            </w:tcBorders>
            <w:shd w:val="clear" w:color="auto" w:fill="auto"/>
            <w:vAlign w:val="center"/>
          </w:tcPr>
          <w:p w14:paraId="462AA56F" w14:textId="77777777" w:rsidR="00E86D2E" w:rsidRDefault="00E26FA5">
            <w:pPr>
              <w:widowControl w:val="0"/>
              <w:ind w:firstLineChars="100" w:firstLine="240"/>
              <w:rPr>
                <w:rFonts w:ascii="Times New Roman" w:eastAsia="宋体" w:hAnsi="Times New Roman" w:cs="Times New Roman"/>
                <w:sz w:val="24"/>
              </w:rPr>
            </w:pPr>
            <w:r>
              <w:rPr>
                <w:rFonts w:ascii="Times New Roman" w:eastAsia="宋体" w:hAnsi="Times New Roman" w:cs="Times New Roman"/>
                <w:sz w:val="24"/>
              </w:rPr>
              <w:t xml:space="preserve">　</w:t>
            </w:r>
          </w:p>
        </w:tc>
        <w:tc>
          <w:tcPr>
            <w:tcW w:w="776" w:type="pct"/>
            <w:tcBorders>
              <w:top w:val="nil"/>
              <w:left w:val="nil"/>
              <w:bottom w:val="single" w:sz="4" w:space="0" w:color="auto"/>
              <w:right w:val="single" w:sz="4" w:space="0" w:color="auto"/>
            </w:tcBorders>
            <w:shd w:val="clear" w:color="auto" w:fill="auto"/>
            <w:noWrap/>
            <w:vAlign w:val="center"/>
          </w:tcPr>
          <w:p w14:paraId="6D197E9E" w14:textId="77777777" w:rsidR="00E86D2E" w:rsidRDefault="00E86D2E">
            <w:pPr>
              <w:widowControl w:val="0"/>
              <w:jc w:val="center"/>
              <w:rPr>
                <w:rFonts w:ascii="Times New Roman" w:eastAsia="宋体" w:hAnsi="Times New Roman" w:cs="Times New Roman"/>
                <w:sz w:val="24"/>
              </w:rPr>
            </w:pPr>
          </w:p>
        </w:tc>
      </w:tr>
      <w:tr w:rsidR="00E86D2E" w14:paraId="37568CB5" w14:textId="77777777">
        <w:trPr>
          <w:trHeight w:val="795"/>
          <w:jc w:val="center"/>
        </w:trPr>
        <w:tc>
          <w:tcPr>
            <w:tcW w:w="1835" w:type="pct"/>
            <w:tcBorders>
              <w:top w:val="nil"/>
              <w:left w:val="single" w:sz="4" w:space="0" w:color="auto"/>
              <w:bottom w:val="single" w:sz="4" w:space="0" w:color="auto"/>
              <w:right w:val="single" w:sz="4" w:space="0" w:color="auto"/>
            </w:tcBorders>
            <w:shd w:val="clear" w:color="auto" w:fill="auto"/>
            <w:vAlign w:val="center"/>
          </w:tcPr>
          <w:p w14:paraId="66CFA573" w14:textId="77777777" w:rsidR="00E86D2E" w:rsidRDefault="00E26FA5">
            <w:pPr>
              <w:widowControl w:val="0"/>
              <w:jc w:val="center"/>
              <w:rPr>
                <w:rFonts w:ascii="方正黑体_GBK" w:eastAsia="方正黑体_GBK"/>
                <w:sz w:val="24"/>
              </w:rPr>
            </w:pPr>
            <w:r>
              <w:rPr>
                <w:rFonts w:ascii="方正黑体_GBK" w:eastAsia="方正黑体_GBK" w:hint="eastAsia"/>
                <w:sz w:val="24"/>
              </w:rPr>
              <w:t>一般公共预算总收入</w:t>
            </w:r>
          </w:p>
        </w:tc>
        <w:tc>
          <w:tcPr>
            <w:tcW w:w="668" w:type="pct"/>
            <w:tcBorders>
              <w:top w:val="nil"/>
              <w:left w:val="nil"/>
              <w:bottom w:val="single" w:sz="4" w:space="0" w:color="auto"/>
              <w:right w:val="single" w:sz="4" w:space="0" w:color="auto"/>
            </w:tcBorders>
            <w:shd w:val="clear" w:color="auto" w:fill="auto"/>
            <w:noWrap/>
            <w:vAlign w:val="center"/>
          </w:tcPr>
          <w:p w14:paraId="470B0C89" w14:textId="77777777" w:rsidR="00E86D2E" w:rsidRDefault="00E26FA5">
            <w:pPr>
              <w:widowControl w:val="0"/>
              <w:jc w:val="right"/>
              <w:rPr>
                <w:rFonts w:ascii="Times New Roman" w:eastAsia="宋体" w:hAnsi="Times New Roman" w:cs="Times New Roman"/>
                <w:b/>
                <w:bCs/>
                <w:sz w:val="24"/>
              </w:rPr>
            </w:pPr>
            <w:r>
              <w:rPr>
                <w:rFonts w:ascii="Times New Roman" w:eastAsia="宋体" w:hAnsi="Times New Roman" w:cs="Times New Roman"/>
                <w:b/>
                <w:bCs/>
                <w:sz w:val="24"/>
              </w:rPr>
              <w:t xml:space="preserve">550229 </w:t>
            </w:r>
          </w:p>
        </w:tc>
        <w:tc>
          <w:tcPr>
            <w:tcW w:w="1719" w:type="pct"/>
            <w:tcBorders>
              <w:top w:val="nil"/>
              <w:left w:val="nil"/>
              <w:bottom w:val="single" w:sz="4" w:space="0" w:color="auto"/>
              <w:right w:val="single" w:sz="4" w:space="0" w:color="auto"/>
            </w:tcBorders>
            <w:shd w:val="clear" w:color="auto" w:fill="auto"/>
            <w:vAlign w:val="center"/>
          </w:tcPr>
          <w:p w14:paraId="0DECC2DB" w14:textId="77777777" w:rsidR="00E86D2E" w:rsidRDefault="00E26FA5">
            <w:pPr>
              <w:widowControl w:val="0"/>
              <w:jc w:val="center"/>
              <w:rPr>
                <w:rFonts w:ascii="方正黑体_GBK" w:eastAsia="方正黑体_GBK"/>
                <w:sz w:val="24"/>
              </w:rPr>
            </w:pPr>
            <w:r>
              <w:rPr>
                <w:rFonts w:ascii="方正黑体_GBK" w:eastAsia="方正黑体_GBK" w:hint="eastAsia"/>
                <w:sz w:val="24"/>
              </w:rPr>
              <w:t>一般公共预算总支出</w:t>
            </w:r>
          </w:p>
        </w:tc>
        <w:tc>
          <w:tcPr>
            <w:tcW w:w="776" w:type="pct"/>
            <w:tcBorders>
              <w:top w:val="nil"/>
              <w:left w:val="nil"/>
              <w:bottom w:val="single" w:sz="4" w:space="0" w:color="auto"/>
              <w:right w:val="single" w:sz="4" w:space="0" w:color="auto"/>
            </w:tcBorders>
            <w:shd w:val="clear" w:color="auto" w:fill="auto"/>
            <w:noWrap/>
            <w:vAlign w:val="center"/>
          </w:tcPr>
          <w:p w14:paraId="4EFC124A" w14:textId="77777777" w:rsidR="00E86D2E" w:rsidRDefault="00E26FA5">
            <w:pPr>
              <w:widowControl w:val="0"/>
              <w:jc w:val="center"/>
              <w:rPr>
                <w:rFonts w:ascii="Times New Roman" w:eastAsia="宋体" w:hAnsi="Times New Roman" w:cs="Times New Roman"/>
                <w:b/>
                <w:bCs/>
                <w:sz w:val="24"/>
              </w:rPr>
            </w:pPr>
            <w:r>
              <w:rPr>
                <w:rFonts w:ascii="Times New Roman" w:eastAsia="宋体" w:hAnsi="Times New Roman" w:cs="Times New Roman"/>
                <w:b/>
                <w:bCs/>
                <w:sz w:val="24"/>
              </w:rPr>
              <w:t>550229</w:t>
            </w:r>
          </w:p>
        </w:tc>
      </w:tr>
    </w:tbl>
    <w:p w14:paraId="0E60BDD8" w14:textId="77777777" w:rsidR="00E86D2E" w:rsidRDefault="00E86D2E">
      <w:pPr>
        <w:widowControl w:val="0"/>
      </w:pPr>
    </w:p>
    <w:p w14:paraId="305FC2E3" w14:textId="77777777" w:rsidR="00E86D2E" w:rsidRDefault="00E86D2E">
      <w:pPr>
        <w:widowControl w:val="0"/>
      </w:pPr>
    </w:p>
    <w:p w14:paraId="64C459E0" w14:textId="77777777" w:rsidR="00E86D2E" w:rsidRDefault="00E86D2E">
      <w:pPr>
        <w:widowControl w:val="0"/>
      </w:pPr>
    </w:p>
    <w:p w14:paraId="5BB8D74A" w14:textId="77777777" w:rsidR="00E86D2E" w:rsidRDefault="00E86D2E">
      <w:pPr>
        <w:widowControl w:val="0"/>
      </w:pPr>
    </w:p>
    <w:p w14:paraId="688C7961" w14:textId="77777777" w:rsidR="00E86D2E" w:rsidRDefault="00E86D2E">
      <w:pPr>
        <w:widowControl w:val="0"/>
      </w:pPr>
    </w:p>
    <w:p w14:paraId="70197320" w14:textId="77777777" w:rsidR="00E86D2E" w:rsidRDefault="00E86D2E">
      <w:pPr>
        <w:widowControl w:val="0"/>
      </w:pPr>
    </w:p>
    <w:tbl>
      <w:tblPr>
        <w:tblW w:w="5000" w:type="pct"/>
        <w:jc w:val="center"/>
        <w:tblLook w:val="04A0" w:firstRow="1" w:lastRow="0" w:firstColumn="1" w:lastColumn="0" w:noHBand="0" w:noVBand="1"/>
      </w:tblPr>
      <w:tblGrid>
        <w:gridCol w:w="6044"/>
        <w:gridCol w:w="2800"/>
      </w:tblGrid>
      <w:tr w:rsidR="00E86D2E" w14:paraId="2BF8CB2F" w14:textId="77777777">
        <w:trPr>
          <w:trHeight w:val="799"/>
          <w:jc w:val="center"/>
        </w:trPr>
        <w:tc>
          <w:tcPr>
            <w:tcW w:w="5000" w:type="pct"/>
            <w:gridSpan w:val="2"/>
            <w:tcBorders>
              <w:top w:val="nil"/>
              <w:left w:val="nil"/>
              <w:bottom w:val="nil"/>
              <w:right w:val="nil"/>
            </w:tcBorders>
            <w:shd w:val="clear" w:color="auto" w:fill="auto"/>
            <w:noWrap/>
            <w:vAlign w:val="center"/>
          </w:tcPr>
          <w:p w14:paraId="1B627A41" w14:textId="77777777" w:rsidR="00E86D2E" w:rsidRDefault="00E26FA5">
            <w:pPr>
              <w:pStyle w:val="2"/>
              <w:rPr>
                <w:rFonts w:ascii="方正小标宋_GBK" w:hAnsi="方正小标宋_GBK" w:cs="方正小标宋_GBK"/>
                <w:sz w:val="44"/>
                <w:szCs w:val="44"/>
              </w:rPr>
            </w:pPr>
            <w:bookmarkStart w:id="4" w:name="RANGE!A1"/>
            <w:r>
              <w:rPr>
                <w:rFonts w:ascii="方正小标宋_GBK" w:hAnsi="方正小标宋_GBK" w:cs="方正小标宋_GBK" w:hint="eastAsia"/>
                <w:sz w:val="44"/>
                <w:szCs w:val="44"/>
              </w:rPr>
              <w:t>§3 本级一般公共收入预算</w:t>
            </w:r>
            <w:bookmarkEnd w:id="4"/>
          </w:p>
        </w:tc>
      </w:tr>
      <w:tr w:rsidR="00E86D2E" w14:paraId="0B0B6121" w14:textId="77777777">
        <w:trPr>
          <w:trHeight w:val="499"/>
          <w:jc w:val="center"/>
        </w:trPr>
        <w:tc>
          <w:tcPr>
            <w:tcW w:w="5000" w:type="pct"/>
            <w:gridSpan w:val="2"/>
            <w:tcBorders>
              <w:top w:val="nil"/>
              <w:left w:val="nil"/>
              <w:bottom w:val="single" w:sz="4" w:space="0" w:color="auto"/>
              <w:right w:val="nil"/>
            </w:tcBorders>
            <w:shd w:val="clear" w:color="auto" w:fill="auto"/>
            <w:noWrap/>
            <w:vAlign w:val="center"/>
          </w:tcPr>
          <w:p w14:paraId="02978D10" w14:textId="77777777" w:rsidR="00E86D2E" w:rsidRDefault="00E26FA5">
            <w:pPr>
              <w:widowControl w:val="0"/>
              <w:jc w:val="right"/>
              <w:rPr>
                <w:rFonts w:ascii="方正仿宋_GBK"/>
                <w:sz w:val="24"/>
              </w:rPr>
            </w:pPr>
            <w:r>
              <w:rPr>
                <w:rFonts w:ascii="方正仿宋_GBK" w:hint="eastAsia"/>
                <w:sz w:val="24"/>
              </w:rPr>
              <w:t>单位：万元</w:t>
            </w:r>
          </w:p>
        </w:tc>
      </w:tr>
      <w:tr w:rsidR="00E86D2E" w14:paraId="4125CB7A" w14:textId="77777777">
        <w:trPr>
          <w:trHeight w:val="585"/>
          <w:jc w:val="center"/>
        </w:trPr>
        <w:tc>
          <w:tcPr>
            <w:tcW w:w="3417" w:type="pct"/>
            <w:tcBorders>
              <w:top w:val="nil"/>
              <w:left w:val="single" w:sz="4" w:space="0" w:color="auto"/>
              <w:bottom w:val="single" w:sz="4" w:space="0" w:color="auto"/>
              <w:right w:val="single" w:sz="4" w:space="0" w:color="auto"/>
            </w:tcBorders>
            <w:shd w:val="clear" w:color="auto" w:fill="auto"/>
            <w:vAlign w:val="center"/>
          </w:tcPr>
          <w:p w14:paraId="4E99D8F3" w14:textId="77777777" w:rsidR="00E86D2E" w:rsidRDefault="00E26FA5">
            <w:pPr>
              <w:widowControl w:val="0"/>
              <w:jc w:val="center"/>
              <w:rPr>
                <w:rFonts w:ascii="方正黑体_GBK" w:eastAsia="方正黑体_GBK"/>
                <w:color w:val="000000"/>
                <w:sz w:val="24"/>
              </w:rPr>
            </w:pPr>
            <w:r>
              <w:rPr>
                <w:rFonts w:ascii="方正黑体_GBK" w:eastAsia="方正黑体_GBK" w:hint="eastAsia"/>
                <w:color w:val="000000"/>
                <w:sz w:val="24"/>
              </w:rPr>
              <w:t>项        目</w:t>
            </w:r>
          </w:p>
        </w:tc>
        <w:tc>
          <w:tcPr>
            <w:tcW w:w="1582" w:type="pct"/>
            <w:tcBorders>
              <w:top w:val="nil"/>
              <w:left w:val="nil"/>
              <w:bottom w:val="single" w:sz="4" w:space="0" w:color="auto"/>
              <w:right w:val="single" w:sz="4" w:space="0" w:color="auto"/>
            </w:tcBorders>
            <w:shd w:val="clear" w:color="auto" w:fill="auto"/>
            <w:vAlign w:val="center"/>
          </w:tcPr>
          <w:p w14:paraId="7F24C851" w14:textId="77777777" w:rsidR="00E86D2E" w:rsidRDefault="00E26FA5">
            <w:pPr>
              <w:widowControl w:val="0"/>
              <w:jc w:val="center"/>
              <w:rPr>
                <w:rFonts w:ascii="方正黑体_GBK" w:eastAsia="方正黑体_GBK"/>
                <w:color w:val="000000"/>
                <w:sz w:val="24"/>
              </w:rPr>
            </w:pPr>
            <w:r>
              <w:rPr>
                <w:rFonts w:ascii="方正黑体_GBK" w:eastAsia="方正黑体_GBK" w:hint="eastAsia"/>
                <w:color w:val="000000"/>
                <w:sz w:val="24"/>
              </w:rPr>
              <w:t>预算数</w:t>
            </w:r>
          </w:p>
        </w:tc>
      </w:tr>
      <w:tr w:rsidR="00E86D2E" w14:paraId="6C60C73A" w14:textId="77777777">
        <w:trPr>
          <w:trHeight w:val="405"/>
          <w:jc w:val="center"/>
        </w:trPr>
        <w:tc>
          <w:tcPr>
            <w:tcW w:w="3417" w:type="pct"/>
            <w:tcBorders>
              <w:top w:val="nil"/>
              <w:left w:val="single" w:sz="4" w:space="0" w:color="auto"/>
              <w:bottom w:val="single" w:sz="4" w:space="0" w:color="auto"/>
              <w:right w:val="single" w:sz="4" w:space="0" w:color="auto"/>
            </w:tcBorders>
            <w:shd w:val="clear" w:color="auto" w:fill="auto"/>
            <w:vAlign w:val="center"/>
          </w:tcPr>
          <w:p w14:paraId="61FBF17E" w14:textId="77777777" w:rsidR="00E86D2E" w:rsidRPr="007E6DD6" w:rsidRDefault="00E26FA5">
            <w:pPr>
              <w:widowControl w:val="0"/>
              <w:ind w:firstLineChars="100" w:firstLine="241"/>
              <w:rPr>
                <w:rFonts w:ascii="仿宋_GB2312" w:eastAsia="仿宋_GB2312" w:hAnsi="仿宋_GB2312" w:cs="仿宋_GB2312"/>
                <w:b/>
                <w:color w:val="000000"/>
                <w:sz w:val="24"/>
              </w:rPr>
            </w:pPr>
            <w:r w:rsidRPr="007E6DD6">
              <w:rPr>
                <w:rFonts w:ascii="仿宋_GB2312" w:eastAsia="仿宋_GB2312" w:hAnsi="仿宋_GB2312" w:cs="仿宋_GB2312" w:hint="eastAsia"/>
                <w:b/>
                <w:color w:val="000000"/>
                <w:sz w:val="24"/>
              </w:rPr>
              <w:t>一、税收收入</w:t>
            </w:r>
          </w:p>
        </w:tc>
        <w:tc>
          <w:tcPr>
            <w:tcW w:w="1582" w:type="pct"/>
            <w:tcBorders>
              <w:top w:val="nil"/>
              <w:left w:val="nil"/>
              <w:bottom w:val="single" w:sz="4" w:space="0" w:color="auto"/>
              <w:right w:val="single" w:sz="4" w:space="0" w:color="auto"/>
            </w:tcBorders>
            <w:shd w:val="clear" w:color="auto" w:fill="auto"/>
            <w:vAlign w:val="center"/>
          </w:tcPr>
          <w:p w14:paraId="196C5760" w14:textId="75088283" w:rsidR="00E86D2E" w:rsidRPr="007E6DD6" w:rsidRDefault="00E26FA5">
            <w:pPr>
              <w:widowControl w:val="0"/>
              <w:jc w:val="center"/>
              <w:rPr>
                <w:rFonts w:ascii="仿宋_GB2312" w:eastAsia="仿宋_GB2312" w:hAnsi="仿宋_GB2312" w:cs="仿宋_GB2312"/>
                <w:b/>
                <w:color w:val="000000"/>
                <w:sz w:val="24"/>
              </w:rPr>
            </w:pPr>
            <w:r w:rsidRPr="007E6DD6">
              <w:rPr>
                <w:rFonts w:ascii="仿宋_GB2312" w:eastAsia="仿宋_GB2312" w:hAnsi="仿宋_GB2312" w:cs="仿宋_GB2312" w:hint="eastAsia"/>
                <w:b/>
                <w:color w:val="000000"/>
                <w:sz w:val="24"/>
              </w:rPr>
              <w:t>3</w:t>
            </w:r>
            <w:r w:rsidR="00412C38" w:rsidRPr="007E6DD6">
              <w:rPr>
                <w:rFonts w:ascii="仿宋_GB2312" w:eastAsia="仿宋_GB2312" w:hAnsi="仿宋_GB2312" w:cs="仿宋_GB2312"/>
                <w:b/>
                <w:color w:val="000000"/>
                <w:sz w:val="24"/>
              </w:rPr>
              <w:t>2</w:t>
            </w:r>
            <w:r w:rsidRPr="007E6DD6">
              <w:rPr>
                <w:rFonts w:ascii="仿宋_GB2312" w:eastAsia="仿宋_GB2312" w:hAnsi="仿宋_GB2312" w:cs="仿宋_GB2312" w:hint="eastAsia"/>
                <w:b/>
                <w:color w:val="000000"/>
                <w:sz w:val="24"/>
              </w:rPr>
              <w:t>7710</w:t>
            </w:r>
          </w:p>
        </w:tc>
      </w:tr>
      <w:tr w:rsidR="00E86D2E" w14:paraId="26DE3D4F" w14:textId="77777777">
        <w:trPr>
          <w:trHeight w:val="405"/>
          <w:jc w:val="center"/>
        </w:trPr>
        <w:tc>
          <w:tcPr>
            <w:tcW w:w="3417" w:type="pct"/>
            <w:tcBorders>
              <w:top w:val="nil"/>
              <w:left w:val="single" w:sz="4" w:space="0" w:color="auto"/>
              <w:bottom w:val="single" w:sz="4" w:space="0" w:color="auto"/>
              <w:right w:val="single" w:sz="4" w:space="0" w:color="auto"/>
            </w:tcBorders>
            <w:shd w:val="clear" w:color="auto" w:fill="auto"/>
            <w:vAlign w:val="center"/>
          </w:tcPr>
          <w:p w14:paraId="57C7F59A"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1.增值税</w:t>
            </w:r>
          </w:p>
        </w:tc>
        <w:tc>
          <w:tcPr>
            <w:tcW w:w="1582" w:type="pct"/>
            <w:tcBorders>
              <w:top w:val="nil"/>
              <w:left w:val="nil"/>
              <w:bottom w:val="single" w:sz="4" w:space="0" w:color="auto"/>
              <w:right w:val="single" w:sz="4" w:space="0" w:color="auto"/>
            </w:tcBorders>
            <w:shd w:val="clear" w:color="auto" w:fill="auto"/>
            <w:vAlign w:val="center"/>
          </w:tcPr>
          <w:p w14:paraId="2D2606C3" w14:textId="7D56D9BA"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9</w:t>
            </w:r>
            <w:r w:rsidR="00074D35">
              <w:rPr>
                <w:rFonts w:ascii="仿宋_GB2312" w:eastAsia="仿宋_GB2312" w:hAnsi="仿宋_GB2312" w:cs="仿宋_GB2312"/>
                <w:color w:val="000000"/>
                <w:sz w:val="24"/>
              </w:rPr>
              <w:t>1</w:t>
            </w:r>
            <w:r>
              <w:rPr>
                <w:rFonts w:ascii="仿宋_GB2312" w:eastAsia="仿宋_GB2312" w:hAnsi="仿宋_GB2312" w:cs="仿宋_GB2312" w:hint="eastAsia"/>
                <w:color w:val="000000"/>
                <w:sz w:val="24"/>
              </w:rPr>
              <w:t>000</w:t>
            </w:r>
          </w:p>
        </w:tc>
      </w:tr>
      <w:tr w:rsidR="00E86D2E" w14:paraId="1E0C55E0" w14:textId="77777777">
        <w:trPr>
          <w:trHeight w:val="405"/>
          <w:jc w:val="center"/>
        </w:trPr>
        <w:tc>
          <w:tcPr>
            <w:tcW w:w="3417" w:type="pct"/>
            <w:tcBorders>
              <w:top w:val="nil"/>
              <w:left w:val="single" w:sz="4" w:space="0" w:color="auto"/>
              <w:bottom w:val="single" w:sz="4" w:space="0" w:color="auto"/>
              <w:right w:val="single" w:sz="4" w:space="0" w:color="auto"/>
            </w:tcBorders>
            <w:shd w:val="clear" w:color="auto" w:fill="auto"/>
            <w:vAlign w:val="center"/>
          </w:tcPr>
          <w:p w14:paraId="36E2CAB4"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2.企业所得税</w:t>
            </w:r>
          </w:p>
        </w:tc>
        <w:tc>
          <w:tcPr>
            <w:tcW w:w="1582" w:type="pct"/>
            <w:tcBorders>
              <w:top w:val="nil"/>
              <w:left w:val="nil"/>
              <w:bottom w:val="single" w:sz="4" w:space="0" w:color="auto"/>
              <w:right w:val="single" w:sz="4" w:space="0" w:color="auto"/>
            </w:tcBorders>
            <w:shd w:val="clear" w:color="auto" w:fill="auto"/>
            <w:vAlign w:val="center"/>
          </w:tcPr>
          <w:p w14:paraId="35872E6A"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36000</w:t>
            </w:r>
          </w:p>
        </w:tc>
      </w:tr>
      <w:tr w:rsidR="00E86D2E" w14:paraId="2BD4F24A" w14:textId="77777777">
        <w:trPr>
          <w:trHeight w:val="405"/>
          <w:jc w:val="center"/>
        </w:trPr>
        <w:tc>
          <w:tcPr>
            <w:tcW w:w="3417" w:type="pct"/>
            <w:tcBorders>
              <w:top w:val="nil"/>
              <w:left w:val="single" w:sz="4" w:space="0" w:color="auto"/>
              <w:bottom w:val="single" w:sz="4" w:space="0" w:color="auto"/>
              <w:right w:val="single" w:sz="4" w:space="0" w:color="auto"/>
            </w:tcBorders>
            <w:shd w:val="clear" w:color="auto" w:fill="auto"/>
            <w:vAlign w:val="center"/>
          </w:tcPr>
          <w:p w14:paraId="5A474325"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3.个人所得税</w:t>
            </w:r>
          </w:p>
        </w:tc>
        <w:tc>
          <w:tcPr>
            <w:tcW w:w="1582" w:type="pct"/>
            <w:tcBorders>
              <w:top w:val="nil"/>
              <w:left w:val="nil"/>
              <w:bottom w:val="single" w:sz="4" w:space="0" w:color="auto"/>
              <w:right w:val="single" w:sz="4" w:space="0" w:color="auto"/>
            </w:tcBorders>
            <w:shd w:val="clear" w:color="auto" w:fill="auto"/>
            <w:vAlign w:val="center"/>
          </w:tcPr>
          <w:p w14:paraId="7AE7DB4C"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31000</w:t>
            </w:r>
          </w:p>
        </w:tc>
      </w:tr>
      <w:tr w:rsidR="00E86D2E" w14:paraId="5962483E" w14:textId="77777777">
        <w:trPr>
          <w:trHeight w:val="405"/>
          <w:jc w:val="center"/>
        </w:trPr>
        <w:tc>
          <w:tcPr>
            <w:tcW w:w="3417" w:type="pct"/>
            <w:tcBorders>
              <w:top w:val="nil"/>
              <w:left w:val="single" w:sz="4" w:space="0" w:color="auto"/>
              <w:bottom w:val="single" w:sz="4" w:space="0" w:color="auto"/>
              <w:right w:val="single" w:sz="4" w:space="0" w:color="auto"/>
            </w:tcBorders>
            <w:shd w:val="clear" w:color="auto" w:fill="auto"/>
            <w:vAlign w:val="center"/>
          </w:tcPr>
          <w:p w14:paraId="235FC824"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4.资源税</w:t>
            </w:r>
          </w:p>
        </w:tc>
        <w:tc>
          <w:tcPr>
            <w:tcW w:w="1582" w:type="pct"/>
            <w:tcBorders>
              <w:top w:val="nil"/>
              <w:left w:val="nil"/>
              <w:bottom w:val="single" w:sz="4" w:space="0" w:color="auto"/>
              <w:right w:val="single" w:sz="4" w:space="0" w:color="auto"/>
            </w:tcBorders>
            <w:shd w:val="clear" w:color="auto" w:fill="auto"/>
            <w:vAlign w:val="center"/>
          </w:tcPr>
          <w:p w14:paraId="2C8DDCF4"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100</w:t>
            </w:r>
          </w:p>
        </w:tc>
      </w:tr>
      <w:tr w:rsidR="00E86D2E" w14:paraId="01667D7B" w14:textId="77777777">
        <w:trPr>
          <w:trHeight w:val="405"/>
          <w:jc w:val="center"/>
        </w:trPr>
        <w:tc>
          <w:tcPr>
            <w:tcW w:w="3417" w:type="pct"/>
            <w:tcBorders>
              <w:top w:val="nil"/>
              <w:left w:val="single" w:sz="4" w:space="0" w:color="auto"/>
              <w:bottom w:val="single" w:sz="4" w:space="0" w:color="auto"/>
              <w:right w:val="single" w:sz="4" w:space="0" w:color="auto"/>
            </w:tcBorders>
            <w:shd w:val="clear" w:color="auto" w:fill="auto"/>
            <w:vAlign w:val="center"/>
          </w:tcPr>
          <w:p w14:paraId="2A7A56EE"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5.城市维护建设税</w:t>
            </w:r>
          </w:p>
        </w:tc>
        <w:tc>
          <w:tcPr>
            <w:tcW w:w="1582" w:type="pct"/>
            <w:tcBorders>
              <w:top w:val="nil"/>
              <w:left w:val="nil"/>
              <w:bottom w:val="single" w:sz="4" w:space="0" w:color="auto"/>
              <w:right w:val="single" w:sz="4" w:space="0" w:color="auto"/>
            </w:tcBorders>
            <w:shd w:val="clear" w:color="auto" w:fill="auto"/>
            <w:vAlign w:val="center"/>
          </w:tcPr>
          <w:p w14:paraId="3265AB39" w14:textId="09D0A32D" w:rsidR="00E86D2E" w:rsidRDefault="00074D35">
            <w:pPr>
              <w:widowControl w:val="0"/>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49</w:t>
            </w:r>
            <w:r w:rsidR="00E26FA5">
              <w:rPr>
                <w:rFonts w:ascii="仿宋_GB2312" w:eastAsia="仿宋_GB2312" w:hAnsi="仿宋_GB2312" w:cs="仿宋_GB2312" w:hint="eastAsia"/>
                <w:color w:val="000000"/>
                <w:sz w:val="24"/>
              </w:rPr>
              <w:t>000</w:t>
            </w:r>
          </w:p>
        </w:tc>
      </w:tr>
      <w:tr w:rsidR="00E86D2E" w14:paraId="6531D85F" w14:textId="77777777">
        <w:trPr>
          <w:trHeight w:val="405"/>
          <w:jc w:val="center"/>
        </w:trPr>
        <w:tc>
          <w:tcPr>
            <w:tcW w:w="3417" w:type="pct"/>
            <w:tcBorders>
              <w:top w:val="nil"/>
              <w:left w:val="single" w:sz="4" w:space="0" w:color="auto"/>
              <w:bottom w:val="single" w:sz="4" w:space="0" w:color="auto"/>
              <w:right w:val="single" w:sz="4" w:space="0" w:color="auto"/>
            </w:tcBorders>
            <w:shd w:val="clear" w:color="auto" w:fill="auto"/>
            <w:vAlign w:val="center"/>
          </w:tcPr>
          <w:p w14:paraId="53E88E01"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6.房产税</w:t>
            </w:r>
          </w:p>
        </w:tc>
        <w:tc>
          <w:tcPr>
            <w:tcW w:w="1582" w:type="pct"/>
            <w:tcBorders>
              <w:top w:val="nil"/>
              <w:left w:val="nil"/>
              <w:bottom w:val="single" w:sz="4" w:space="0" w:color="auto"/>
              <w:right w:val="single" w:sz="4" w:space="0" w:color="auto"/>
            </w:tcBorders>
            <w:shd w:val="clear" w:color="auto" w:fill="auto"/>
            <w:vAlign w:val="center"/>
          </w:tcPr>
          <w:p w14:paraId="1B9CB0A8"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18500</w:t>
            </w:r>
          </w:p>
        </w:tc>
      </w:tr>
      <w:tr w:rsidR="00E86D2E" w14:paraId="087EC36F" w14:textId="77777777">
        <w:trPr>
          <w:trHeight w:val="405"/>
          <w:jc w:val="center"/>
        </w:trPr>
        <w:tc>
          <w:tcPr>
            <w:tcW w:w="3417" w:type="pct"/>
            <w:tcBorders>
              <w:top w:val="nil"/>
              <w:left w:val="single" w:sz="4" w:space="0" w:color="auto"/>
              <w:bottom w:val="single" w:sz="4" w:space="0" w:color="auto"/>
              <w:right w:val="single" w:sz="4" w:space="0" w:color="auto"/>
            </w:tcBorders>
            <w:shd w:val="clear" w:color="auto" w:fill="auto"/>
            <w:vAlign w:val="center"/>
          </w:tcPr>
          <w:p w14:paraId="4446AF52"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7.印花税</w:t>
            </w:r>
          </w:p>
        </w:tc>
        <w:tc>
          <w:tcPr>
            <w:tcW w:w="1582" w:type="pct"/>
            <w:tcBorders>
              <w:top w:val="nil"/>
              <w:left w:val="nil"/>
              <w:bottom w:val="single" w:sz="4" w:space="0" w:color="auto"/>
              <w:right w:val="single" w:sz="4" w:space="0" w:color="auto"/>
            </w:tcBorders>
            <w:shd w:val="clear" w:color="auto" w:fill="auto"/>
            <w:vAlign w:val="center"/>
          </w:tcPr>
          <w:p w14:paraId="66C0AB76"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15000</w:t>
            </w:r>
          </w:p>
        </w:tc>
      </w:tr>
      <w:tr w:rsidR="00E86D2E" w14:paraId="6E26D529" w14:textId="77777777">
        <w:trPr>
          <w:trHeight w:val="405"/>
          <w:jc w:val="center"/>
        </w:trPr>
        <w:tc>
          <w:tcPr>
            <w:tcW w:w="3417" w:type="pct"/>
            <w:tcBorders>
              <w:top w:val="nil"/>
              <w:left w:val="single" w:sz="4" w:space="0" w:color="auto"/>
              <w:bottom w:val="single" w:sz="4" w:space="0" w:color="auto"/>
              <w:right w:val="single" w:sz="4" w:space="0" w:color="auto"/>
            </w:tcBorders>
            <w:shd w:val="clear" w:color="auto" w:fill="auto"/>
            <w:vAlign w:val="center"/>
          </w:tcPr>
          <w:p w14:paraId="021C2C94"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8.城镇土地使用税</w:t>
            </w:r>
          </w:p>
        </w:tc>
        <w:tc>
          <w:tcPr>
            <w:tcW w:w="1582" w:type="pct"/>
            <w:tcBorders>
              <w:top w:val="nil"/>
              <w:left w:val="nil"/>
              <w:bottom w:val="single" w:sz="4" w:space="0" w:color="auto"/>
              <w:right w:val="single" w:sz="4" w:space="0" w:color="auto"/>
            </w:tcBorders>
            <w:shd w:val="clear" w:color="auto" w:fill="auto"/>
            <w:vAlign w:val="center"/>
          </w:tcPr>
          <w:p w14:paraId="0DE6E689"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6000</w:t>
            </w:r>
          </w:p>
        </w:tc>
      </w:tr>
      <w:tr w:rsidR="00E86D2E" w14:paraId="67EC2E80" w14:textId="77777777">
        <w:trPr>
          <w:trHeight w:val="405"/>
          <w:jc w:val="center"/>
        </w:trPr>
        <w:tc>
          <w:tcPr>
            <w:tcW w:w="3417" w:type="pct"/>
            <w:tcBorders>
              <w:top w:val="nil"/>
              <w:left w:val="single" w:sz="4" w:space="0" w:color="auto"/>
              <w:bottom w:val="single" w:sz="4" w:space="0" w:color="auto"/>
              <w:right w:val="single" w:sz="4" w:space="0" w:color="auto"/>
            </w:tcBorders>
            <w:shd w:val="clear" w:color="auto" w:fill="auto"/>
            <w:vAlign w:val="center"/>
          </w:tcPr>
          <w:p w14:paraId="62CC69FF"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9.土地增值税</w:t>
            </w:r>
          </w:p>
        </w:tc>
        <w:tc>
          <w:tcPr>
            <w:tcW w:w="1582" w:type="pct"/>
            <w:tcBorders>
              <w:top w:val="nil"/>
              <w:left w:val="nil"/>
              <w:bottom w:val="single" w:sz="4" w:space="0" w:color="auto"/>
              <w:right w:val="single" w:sz="4" w:space="0" w:color="auto"/>
            </w:tcBorders>
            <w:shd w:val="clear" w:color="auto" w:fill="auto"/>
            <w:vAlign w:val="center"/>
          </w:tcPr>
          <w:p w14:paraId="570B4F40"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25000</w:t>
            </w:r>
          </w:p>
        </w:tc>
      </w:tr>
      <w:tr w:rsidR="00E86D2E" w14:paraId="7760743B" w14:textId="77777777">
        <w:trPr>
          <w:trHeight w:val="405"/>
          <w:jc w:val="center"/>
        </w:trPr>
        <w:tc>
          <w:tcPr>
            <w:tcW w:w="3417" w:type="pct"/>
            <w:tcBorders>
              <w:top w:val="nil"/>
              <w:left w:val="single" w:sz="4" w:space="0" w:color="auto"/>
              <w:bottom w:val="single" w:sz="4" w:space="0" w:color="auto"/>
              <w:right w:val="single" w:sz="4" w:space="0" w:color="auto"/>
            </w:tcBorders>
            <w:shd w:val="clear" w:color="auto" w:fill="auto"/>
            <w:vAlign w:val="center"/>
          </w:tcPr>
          <w:p w14:paraId="6AC0E60C"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10. 车船税</w:t>
            </w:r>
          </w:p>
        </w:tc>
        <w:tc>
          <w:tcPr>
            <w:tcW w:w="1582" w:type="pct"/>
            <w:tcBorders>
              <w:top w:val="nil"/>
              <w:left w:val="nil"/>
              <w:bottom w:val="single" w:sz="4" w:space="0" w:color="auto"/>
              <w:right w:val="single" w:sz="4" w:space="0" w:color="auto"/>
            </w:tcBorders>
            <w:shd w:val="clear" w:color="auto" w:fill="auto"/>
            <w:vAlign w:val="center"/>
          </w:tcPr>
          <w:p w14:paraId="05465CBD"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8000</w:t>
            </w:r>
          </w:p>
        </w:tc>
      </w:tr>
      <w:tr w:rsidR="00E86D2E" w14:paraId="177253B5" w14:textId="77777777">
        <w:trPr>
          <w:trHeight w:val="405"/>
          <w:jc w:val="center"/>
        </w:trPr>
        <w:tc>
          <w:tcPr>
            <w:tcW w:w="3417" w:type="pct"/>
            <w:tcBorders>
              <w:top w:val="nil"/>
              <w:left w:val="single" w:sz="4" w:space="0" w:color="auto"/>
              <w:bottom w:val="single" w:sz="4" w:space="0" w:color="auto"/>
              <w:right w:val="single" w:sz="4" w:space="0" w:color="auto"/>
            </w:tcBorders>
            <w:shd w:val="clear" w:color="auto" w:fill="auto"/>
            <w:vAlign w:val="center"/>
          </w:tcPr>
          <w:p w14:paraId="4A57F6C4"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11.耕地占用税</w:t>
            </w:r>
          </w:p>
        </w:tc>
        <w:tc>
          <w:tcPr>
            <w:tcW w:w="1582" w:type="pct"/>
            <w:tcBorders>
              <w:top w:val="nil"/>
              <w:left w:val="nil"/>
              <w:bottom w:val="single" w:sz="4" w:space="0" w:color="auto"/>
              <w:right w:val="single" w:sz="4" w:space="0" w:color="auto"/>
            </w:tcBorders>
            <w:shd w:val="clear" w:color="auto" w:fill="auto"/>
            <w:vAlign w:val="center"/>
          </w:tcPr>
          <w:p w14:paraId="2BA29672"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8500</w:t>
            </w:r>
          </w:p>
        </w:tc>
      </w:tr>
      <w:tr w:rsidR="00E86D2E" w14:paraId="64B050B9" w14:textId="77777777">
        <w:trPr>
          <w:trHeight w:val="405"/>
          <w:jc w:val="center"/>
        </w:trPr>
        <w:tc>
          <w:tcPr>
            <w:tcW w:w="3417" w:type="pct"/>
            <w:tcBorders>
              <w:top w:val="nil"/>
              <w:left w:val="single" w:sz="4" w:space="0" w:color="auto"/>
              <w:bottom w:val="single" w:sz="4" w:space="0" w:color="auto"/>
              <w:right w:val="single" w:sz="4" w:space="0" w:color="auto"/>
            </w:tcBorders>
            <w:shd w:val="clear" w:color="auto" w:fill="auto"/>
            <w:vAlign w:val="center"/>
          </w:tcPr>
          <w:p w14:paraId="1801F463"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12.契税</w:t>
            </w:r>
          </w:p>
        </w:tc>
        <w:tc>
          <w:tcPr>
            <w:tcW w:w="1582" w:type="pct"/>
            <w:tcBorders>
              <w:top w:val="nil"/>
              <w:left w:val="nil"/>
              <w:bottom w:val="single" w:sz="4" w:space="0" w:color="auto"/>
              <w:right w:val="single" w:sz="4" w:space="0" w:color="auto"/>
            </w:tcBorders>
            <w:shd w:val="clear" w:color="auto" w:fill="auto"/>
            <w:vAlign w:val="center"/>
          </w:tcPr>
          <w:p w14:paraId="1E094532"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39000</w:t>
            </w:r>
          </w:p>
        </w:tc>
      </w:tr>
      <w:tr w:rsidR="00E86D2E" w14:paraId="0AE58EED" w14:textId="77777777">
        <w:trPr>
          <w:trHeight w:val="405"/>
          <w:jc w:val="center"/>
        </w:trPr>
        <w:tc>
          <w:tcPr>
            <w:tcW w:w="3417" w:type="pct"/>
            <w:tcBorders>
              <w:top w:val="nil"/>
              <w:left w:val="single" w:sz="4" w:space="0" w:color="auto"/>
              <w:bottom w:val="single" w:sz="4" w:space="0" w:color="auto"/>
              <w:right w:val="single" w:sz="4" w:space="0" w:color="auto"/>
            </w:tcBorders>
            <w:shd w:val="clear" w:color="auto" w:fill="auto"/>
            <w:vAlign w:val="center"/>
          </w:tcPr>
          <w:p w14:paraId="5B15C6EF"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13.烟叶税</w:t>
            </w:r>
          </w:p>
        </w:tc>
        <w:tc>
          <w:tcPr>
            <w:tcW w:w="1582" w:type="pct"/>
            <w:tcBorders>
              <w:top w:val="nil"/>
              <w:left w:val="nil"/>
              <w:bottom w:val="single" w:sz="4" w:space="0" w:color="auto"/>
              <w:right w:val="single" w:sz="4" w:space="0" w:color="auto"/>
            </w:tcBorders>
            <w:shd w:val="clear" w:color="auto" w:fill="auto"/>
            <w:vAlign w:val="center"/>
          </w:tcPr>
          <w:p w14:paraId="6D7DB715" w14:textId="77777777" w:rsidR="00E86D2E" w:rsidRDefault="00E86D2E">
            <w:pPr>
              <w:widowControl w:val="0"/>
              <w:jc w:val="center"/>
              <w:rPr>
                <w:rFonts w:ascii="仿宋_GB2312" w:eastAsia="仿宋_GB2312" w:hAnsi="仿宋_GB2312" w:cs="仿宋_GB2312"/>
                <w:color w:val="000000"/>
                <w:sz w:val="24"/>
              </w:rPr>
            </w:pPr>
          </w:p>
        </w:tc>
      </w:tr>
      <w:tr w:rsidR="00E86D2E" w14:paraId="699FE74C" w14:textId="77777777">
        <w:trPr>
          <w:trHeight w:val="405"/>
          <w:jc w:val="center"/>
        </w:trPr>
        <w:tc>
          <w:tcPr>
            <w:tcW w:w="3417" w:type="pct"/>
            <w:tcBorders>
              <w:top w:val="nil"/>
              <w:left w:val="single" w:sz="4" w:space="0" w:color="auto"/>
              <w:bottom w:val="single" w:sz="4" w:space="0" w:color="auto"/>
              <w:right w:val="single" w:sz="4" w:space="0" w:color="auto"/>
            </w:tcBorders>
            <w:shd w:val="clear" w:color="auto" w:fill="auto"/>
            <w:vAlign w:val="center"/>
          </w:tcPr>
          <w:p w14:paraId="23A8DBF6"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14环境保护税</w:t>
            </w:r>
          </w:p>
        </w:tc>
        <w:tc>
          <w:tcPr>
            <w:tcW w:w="1582" w:type="pct"/>
            <w:tcBorders>
              <w:top w:val="nil"/>
              <w:left w:val="nil"/>
              <w:bottom w:val="single" w:sz="4" w:space="0" w:color="auto"/>
              <w:right w:val="single" w:sz="4" w:space="0" w:color="auto"/>
            </w:tcBorders>
            <w:shd w:val="clear" w:color="auto" w:fill="auto"/>
            <w:vAlign w:val="center"/>
          </w:tcPr>
          <w:p w14:paraId="200B393F"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300</w:t>
            </w:r>
          </w:p>
        </w:tc>
      </w:tr>
      <w:tr w:rsidR="00E86D2E" w14:paraId="31366822" w14:textId="77777777">
        <w:trPr>
          <w:trHeight w:val="405"/>
          <w:jc w:val="center"/>
        </w:trPr>
        <w:tc>
          <w:tcPr>
            <w:tcW w:w="3417" w:type="pct"/>
            <w:tcBorders>
              <w:top w:val="nil"/>
              <w:left w:val="single" w:sz="4" w:space="0" w:color="auto"/>
              <w:bottom w:val="single" w:sz="4" w:space="0" w:color="auto"/>
              <w:right w:val="single" w:sz="4" w:space="0" w:color="auto"/>
            </w:tcBorders>
            <w:shd w:val="clear" w:color="auto" w:fill="auto"/>
            <w:vAlign w:val="center"/>
          </w:tcPr>
          <w:p w14:paraId="36793E67"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15.其他税收税入</w:t>
            </w:r>
          </w:p>
        </w:tc>
        <w:tc>
          <w:tcPr>
            <w:tcW w:w="1582" w:type="pct"/>
            <w:tcBorders>
              <w:top w:val="nil"/>
              <w:left w:val="nil"/>
              <w:bottom w:val="single" w:sz="4" w:space="0" w:color="auto"/>
              <w:right w:val="single" w:sz="4" w:space="0" w:color="auto"/>
            </w:tcBorders>
            <w:shd w:val="clear" w:color="auto" w:fill="auto"/>
            <w:vAlign w:val="center"/>
          </w:tcPr>
          <w:p w14:paraId="645BCF8E"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310</w:t>
            </w:r>
          </w:p>
        </w:tc>
      </w:tr>
      <w:tr w:rsidR="00E86D2E" w14:paraId="536F6F0E" w14:textId="77777777">
        <w:trPr>
          <w:trHeight w:val="405"/>
          <w:jc w:val="center"/>
        </w:trPr>
        <w:tc>
          <w:tcPr>
            <w:tcW w:w="3417" w:type="pct"/>
            <w:tcBorders>
              <w:top w:val="nil"/>
              <w:left w:val="single" w:sz="4" w:space="0" w:color="auto"/>
              <w:bottom w:val="single" w:sz="4" w:space="0" w:color="auto"/>
              <w:right w:val="single" w:sz="4" w:space="0" w:color="auto"/>
            </w:tcBorders>
            <w:shd w:val="clear" w:color="auto" w:fill="auto"/>
            <w:vAlign w:val="center"/>
          </w:tcPr>
          <w:p w14:paraId="0F45A943" w14:textId="77777777" w:rsidR="00E86D2E" w:rsidRPr="007E6DD6" w:rsidRDefault="00E26FA5">
            <w:pPr>
              <w:widowControl w:val="0"/>
              <w:ind w:firstLineChars="100" w:firstLine="241"/>
              <w:rPr>
                <w:rFonts w:ascii="仿宋_GB2312" w:eastAsia="仿宋_GB2312" w:hAnsi="仿宋_GB2312" w:cs="仿宋_GB2312"/>
                <w:b/>
                <w:color w:val="000000"/>
                <w:sz w:val="24"/>
              </w:rPr>
            </w:pPr>
            <w:r w:rsidRPr="007E6DD6">
              <w:rPr>
                <w:rFonts w:ascii="仿宋_GB2312" w:eastAsia="仿宋_GB2312" w:hAnsi="仿宋_GB2312" w:cs="仿宋_GB2312" w:hint="eastAsia"/>
                <w:b/>
                <w:color w:val="000000"/>
                <w:sz w:val="24"/>
              </w:rPr>
              <w:t>二、非税收入</w:t>
            </w:r>
          </w:p>
        </w:tc>
        <w:tc>
          <w:tcPr>
            <w:tcW w:w="1582" w:type="pct"/>
            <w:tcBorders>
              <w:top w:val="nil"/>
              <w:left w:val="nil"/>
              <w:bottom w:val="single" w:sz="4" w:space="0" w:color="auto"/>
              <w:right w:val="single" w:sz="4" w:space="0" w:color="auto"/>
            </w:tcBorders>
            <w:shd w:val="clear" w:color="auto" w:fill="auto"/>
            <w:vAlign w:val="center"/>
          </w:tcPr>
          <w:p w14:paraId="7E7B18B2" w14:textId="06207CD9" w:rsidR="00E86D2E" w:rsidRPr="007E6DD6" w:rsidRDefault="00074D35">
            <w:pPr>
              <w:widowControl w:val="0"/>
              <w:jc w:val="center"/>
              <w:rPr>
                <w:rFonts w:ascii="仿宋_GB2312" w:eastAsia="仿宋_GB2312" w:hAnsi="仿宋_GB2312" w:cs="仿宋_GB2312"/>
                <w:b/>
                <w:color w:val="000000"/>
                <w:sz w:val="24"/>
              </w:rPr>
            </w:pPr>
            <w:r w:rsidRPr="007E6DD6">
              <w:rPr>
                <w:rFonts w:ascii="仿宋_GB2312" w:eastAsia="仿宋_GB2312" w:hAnsi="仿宋_GB2312" w:cs="仿宋_GB2312"/>
                <w:b/>
                <w:color w:val="000000"/>
                <w:sz w:val="24"/>
              </w:rPr>
              <w:t>2</w:t>
            </w:r>
            <w:r w:rsidR="00E26FA5" w:rsidRPr="007E6DD6">
              <w:rPr>
                <w:rFonts w:ascii="仿宋_GB2312" w:eastAsia="仿宋_GB2312" w:hAnsi="仿宋_GB2312" w:cs="仿宋_GB2312" w:hint="eastAsia"/>
                <w:b/>
                <w:color w:val="000000"/>
                <w:sz w:val="24"/>
              </w:rPr>
              <w:t>0000</w:t>
            </w:r>
          </w:p>
        </w:tc>
      </w:tr>
      <w:tr w:rsidR="00E86D2E" w14:paraId="37F2A98E" w14:textId="77777777">
        <w:trPr>
          <w:trHeight w:val="405"/>
          <w:jc w:val="center"/>
        </w:trPr>
        <w:tc>
          <w:tcPr>
            <w:tcW w:w="3417" w:type="pct"/>
            <w:tcBorders>
              <w:top w:val="nil"/>
              <w:left w:val="single" w:sz="4" w:space="0" w:color="auto"/>
              <w:bottom w:val="single" w:sz="4" w:space="0" w:color="auto"/>
              <w:right w:val="single" w:sz="4" w:space="0" w:color="auto"/>
            </w:tcBorders>
            <w:shd w:val="clear" w:color="auto" w:fill="auto"/>
            <w:vAlign w:val="center"/>
          </w:tcPr>
          <w:p w14:paraId="750458CE"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1.专项收入</w:t>
            </w:r>
          </w:p>
        </w:tc>
        <w:tc>
          <w:tcPr>
            <w:tcW w:w="1582" w:type="pct"/>
            <w:tcBorders>
              <w:top w:val="nil"/>
              <w:left w:val="nil"/>
              <w:bottom w:val="single" w:sz="4" w:space="0" w:color="auto"/>
              <w:right w:val="single" w:sz="4" w:space="0" w:color="auto"/>
            </w:tcBorders>
            <w:shd w:val="clear" w:color="auto" w:fill="auto"/>
            <w:vAlign w:val="center"/>
          </w:tcPr>
          <w:p w14:paraId="42CFC62E" w14:textId="204D42F7" w:rsidR="00E86D2E" w:rsidRDefault="00074D35">
            <w:pPr>
              <w:widowControl w:val="0"/>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w:t>
            </w:r>
            <w:r w:rsidR="00E26FA5">
              <w:rPr>
                <w:rFonts w:ascii="仿宋_GB2312" w:eastAsia="仿宋_GB2312" w:hAnsi="仿宋_GB2312" w:cs="仿宋_GB2312" w:hint="eastAsia"/>
                <w:color w:val="000000"/>
                <w:sz w:val="24"/>
              </w:rPr>
              <w:t>2500</w:t>
            </w:r>
          </w:p>
        </w:tc>
      </w:tr>
      <w:tr w:rsidR="00E86D2E" w14:paraId="55033A51" w14:textId="77777777">
        <w:trPr>
          <w:trHeight w:val="405"/>
          <w:jc w:val="center"/>
        </w:trPr>
        <w:tc>
          <w:tcPr>
            <w:tcW w:w="3417" w:type="pct"/>
            <w:tcBorders>
              <w:top w:val="nil"/>
              <w:left w:val="single" w:sz="4" w:space="0" w:color="auto"/>
              <w:bottom w:val="single" w:sz="4" w:space="0" w:color="auto"/>
              <w:right w:val="single" w:sz="4" w:space="0" w:color="auto"/>
            </w:tcBorders>
            <w:shd w:val="clear" w:color="auto" w:fill="auto"/>
            <w:vAlign w:val="center"/>
          </w:tcPr>
          <w:p w14:paraId="735F7411"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2.行政事业性收费收入</w:t>
            </w:r>
          </w:p>
        </w:tc>
        <w:tc>
          <w:tcPr>
            <w:tcW w:w="1582" w:type="pct"/>
            <w:tcBorders>
              <w:top w:val="nil"/>
              <w:left w:val="nil"/>
              <w:bottom w:val="single" w:sz="4" w:space="0" w:color="auto"/>
              <w:right w:val="single" w:sz="4" w:space="0" w:color="auto"/>
            </w:tcBorders>
            <w:shd w:val="clear" w:color="auto" w:fill="auto"/>
            <w:vAlign w:val="center"/>
          </w:tcPr>
          <w:p w14:paraId="2FF494F5"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3000</w:t>
            </w:r>
          </w:p>
        </w:tc>
      </w:tr>
      <w:tr w:rsidR="00E86D2E" w14:paraId="1807BC1E" w14:textId="77777777">
        <w:trPr>
          <w:trHeight w:val="405"/>
          <w:jc w:val="center"/>
        </w:trPr>
        <w:tc>
          <w:tcPr>
            <w:tcW w:w="3417" w:type="pct"/>
            <w:tcBorders>
              <w:top w:val="nil"/>
              <w:left w:val="single" w:sz="4" w:space="0" w:color="auto"/>
              <w:bottom w:val="single" w:sz="4" w:space="0" w:color="auto"/>
              <w:right w:val="single" w:sz="4" w:space="0" w:color="auto"/>
            </w:tcBorders>
            <w:shd w:val="clear" w:color="auto" w:fill="auto"/>
            <w:vAlign w:val="center"/>
          </w:tcPr>
          <w:p w14:paraId="77E121EB"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3.罚没收入</w:t>
            </w:r>
          </w:p>
        </w:tc>
        <w:tc>
          <w:tcPr>
            <w:tcW w:w="1582" w:type="pct"/>
            <w:tcBorders>
              <w:top w:val="nil"/>
              <w:left w:val="nil"/>
              <w:bottom w:val="single" w:sz="4" w:space="0" w:color="auto"/>
              <w:right w:val="single" w:sz="4" w:space="0" w:color="auto"/>
            </w:tcBorders>
            <w:shd w:val="clear" w:color="auto" w:fill="auto"/>
            <w:vAlign w:val="center"/>
          </w:tcPr>
          <w:p w14:paraId="12DF352D"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2500</w:t>
            </w:r>
          </w:p>
        </w:tc>
      </w:tr>
      <w:tr w:rsidR="00E86D2E" w14:paraId="32E86AF1" w14:textId="77777777">
        <w:trPr>
          <w:trHeight w:val="405"/>
          <w:jc w:val="center"/>
        </w:trPr>
        <w:tc>
          <w:tcPr>
            <w:tcW w:w="3417" w:type="pct"/>
            <w:tcBorders>
              <w:top w:val="nil"/>
              <w:left w:val="single" w:sz="4" w:space="0" w:color="auto"/>
              <w:bottom w:val="single" w:sz="4" w:space="0" w:color="auto"/>
              <w:right w:val="single" w:sz="4" w:space="0" w:color="auto"/>
            </w:tcBorders>
            <w:shd w:val="clear" w:color="auto" w:fill="auto"/>
            <w:vAlign w:val="center"/>
          </w:tcPr>
          <w:p w14:paraId="7BC88A49"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4.国有资源（资产）有偿使用收入</w:t>
            </w:r>
          </w:p>
        </w:tc>
        <w:tc>
          <w:tcPr>
            <w:tcW w:w="1582" w:type="pct"/>
            <w:tcBorders>
              <w:top w:val="nil"/>
              <w:left w:val="nil"/>
              <w:bottom w:val="single" w:sz="4" w:space="0" w:color="auto"/>
              <w:right w:val="single" w:sz="4" w:space="0" w:color="auto"/>
            </w:tcBorders>
            <w:shd w:val="clear" w:color="auto" w:fill="auto"/>
            <w:vAlign w:val="center"/>
          </w:tcPr>
          <w:p w14:paraId="576E05FC"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2000</w:t>
            </w:r>
          </w:p>
        </w:tc>
      </w:tr>
      <w:tr w:rsidR="00E86D2E" w14:paraId="72D75234" w14:textId="77777777">
        <w:trPr>
          <w:trHeight w:val="405"/>
          <w:jc w:val="center"/>
        </w:trPr>
        <w:tc>
          <w:tcPr>
            <w:tcW w:w="3417" w:type="pct"/>
            <w:tcBorders>
              <w:top w:val="nil"/>
              <w:left w:val="single" w:sz="4" w:space="0" w:color="auto"/>
              <w:bottom w:val="single" w:sz="4" w:space="0" w:color="auto"/>
              <w:right w:val="single" w:sz="4" w:space="0" w:color="auto"/>
            </w:tcBorders>
            <w:shd w:val="clear" w:color="auto" w:fill="auto"/>
            <w:vAlign w:val="center"/>
          </w:tcPr>
          <w:p w14:paraId="195B6397"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5.政府住房基金收入</w:t>
            </w:r>
          </w:p>
        </w:tc>
        <w:tc>
          <w:tcPr>
            <w:tcW w:w="1582" w:type="pct"/>
            <w:tcBorders>
              <w:top w:val="nil"/>
              <w:left w:val="nil"/>
              <w:bottom w:val="single" w:sz="4" w:space="0" w:color="auto"/>
              <w:right w:val="single" w:sz="4" w:space="0" w:color="auto"/>
            </w:tcBorders>
            <w:shd w:val="clear" w:color="auto" w:fill="auto"/>
            <w:vAlign w:val="center"/>
          </w:tcPr>
          <w:p w14:paraId="620848A2" w14:textId="77777777" w:rsidR="00E86D2E" w:rsidRDefault="00E86D2E">
            <w:pPr>
              <w:widowControl w:val="0"/>
              <w:jc w:val="center"/>
              <w:rPr>
                <w:rFonts w:ascii="仿宋_GB2312" w:eastAsia="仿宋_GB2312" w:hAnsi="仿宋_GB2312" w:cs="仿宋_GB2312"/>
                <w:color w:val="000000"/>
                <w:sz w:val="24"/>
              </w:rPr>
            </w:pPr>
          </w:p>
        </w:tc>
      </w:tr>
      <w:tr w:rsidR="00E86D2E" w14:paraId="1DED98AE" w14:textId="77777777">
        <w:trPr>
          <w:trHeight w:val="405"/>
          <w:jc w:val="center"/>
        </w:trPr>
        <w:tc>
          <w:tcPr>
            <w:tcW w:w="3417" w:type="pct"/>
            <w:tcBorders>
              <w:top w:val="nil"/>
              <w:left w:val="single" w:sz="4" w:space="0" w:color="auto"/>
              <w:bottom w:val="single" w:sz="4" w:space="0" w:color="auto"/>
              <w:right w:val="single" w:sz="4" w:space="0" w:color="auto"/>
            </w:tcBorders>
            <w:shd w:val="clear" w:color="auto" w:fill="auto"/>
            <w:vAlign w:val="center"/>
          </w:tcPr>
          <w:p w14:paraId="49798F8C"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6.其他收入</w:t>
            </w:r>
          </w:p>
        </w:tc>
        <w:tc>
          <w:tcPr>
            <w:tcW w:w="1582" w:type="pct"/>
            <w:tcBorders>
              <w:top w:val="nil"/>
              <w:left w:val="nil"/>
              <w:bottom w:val="single" w:sz="4" w:space="0" w:color="auto"/>
              <w:right w:val="single" w:sz="4" w:space="0" w:color="auto"/>
            </w:tcBorders>
            <w:shd w:val="clear" w:color="auto" w:fill="auto"/>
            <w:vAlign w:val="center"/>
          </w:tcPr>
          <w:p w14:paraId="5784D509" w14:textId="77777777" w:rsidR="00E86D2E" w:rsidRDefault="00E86D2E">
            <w:pPr>
              <w:widowControl w:val="0"/>
              <w:jc w:val="center"/>
              <w:rPr>
                <w:rFonts w:ascii="仿宋_GB2312" w:eastAsia="仿宋_GB2312" w:hAnsi="仿宋_GB2312" w:cs="仿宋_GB2312"/>
                <w:color w:val="000000"/>
                <w:sz w:val="24"/>
              </w:rPr>
            </w:pPr>
          </w:p>
        </w:tc>
      </w:tr>
      <w:tr w:rsidR="00E86D2E" w14:paraId="33CA1C84" w14:textId="77777777">
        <w:trPr>
          <w:trHeight w:val="405"/>
          <w:jc w:val="center"/>
        </w:trPr>
        <w:tc>
          <w:tcPr>
            <w:tcW w:w="3417" w:type="pct"/>
            <w:tcBorders>
              <w:top w:val="nil"/>
              <w:left w:val="single" w:sz="4" w:space="0" w:color="auto"/>
              <w:bottom w:val="single" w:sz="4" w:space="0" w:color="auto"/>
              <w:right w:val="single" w:sz="4" w:space="0" w:color="auto"/>
            </w:tcBorders>
            <w:shd w:val="clear" w:color="auto" w:fill="auto"/>
            <w:vAlign w:val="center"/>
          </w:tcPr>
          <w:p w14:paraId="3F071FF5" w14:textId="77777777" w:rsidR="00E86D2E" w:rsidRDefault="00E26FA5">
            <w:pPr>
              <w:widowControl w:val="0"/>
              <w:jc w:val="center"/>
              <w:rPr>
                <w:rFonts w:ascii="方正黑体_GBK" w:eastAsia="方正黑体_GBK"/>
                <w:color w:val="000000"/>
                <w:sz w:val="24"/>
              </w:rPr>
            </w:pPr>
            <w:r>
              <w:rPr>
                <w:rFonts w:ascii="方正黑体_GBK" w:eastAsia="方正黑体_GBK" w:hint="eastAsia"/>
                <w:color w:val="000000"/>
                <w:sz w:val="24"/>
              </w:rPr>
              <w:t>合      计</w:t>
            </w:r>
          </w:p>
        </w:tc>
        <w:tc>
          <w:tcPr>
            <w:tcW w:w="1582" w:type="pct"/>
            <w:tcBorders>
              <w:top w:val="nil"/>
              <w:left w:val="nil"/>
              <w:bottom w:val="single" w:sz="4" w:space="0" w:color="auto"/>
              <w:right w:val="single" w:sz="4" w:space="0" w:color="auto"/>
            </w:tcBorders>
            <w:shd w:val="clear" w:color="auto" w:fill="auto"/>
            <w:vAlign w:val="center"/>
          </w:tcPr>
          <w:p w14:paraId="0F61BE31" w14:textId="77777777" w:rsidR="00E86D2E" w:rsidRDefault="00E26FA5">
            <w:pPr>
              <w:widowControl w:val="0"/>
              <w:jc w:val="center"/>
              <w:rPr>
                <w:rFonts w:ascii="Times New Roman" w:eastAsia="宋体" w:hAnsi="Times New Roman" w:cs="Times New Roman"/>
                <w:b/>
                <w:bCs/>
                <w:color w:val="000000"/>
                <w:sz w:val="24"/>
              </w:rPr>
            </w:pPr>
            <w:r>
              <w:rPr>
                <w:rFonts w:ascii="Times New Roman" w:eastAsia="宋体" w:hAnsi="Times New Roman" w:cs="Times New Roman"/>
                <w:b/>
                <w:bCs/>
                <w:color w:val="000000"/>
                <w:sz w:val="24"/>
              </w:rPr>
              <w:t>347710</w:t>
            </w:r>
          </w:p>
        </w:tc>
      </w:tr>
    </w:tbl>
    <w:p w14:paraId="6BB4CF10" w14:textId="77777777" w:rsidR="00E86D2E" w:rsidRDefault="00E86D2E">
      <w:pPr>
        <w:widowControl w:val="0"/>
      </w:pPr>
    </w:p>
    <w:p w14:paraId="12789439" w14:textId="77777777" w:rsidR="00E86D2E" w:rsidRDefault="00E86D2E">
      <w:pPr>
        <w:widowControl w:val="0"/>
      </w:pPr>
    </w:p>
    <w:tbl>
      <w:tblPr>
        <w:tblW w:w="5000" w:type="pct"/>
        <w:jc w:val="center"/>
        <w:tblLook w:val="04A0" w:firstRow="1" w:lastRow="0" w:firstColumn="1" w:lastColumn="0" w:noHBand="0" w:noVBand="1"/>
      </w:tblPr>
      <w:tblGrid>
        <w:gridCol w:w="6049"/>
        <w:gridCol w:w="2795"/>
      </w:tblGrid>
      <w:tr w:rsidR="00E86D2E" w14:paraId="0BE10BE3" w14:textId="77777777">
        <w:trPr>
          <w:trHeight w:val="799"/>
          <w:jc w:val="center"/>
        </w:trPr>
        <w:tc>
          <w:tcPr>
            <w:tcW w:w="5000" w:type="pct"/>
            <w:gridSpan w:val="2"/>
            <w:tcBorders>
              <w:top w:val="nil"/>
              <w:left w:val="nil"/>
              <w:bottom w:val="nil"/>
              <w:right w:val="nil"/>
            </w:tcBorders>
            <w:shd w:val="clear" w:color="auto" w:fill="auto"/>
            <w:noWrap/>
            <w:vAlign w:val="center"/>
          </w:tcPr>
          <w:p w14:paraId="36DB087A" w14:textId="77777777" w:rsidR="00E86D2E" w:rsidRDefault="00E26FA5">
            <w:pPr>
              <w:pStyle w:val="2"/>
              <w:rPr>
                <w:rFonts w:ascii="方正小标宋_GBK" w:hAnsi="方正小标宋_GBK" w:cs="方正小标宋_GBK"/>
                <w:sz w:val="44"/>
                <w:szCs w:val="44"/>
              </w:rPr>
            </w:pPr>
            <w:bookmarkStart w:id="5" w:name="RANGE!A1:B23"/>
            <w:bookmarkEnd w:id="5"/>
            <w:r>
              <w:rPr>
                <w:rFonts w:ascii="方正小标宋_GBK" w:hAnsi="方正小标宋_GBK" w:cs="方正小标宋_GBK" w:hint="eastAsia"/>
                <w:sz w:val="44"/>
                <w:szCs w:val="44"/>
              </w:rPr>
              <w:t>§4 本级一般公共支出预算</w:t>
            </w:r>
          </w:p>
        </w:tc>
      </w:tr>
      <w:tr w:rsidR="00E86D2E" w14:paraId="17F04F8E" w14:textId="77777777">
        <w:trPr>
          <w:trHeight w:val="499"/>
          <w:jc w:val="center"/>
        </w:trPr>
        <w:tc>
          <w:tcPr>
            <w:tcW w:w="5000" w:type="pct"/>
            <w:gridSpan w:val="2"/>
            <w:tcBorders>
              <w:top w:val="nil"/>
              <w:left w:val="nil"/>
              <w:bottom w:val="single" w:sz="4" w:space="0" w:color="auto"/>
              <w:right w:val="nil"/>
            </w:tcBorders>
            <w:shd w:val="clear" w:color="auto" w:fill="auto"/>
            <w:noWrap/>
            <w:vAlign w:val="center"/>
          </w:tcPr>
          <w:p w14:paraId="5391B597" w14:textId="77777777" w:rsidR="00E86D2E" w:rsidRDefault="00E26FA5">
            <w:pPr>
              <w:widowControl w:val="0"/>
              <w:jc w:val="right"/>
              <w:rPr>
                <w:rFonts w:eastAsia="宋体"/>
                <w:color w:val="000000"/>
                <w:sz w:val="22"/>
                <w:szCs w:val="22"/>
              </w:rPr>
            </w:pPr>
            <w:r>
              <w:rPr>
                <w:rFonts w:ascii="方正仿宋_GBK" w:hint="eastAsia"/>
                <w:sz w:val="24"/>
              </w:rPr>
              <w:t>单位：万元</w:t>
            </w:r>
          </w:p>
        </w:tc>
      </w:tr>
      <w:tr w:rsidR="00E86D2E" w14:paraId="72367BF5" w14:textId="77777777" w:rsidTr="00A45FE0">
        <w:trPr>
          <w:trHeight w:val="567"/>
          <w:jc w:val="center"/>
        </w:trPr>
        <w:tc>
          <w:tcPr>
            <w:tcW w:w="3420" w:type="pct"/>
            <w:tcBorders>
              <w:top w:val="nil"/>
              <w:left w:val="single" w:sz="4" w:space="0" w:color="auto"/>
              <w:bottom w:val="single" w:sz="4" w:space="0" w:color="auto"/>
              <w:right w:val="single" w:sz="4" w:space="0" w:color="auto"/>
            </w:tcBorders>
            <w:shd w:val="clear" w:color="auto" w:fill="auto"/>
            <w:vAlign w:val="center"/>
          </w:tcPr>
          <w:p w14:paraId="7928AB10" w14:textId="77777777" w:rsidR="00E86D2E" w:rsidRDefault="00E26FA5">
            <w:pPr>
              <w:widowControl w:val="0"/>
              <w:jc w:val="center"/>
              <w:rPr>
                <w:rFonts w:ascii="方正黑体_GBK" w:eastAsia="方正黑体_GBK"/>
                <w:color w:val="000000"/>
                <w:sz w:val="24"/>
              </w:rPr>
            </w:pPr>
            <w:r>
              <w:rPr>
                <w:rFonts w:ascii="方正黑体_GBK" w:eastAsia="方正黑体_GBK" w:hint="eastAsia"/>
                <w:color w:val="000000"/>
                <w:sz w:val="24"/>
              </w:rPr>
              <w:t>科目编码及名称</w:t>
            </w:r>
          </w:p>
        </w:tc>
        <w:tc>
          <w:tcPr>
            <w:tcW w:w="1580" w:type="pct"/>
            <w:tcBorders>
              <w:top w:val="nil"/>
              <w:left w:val="nil"/>
              <w:bottom w:val="single" w:sz="4" w:space="0" w:color="auto"/>
              <w:right w:val="single" w:sz="4" w:space="0" w:color="auto"/>
            </w:tcBorders>
            <w:shd w:val="clear" w:color="auto" w:fill="auto"/>
            <w:vAlign w:val="center"/>
          </w:tcPr>
          <w:p w14:paraId="283772A9" w14:textId="77777777" w:rsidR="00E86D2E" w:rsidRDefault="00E26FA5">
            <w:pPr>
              <w:widowControl w:val="0"/>
              <w:jc w:val="center"/>
              <w:rPr>
                <w:rFonts w:ascii="方正黑体_GBK" w:eastAsia="方正黑体_GBK"/>
                <w:color w:val="000000"/>
                <w:sz w:val="24"/>
              </w:rPr>
            </w:pPr>
            <w:r>
              <w:rPr>
                <w:rFonts w:ascii="方正黑体_GBK" w:eastAsia="方正黑体_GBK" w:hint="eastAsia"/>
                <w:color w:val="000000"/>
                <w:sz w:val="24"/>
              </w:rPr>
              <w:t>预算数</w:t>
            </w:r>
          </w:p>
        </w:tc>
      </w:tr>
      <w:tr w:rsidR="00E86D2E" w14:paraId="7D5CC5B4" w14:textId="77777777" w:rsidTr="00A45FE0">
        <w:trPr>
          <w:trHeight w:val="403"/>
          <w:jc w:val="center"/>
        </w:trPr>
        <w:tc>
          <w:tcPr>
            <w:tcW w:w="3420" w:type="pct"/>
            <w:tcBorders>
              <w:top w:val="nil"/>
              <w:left w:val="single" w:sz="4" w:space="0" w:color="auto"/>
              <w:bottom w:val="single" w:sz="4" w:space="0" w:color="auto"/>
              <w:right w:val="single" w:sz="4" w:space="0" w:color="auto"/>
            </w:tcBorders>
            <w:shd w:val="clear" w:color="auto" w:fill="auto"/>
            <w:vAlign w:val="center"/>
          </w:tcPr>
          <w:p w14:paraId="2F3E598B"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201 一般公共服务支出</w:t>
            </w:r>
          </w:p>
        </w:tc>
        <w:tc>
          <w:tcPr>
            <w:tcW w:w="1580" w:type="pct"/>
            <w:tcBorders>
              <w:top w:val="nil"/>
              <w:left w:val="nil"/>
              <w:bottom w:val="single" w:sz="4" w:space="0" w:color="auto"/>
              <w:right w:val="single" w:sz="4" w:space="0" w:color="auto"/>
            </w:tcBorders>
            <w:shd w:val="clear" w:color="000000" w:fill="FFFFFF"/>
            <w:noWrap/>
            <w:vAlign w:val="center"/>
          </w:tcPr>
          <w:p w14:paraId="05FE06EF" w14:textId="72DE2B0D"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61</w:t>
            </w:r>
            <w:r w:rsidR="00A45FE0">
              <w:rPr>
                <w:rFonts w:ascii="仿宋_GB2312" w:eastAsia="仿宋_GB2312" w:hAnsi="仿宋_GB2312" w:cs="仿宋_GB2312"/>
                <w:color w:val="000000"/>
                <w:sz w:val="24"/>
              </w:rPr>
              <w:t>680</w:t>
            </w:r>
          </w:p>
        </w:tc>
      </w:tr>
      <w:tr w:rsidR="00E86D2E" w14:paraId="48AB9157" w14:textId="77777777" w:rsidTr="00A45FE0">
        <w:trPr>
          <w:trHeight w:val="403"/>
          <w:jc w:val="center"/>
        </w:trPr>
        <w:tc>
          <w:tcPr>
            <w:tcW w:w="3420" w:type="pct"/>
            <w:tcBorders>
              <w:top w:val="nil"/>
              <w:left w:val="single" w:sz="4" w:space="0" w:color="auto"/>
              <w:bottom w:val="single" w:sz="4" w:space="0" w:color="auto"/>
              <w:right w:val="single" w:sz="4" w:space="0" w:color="auto"/>
            </w:tcBorders>
            <w:shd w:val="clear" w:color="auto" w:fill="auto"/>
            <w:vAlign w:val="center"/>
          </w:tcPr>
          <w:p w14:paraId="0FE208E5"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204 公共安全支出</w:t>
            </w:r>
          </w:p>
        </w:tc>
        <w:tc>
          <w:tcPr>
            <w:tcW w:w="1580" w:type="pct"/>
            <w:tcBorders>
              <w:top w:val="nil"/>
              <w:left w:val="nil"/>
              <w:bottom w:val="single" w:sz="4" w:space="0" w:color="auto"/>
              <w:right w:val="single" w:sz="4" w:space="0" w:color="auto"/>
            </w:tcBorders>
            <w:shd w:val="clear" w:color="000000" w:fill="FFFFFF"/>
            <w:noWrap/>
            <w:vAlign w:val="center"/>
          </w:tcPr>
          <w:p w14:paraId="6D7BFD26"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1510</w:t>
            </w:r>
          </w:p>
        </w:tc>
      </w:tr>
      <w:tr w:rsidR="00E86D2E" w14:paraId="605F3C69" w14:textId="77777777" w:rsidTr="00A45FE0">
        <w:trPr>
          <w:trHeight w:val="403"/>
          <w:jc w:val="center"/>
        </w:trPr>
        <w:tc>
          <w:tcPr>
            <w:tcW w:w="3420" w:type="pct"/>
            <w:tcBorders>
              <w:top w:val="nil"/>
              <w:left w:val="single" w:sz="4" w:space="0" w:color="auto"/>
              <w:bottom w:val="single" w:sz="4" w:space="0" w:color="auto"/>
              <w:right w:val="single" w:sz="4" w:space="0" w:color="auto"/>
            </w:tcBorders>
            <w:shd w:val="clear" w:color="auto" w:fill="auto"/>
            <w:vAlign w:val="center"/>
          </w:tcPr>
          <w:p w14:paraId="78F39E3A"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205 教育支出</w:t>
            </w:r>
          </w:p>
        </w:tc>
        <w:tc>
          <w:tcPr>
            <w:tcW w:w="1580" w:type="pct"/>
            <w:tcBorders>
              <w:top w:val="nil"/>
              <w:left w:val="nil"/>
              <w:bottom w:val="single" w:sz="4" w:space="0" w:color="auto"/>
              <w:right w:val="single" w:sz="4" w:space="0" w:color="auto"/>
            </w:tcBorders>
            <w:shd w:val="clear" w:color="000000" w:fill="FFFFFF"/>
            <w:noWrap/>
            <w:vAlign w:val="center"/>
          </w:tcPr>
          <w:p w14:paraId="350A1F4A"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64048</w:t>
            </w:r>
          </w:p>
        </w:tc>
      </w:tr>
      <w:tr w:rsidR="00E86D2E" w14:paraId="64811DBB" w14:textId="77777777" w:rsidTr="00A45FE0">
        <w:trPr>
          <w:trHeight w:val="403"/>
          <w:jc w:val="center"/>
        </w:trPr>
        <w:tc>
          <w:tcPr>
            <w:tcW w:w="3420" w:type="pct"/>
            <w:tcBorders>
              <w:top w:val="nil"/>
              <w:left w:val="single" w:sz="4" w:space="0" w:color="auto"/>
              <w:bottom w:val="single" w:sz="4" w:space="0" w:color="auto"/>
              <w:right w:val="single" w:sz="4" w:space="0" w:color="auto"/>
            </w:tcBorders>
            <w:shd w:val="clear" w:color="auto" w:fill="auto"/>
            <w:vAlign w:val="center"/>
          </w:tcPr>
          <w:p w14:paraId="409D82E1"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206 科学技术支出</w:t>
            </w:r>
          </w:p>
        </w:tc>
        <w:tc>
          <w:tcPr>
            <w:tcW w:w="1580" w:type="pct"/>
            <w:tcBorders>
              <w:top w:val="nil"/>
              <w:left w:val="nil"/>
              <w:bottom w:val="single" w:sz="4" w:space="0" w:color="auto"/>
              <w:right w:val="single" w:sz="4" w:space="0" w:color="auto"/>
            </w:tcBorders>
            <w:shd w:val="clear" w:color="000000" w:fill="FFFFFF"/>
            <w:noWrap/>
            <w:vAlign w:val="center"/>
          </w:tcPr>
          <w:p w14:paraId="75B2B971"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1341</w:t>
            </w:r>
          </w:p>
        </w:tc>
      </w:tr>
      <w:tr w:rsidR="00E86D2E" w14:paraId="7FA9773A" w14:textId="77777777" w:rsidTr="00A45FE0">
        <w:trPr>
          <w:trHeight w:val="403"/>
          <w:jc w:val="center"/>
        </w:trPr>
        <w:tc>
          <w:tcPr>
            <w:tcW w:w="3420" w:type="pct"/>
            <w:tcBorders>
              <w:top w:val="nil"/>
              <w:left w:val="single" w:sz="4" w:space="0" w:color="auto"/>
              <w:bottom w:val="single" w:sz="4" w:space="0" w:color="auto"/>
              <w:right w:val="single" w:sz="4" w:space="0" w:color="auto"/>
            </w:tcBorders>
            <w:shd w:val="clear" w:color="auto" w:fill="auto"/>
            <w:vAlign w:val="center"/>
          </w:tcPr>
          <w:p w14:paraId="485E8E89"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207 文化旅游体育与传媒支出</w:t>
            </w:r>
          </w:p>
        </w:tc>
        <w:tc>
          <w:tcPr>
            <w:tcW w:w="1580" w:type="pct"/>
            <w:tcBorders>
              <w:top w:val="nil"/>
              <w:left w:val="nil"/>
              <w:bottom w:val="single" w:sz="4" w:space="0" w:color="auto"/>
              <w:right w:val="single" w:sz="4" w:space="0" w:color="auto"/>
            </w:tcBorders>
            <w:shd w:val="clear" w:color="000000" w:fill="FFFFFF"/>
            <w:noWrap/>
            <w:vAlign w:val="center"/>
          </w:tcPr>
          <w:p w14:paraId="6E8F046B"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427</w:t>
            </w:r>
          </w:p>
        </w:tc>
      </w:tr>
      <w:tr w:rsidR="00E86D2E" w14:paraId="25E55EEB" w14:textId="77777777" w:rsidTr="00A45FE0">
        <w:trPr>
          <w:trHeight w:val="403"/>
          <w:jc w:val="center"/>
        </w:trPr>
        <w:tc>
          <w:tcPr>
            <w:tcW w:w="3420" w:type="pct"/>
            <w:tcBorders>
              <w:top w:val="nil"/>
              <w:left w:val="single" w:sz="4" w:space="0" w:color="auto"/>
              <w:bottom w:val="single" w:sz="4" w:space="0" w:color="auto"/>
              <w:right w:val="single" w:sz="4" w:space="0" w:color="auto"/>
            </w:tcBorders>
            <w:shd w:val="clear" w:color="auto" w:fill="auto"/>
            <w:vAlign w:val="center"/>
          </w:tcPr>
          <w:p w14:paraId="234FDDBD"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208 社会保障和就业支出</w:t>
            </w:r>
          </w:p>
        </w:tc>
        <w:tc>
          <w:tcPr>
            <w:tcW w:w="1580" w:type="pct"/>
            <w:tcBorders>
              <w:top w:val="nil"/>
              <w:left w:val="nil"/>
              <w:bottom w:val="single" w:sz="4" w:space="0" w:color="auto"/>
              <w:right w:val="single" w:sz="4" w:space="0" w:color="auto"/>
            </w:tcBorders>
            <w:shd w:val="clear" w:color="000000" w:fill="FFFFFF"/>
            <w:noWrap/>
            <w:vAlign w:val="center"/>
          </w:tcPr>
          <w:p w14:paraId="49FA6444"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68687</w:t>
            </w:r>
          </w:p>
        </w:tc>
      </w:tr>
      <w:tr w:rsidR="00E86D2E" w14:paraId="46933D7B" w14:textId="77777777" w:rsidTr="00A45FE0">
        <w:trPr>
          <w:trHeight w:val="403"/>
          <w:jc w:val="center"/>
        </w:trPr>
        <w:tc>
          <w:tcPr>
            <w:tcW w:w="3420" w:type="pct"/>
            <w:tcBorders>
              <w:top w:val="nil"/>
              <w:left w:val="single" w:sz="4" w:space="0" w:color="auto"/>
              <w:bottom w:val="single" w:sz="4" w:space="0" w:color="auto"/>
              <w:right w:val="single" w:sz="4" w:space="0" w:color="auto"/>
            </w:tcBorders>
            <w:shd w:val="clear" w:color="auto" w:fill="auto"/>
            <w:vAlign w:val="center"/>
          </w:tcPr>
          <w:p w14:paraId="6B772B85"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210 卫生健康支出</w:t>
            </w:r>
          </w:p>
        </w:tc>
        <w:tc>
          <w:tcPr>
            <w:tcW w:w="1580" w:type="pct"/>
            <w:tcBorders>
              <w:top w:val="nil"/>
              <w:left w:val="nil"/>
              <w:bottom w:val="single" w:sz="4" w:space="0" w:color="auto"/>
              <w:right w:val="single" w:sz="4" w:space="0" w:color="auto"/>
            </w:tcBorders>
            <w:shd w:val="clear" w:color="000000" w:fill="FFFFFF"/>
            <w:noWrap/>
            <w:vAlign w:val="center"/>
          </w:tcPr>
          <w:p w14:paraId="55CD7876"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24594</w:t>
            </w:r>
          </w:p>
        </w:tc>
      </w:tr>
      <w:tr w:rsidR="00E86D2E" w14:paraId="0C419500" w14:textId="77777777" w:rsidTr="00A45FE0">
        <w:trPr>
          <w:trHeight w:val="403"/>
          <w:jc w:val="center"/>
        </w:trPr>
        <w:tc>
          <w:tcPr>
            <w:tcW w:w="3420" w:type="pct"/>
            <w:tcBorders>
              <w:top w:val="nil"/>
              <w:left w:val="single" w:sz="4" w:space="0" w:color="auto"/>
              <w:bottom w:val="single" w:sz="4" w:space="0" w:color="auto"/>
              <w:right w:val="single" w:sz="4" w:space="0" w:color="auto"/>
            </w:tcBorders>
            <w:shd w:val="clear" w:color="auto" w:fill="auto"/>
            <w:vAlign w:val="center"/>
          </w:tcPr>
          <w:p w14:paraId="19AA5FC4"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211 节能环保支出</w:t>
            </w:r>
          </w:p>
        </w:tc>
        <w:tc>
          <w:tcPr>
            <w:tcW w:w="1580" w:type="pct"/>
            <w:tcBorders>
              <w:top w:val="nil"/>
              <w:left w:val="nil"/>
              <w:bottom w:val="single" w:sz="4" w:space="0" w:color="auto"/>
              <w:right w:val="single" w:sz="4" w:space="0" w:color="auto"/>
            </w:tcBorders>
            <w:shd w:val="clear" w:color="000000" w:fill="FFFFFF"/>
            <w:noWrap/>
            <w:vAlign w:val="center"/>
          </w:tcPr>
          <w:p w14:paraId="3828B201"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3038</w:t>
            </w:r>
          </w:p>
        </w:tc>
      </w:tr>
      <w:tr w:rsidR="00E86D2E" w14:paraId="73ED853B" w14:textId="77777777" w:rsidTr="00A45FE0">
        <w:trPr>
          <w:trHeight w:val="403"/>
          <w:jc w:val="center"/>
        </w:trPr>
        <w:tc>
          <w:tcPr>
            <w:tcW w:w="3420" w:type="pct"/>
            <w:tcBorders>
              <w:top w:val="nil"/>
              <w:left w:val="single" w:sz="4" w:space="0" w:color="auto"/>
              <w:bottom w:val="single" w:sz="4" w:space="0" w:color="auto"/>
              <w:right w:val="single" w:sz="4" w:space="0" w:color="auto"/>
            </w:tcBorders>
            <w:shd w:val="clear" w:color="auto" w:fill="auto"/>
            <w:vAlign w:val="center"/>
          </w:tcPr>
          <w:p w14:paraId="4AFDE329"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212 城乡社区支出</w:t>
            </w:r>
          </w:p>
        </w:tc>
        <w:tc>
          <w:tcPr>
            <w:tcW w:w="1580" w:type="pct"/>
            <w:tcBorders>
              <w:top w:val="nil"/>
              <w:left w:val="nil"/>
              <w:bottom w:val="single" w:sz="4" w:space="0" w:color="auto"/>
              <w:right w:val="single" w:sz="4" w:space="0" w:color="auto"/>
            </w:tcBorders>
            <w:shd w:val="clear" w:color="000000" w:fill="FFFFFF"/>
            <w:noWrap/>
            <w:vAlign w:val="center"/>
          </w:tcPr>
          <w:p w14:paraId="090084A6"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13820</w:t>
            </w:r>
          </w:p>
        </w:tc>
      </w:tr>
      <w:tr w:rsidR="00E86D2E" w14:paraId="059A7BB1" w14:textId="77777777" w:rsidTr="00A45FE0">
        <w:trPr>
          <w:trHeight w:val="403"/>
          <w:jc w:val="center"/>
        </w:trPr>
        <w:tc>
          <w:tcPr>
            <w:tcW w:w="3420" w:type="pct"/>
            <w:tcBorders>
              <w:top w:val="nil"/>
              <w:left w:val="single" w:sz="4" w:space="0" w:color="auto"/>
              <w:bottom w:val="single" w:sz="4" w:space="0" w:color="auto"/>
              <w:right w:val="single" w:sz="4" w:space="0" w:color="auto"/>
            </w:tcBorders>
            <w:shd w:val="clear" w:color="auto" w:fill="auto"/>
            <w:vAlign w:val="center"/>
          </w:tcPr>
          <w:p w14:paraId="7A1D19B9"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213 农林水支出</w:t>
            </w:r>
          </w:p>
        </w:tc>
        <w:tc>
          <w:tcPr>
            <w:tcW w:w="1580" w:type="pct"/>
            <w:tcBorders>
              <w:top w:val="nil"/>
              <w:left w:val="nil"/>
              <w:bottom w:val="single" w:sz="4" w:space="0" w:color="auto"/>
              <w:right w:val="single" w:sz="4" w:space="0" w:color="auto"/>
            </w:tcBorders>
            <w:shd w:val="clear" w:color="000000" w:fill="FFFFFF"/>
            <w:noWrap/>
            <w:vAlign w:val="center"/>
          </w:tcPr>
          <w:p w14:paraId="4970C09F"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5433</w:t>
            </w:r>
          </w:p>
        </w:tc>
      </w:tr>
      <w:tr w:rsidR="00E86D2E" w14:paraId="11CA95BB" w14:textId="77777777" w:rsidTr="00F46276">
        <w:trPr>
          <w:trHeight w:val="519"/>
          <w:jc w:val="center"/>
        </w:trPr>
        <w:tc>
          <w:tcPr>
            <w:tcW w:w="3420" w:type="pct"/>
            <w:tcBorders>
              <w:top w:val="nil"/>
              <w:left w:val="single" w:sz="4" w:space="0" w:color="auto"/>
              <w:bottom w:val="single" w:sz="4" w:space="0" w:color="auto"/>
              <w:right w:val="single" w:sz="4" w:space="0" w:color="auto"/>
            </w:tcBorders>
            <w:shd w:val="clear" w:color="auto" w:fill="auto"/>
            <w:vAlign w:val="center"/>
          </w:tcPr>
          <w:p w14:paraId="1287E64F"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215 资源勘探工业信息等支出</w:t>
            </w:r>
          </w:p>
        </w:tc>
        <w:tc>
          <w:tcPr>
            <w:tcW w:w="1580" w:type="pct"/>
            <w:tcBorders>
              <w:top w:val="nil"/>
              <w:left w:val="nil"/>
              <w:bottom w:val="single" w:sz="4" w:space="0" w:color="auto"/>
              <w:right w:val="single" w:sz="4" w:space="0" w:color="auto"/>
            </w:tcBorders>
            <w:shd w:val="clear" w:color="000000" w:fill="FFFFFF"/>
            <w:noWrap/>
            <w:vAlign w:val="center"/>
          </w:tcPr>
          <w:p w14:paraId="029B103D"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1180</w:t>
            </w:r>
          </w:p>
        </w:tc>
      </w:tr>
      <w:tr w:rsidR="00E86D2E" w14:paraId="40A6719F" w14:textId="77777777" w:rsidTr="00A45FE0">
        <w:trPr>
          <w:trHeight w:val="403"/>
          <w:jc w:val="center"/>
        </w:trPr>
        <w:tc>
          <w:tcPr>
            <w:tcW w:w="3420" w:type="pct"/>
            <w:tcBorders>
              <w:top w:val="nil"/>
              <w:left w:val="single" w:sz="4" w:space="0" w:color="auto"/>
              <w:bottom w:val="single" w:sz="4" w:space="0" w:color="auto"/>
              <w:right w:val="single" w:sz="4" w:space="0" w:color="auto"/>
            </w:tcBorders>
            <w:shd w:val="clear" w:color="auto" w:fill="auto"/>
            <w:vAlign w:val="center"/>
          </w:tcPr>
          <w:p w14:paraId="23DEE8CD"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220 自然资源海洋气象等支出</w:t>
            </w:r>
          </w:p>
        </w:tc>
        <w:tc>
          <w:tcPr>
            <w:tcW w:w="1580" w:type="pct"/>
            <w:tcBorders>
              <w:top w:val="nil"/>
              <w:left w:val="nil"/>
              <w:bottom w:val="single" w:sz="4" w:space="0" w:color="auto"/>
              <w:right w:val="single" w:sz="4" w:space="0" w:color="auto"/>
            </w:tcBorders>
            <w:shd w:val="clear" w:color="000000" w:fill="FFFFFF"/>
            <w:noWrap/>
            <w:vAlign w:val="center"/>
          </w:tcPr>
          <w:p w14:paraId="3995BDFD"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822</w:t>
            </w:r>
          </w:p>
        </w:tc>
      </w:tr>
      <w:tr w:rsidR="00E86D2E" w14:paraId="1703B888" w14:textId="77777777" w:rsidTr="00A45FE0">
        <w:trPr>
          <w:trHeight w:val="403"/>
          <w:jc w:val="center"/>
        </w:trPr>
        <w:tc>
          <w:tcPr>
            <w:tcW w:w="3420" w:type="pct"/>
            <w:tcBorders>
              <w:top w:val="nil"/>
              <w:left w:val="single" w:sz="4" w:space="0" w:color="auto"/>
              <w:bottom w:val="single" w:sz="4" w:space="0" w:color="auto"/>
              <w:right w:val="single" w:sz="4" w:space="0" w:color="auto"/>
            </w:tcBorders>
            <w:shd w:val="clear" w:color="auto" w:fill="auto"/>
            <w:vAlign w:val="center"/>
          </w:tcPr>
          <w:p w14:paraId="4C61AB04"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221 住房保障支出</w:t>
            </w:r>
          </w:p>
        </w:tc>
        <w:tc>
          <w:tcPr>
            <w:tcW w:w="1580" w:type="pct"/>
            <w:tcBorders>
              <w:top w:val="nil"/>
              <w:left w:val="nil"/>
              <w:bottom w:val="single" w:sz="4" w:space="0" w:color="auto"/>
              <w:right w:val="single" w:sz="4" w:space="0" w:color="auto"/>
            </w:tcBorders>
            <w:shd w:val="clear" w:color="000000" w:fill="FFFFFF"/>
            <w:noWrap/>
            <w:vAlign w:val="center"/>
          </w:tcPr>
          <w:p w14:paraId="59EA9284"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8454</w:t>
            </w:r>
          </w:p>
        </w:tc>
      </w:tr>
      <w:tr w:rsidR="00E86D2E" w14:paraId="74747108" w14:textId="77777777" w:rsidTr="00A45FE0">
        <w:trPr>
          <w:trHeight w:val="403"/>
          <w:jc w:val="center"/>
        </w:trPr>
        <w:tc>
          <w:tcPr>
            <w:tcW w:w="3420" w:type="pct"/>
            <w:tcBorders>
              <w:top w:val="nil"/>
              <w:left w:val="single" w:sz="4" w:space="0" w:color="auto"/>
              <w:bottom w:val="single" w:sz="4" w:space="0" w:color="auto"/>
              <w:right w:val="single" w:sz="4" w:space="0" w:color="auto"/>
            </w:tcBorders>
            <w:shd w:val="clear" w:color="auto" w:fill="auto"/>
            <w:vAlign w:val="center"/>
          </w:tcPr>
          <w:p w14:paraId="04CB0670"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222 粮油物资储备支出</w:t>
            </w:r>
          </w:p>
        </w:tc>
        <w:tc>
          <w:tcPr>
            <w:tcW w:w="1580" w:type="pct"/>
            <w:tcBorders>
              <w:top w:val="nil"/>
              <w:left w:val="nil"/>
              <w:bottom w:val="single" w:sz="4" w:space="0" w:color="auto"/>
              <w:right w:val="single" w:sz="4" w:space="0" w:color="auto"/>
            </w:tcBorders>
            <w:shd w:val="clear" w:color="000000" w:fill="FFFFFF"/>
            <w:noWrap/>
            <w:vAlign w:val="center"/>
          </w:tcPr>
          <w:p w14:paraId="7BC29FAC"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w:t>
            </w:r>
          </w:p>
        </w:tc>
      </w:tr>
      <w:tr w:rsidR="00E86D2E" w14:paraId="03920CFC" w14:textId="77777777" w:rsidTr="00A45FE0">
        <w:trPr>
          <w:trHeight w:val="403"/>
          <w:jc w:val="center"/>
        </w:trPr>
        <w:tc>
          <w:tcPr>
            <w:tcW w:w="3420" w:type="pct"/>
            <w:tcBorders>
              <w:top w:val="nil"/>
              <w:left w:val="single" w:sz="4" w:space="0" w:color="auto"/>
              <w:bottom w:val="single" w:sz="4" w:space="0" w:color="auto"/>
              <w:right w:val="single" w:sz="4" w:space="0" w:color="auto"/>
            </w:tcBorders>
            <w:shd w:val="clear" w:color="auto" w:fill="auto"/>
            <w:vAlign w:val="center"/>
          </w:tcPr>
          <w:p w14:paraId="3221414F"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224 灾害防治及应急管理支出</w:t>
            </w:r>
          </w:p>
        </w:tc>
        <w:tc>
          <w:tcPr>
            <w:tcW w:w="1580" w:type="pct"/>
            <w:tcBorders>
              <w:top w:val="nil"/>
              <w:left w:val="nil"/>
              <w:bottom w:val="single" w:sz="4" w:space="0" w:color="auto"/>
              <w:right w:val="single" w:sz="4" w:space="0" w:color="auto"/>
            </w:tcBorders>
            <w:shd w:val="clear" w:color="000000" w:fill="FFFFFF"/>
            <w:noWrap/>
            <w:vAlign w:val="center"/>
          </w:tcPr>
          <w:p w14:paraId="40D341DA"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9131</w:t>
            </w:r>
          </w:p>
        </w:tc>
      </w:tr>
      <w:tr w:rsidR="00E86D2E" w14:paraId="6D45E4CC" w14:textId="77777777" w:rsidTr="00A45FE0">
        <w:trPr>
          <w:trHeight w:val="403"/>
          <w:jc w:val="center"/>
        </w:trPr>
        <w:tc>
          <w:tcPr>
            <w:tcW w:w="3420" w:type="pct"/>
            <w:tcBorders>
              <w:top w:val="nil"/>
              <w:left w:val="single" w:sz="4" w:space="0" w:color="auto"/>
              <w:bottom w:val="single" w:sz="4" w:space="0" w:color="auto"/>
              <w:right w:val="single" w:sz="4" w:space="0" w:color="auto"/>
            </w:tcBorders>
            <w:shd w:val="clear" w:color="auto" w:fill="auto"/>
            <w:vAlign w:val="center"/>
          </w:tcPr>
          <w:p w14:paraId="1508C949"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227 预备费</w:t>
            </w:r>
          </w:p>
        </w:tc>
        <w:tc>
          <w:tcPr>
            <w:tcW w:w="1580" w:type="pct"/>
            <w:tcBorders>
              <w:top w:val="nil"/>
              <w:left w:val="nil"/>
              <w:bottom w:val="single" w:sz="4" w:space="0" w:color="auto"/>
              <w:right w:val="single" w:sz="4" w:space="0" w:color="auto"/>
            </w:tcBorders>
            <w:shd w:val="clear" w:color="000000" w:fill="FFFFFF"/>
            <w:noWrap/>
            <w:vAlign w:val="center"/>
          </w:tcPr>
          <w:p w14:paraId="0D1EAFAB"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4000</w:t>
            </w:r>
          </w:p>
        </w:tc>
      </w:tr>
      <w:tr w:rsidR="00E86D2E" w14:paraId="01AB7F78" w14:textId="77777777" w:rsidTr="00A45FE0">
        <w:trPr>
          <w:trHeight w:val="403"/>
          <w:jc w:val="center"/>
        </w:trPr>
        <w:tc>
          <w:tcPr>
            <w:tcW w:w="3420" w:type="pct"/>
            <w:tcBorders>
              <w:top w:val="nil"/>
              <w:left w:val="single" w:sz="4" w:space="0" w:color="auto"/>
              <w:bottom w:val="single" w:sz="4" w:space="0" w:color="auto"/>
              <w:right w:val="single" w:sz="4" w:space="0" w:color="auto"/>
            </w:tcBorders>
            <w:shd w:val="clear" w:color="auto" w:fill="auto"/>
            <w:vAlign w:val="center"/>
          </w:tcPr>
          <w:p w14:paraId="2D67505C"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232 债务付息支出</w:t>
            </w:r>
          </w:p>
        </w:tc>
        <w:tc>
          <w:tcPr>
            <w:tcW w:w="1580" w:type="pct"/>
            <w:tcBorders>
              <w:top w:val="nil"/>
              <w:left w:val="nil"/>
              <w:bottom w:val="single" w:sz="4" w:space="0" w:color="auto"/>
              <w:right w:val="single" w:sz="4" w:space="0" w:color="auto"/>
            </w:tcBorders>
            <w:shd w:val="clear" w:color="000000" w:fill="FFFFFF"/>
            <w:noWrap/>
            <w:vAlign w:val="center"/>
          </w:tcPr>
          <w:p w14:paraId="6F82A2C6"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1699</w:t>
            </w:r>
          </w:p>
        </w:tc>
      </w:tr>
      <w:tr w:rsidR="00E86D2E" w14:paraId="3C5C7301" w14:textId="77777777" w:rsidTr="00A45FE0">
        <w:trPr>
          <w:trHeight w:val="403"/>
          <w:jc w:val="center"/>
        </w:trPr>
        <w:tc>
          <w:tcPr>
            <w:tcW w:w="3420" w:type="pct"/>
            <w:tcBorders>
              <w:top w:val="nil"/>
              <w:left w:val="single" w:sz="4" w:space="0" w:color="auto"/>
              <w:bottom w:val="single" w:sz="4" w:space="0" w:color="auto"/>
              <w:right w:val="single" w:sz="4" w:space="0" w:color="auto"/>
            </w:tcBorders>
            <w:shd w:val="clear" w:color="auto" w:fill="auto"/>
            <w:vAlign w:val="center"/>
          </w:tcPr>
          <w:p w14:paraId="2B45C3AF"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233 债券发行费用支出</w:t>
            </w:r>
          </w:p>
        </w:tc>
        <w:tc>
          <w:tcPr>
            <w:tcW w:w="1580" w:type="pct"/>
            <w:tcBorders>
              <w:top w:val="nil"/>
              <w:left w:val="nil"/>
              <w:bottom w:val="single" w:sz="4" w:space="0" w:color="auto"/>
              <w:right w:val="single" w:sz="4" w:space="0" w:color="auto"/>
            </w:tcBorders>
            <w:shd w:val="clear" w:color="000000" w:fill="FFFFFF"/>
            <w:noWrap/>
            <w:vAlign w:val="center"/>
          </w:tcPr>
          <w:p w14:paraId="2E70E70C"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w:t>
            </w:r>
          </w:p>
        </w:tc>
      </w:tr>
      <w:tr w:rsidR="00E86D2E" w14:paraId="3552A7E2" w14:textId="77777777" w:rsidTr="00A45FE0">
        <w:trPr>
          <w:trHeight w:val="402"/>
          <w:jc w:val="center"/>
        </w:trPr>
        <w:tc>
          <w:tcPr>
            <w:tcW w:w="3420" w:type="pct"/>
            <w:tcBorders>
              <w:top w:val="nil"/>
              <w:left w:val="single" w:sz="4" w:space="0" w:color="auto"/>
              <w:bottom w:val="single" w:sz="4" w:space="0" w:color="auto"/>
              <w:right w:val="single" w:sz="4" w:space="0" w:color="auto"/>
            </w:tcBorders>
            <w:shd w:val="clear" w:color="auto" w:fill="auto"/>
            <w:vAlign w:val="center"/>
          </w:tcPr>
          <w:p w14:paraId="41B4B751" w14:textId="77777777" w:rsidR="00E86D2E" w:rsidRDefault="00E26FA5">
            <w:pPr>
              <w:widowControl w:val="0"/>
              <w:jc w:val="center"/>
              <w:rPr>
                <w:rFonts w:ascii="方正黑体_GBK" w:eastAsia="方正黑体_GBK"/>
                <w:color w:val="000000"/>
                <w:sz w:val="24"/>
              </w:rPr>
            </w:pPr>
            <w:r>
              <w:rPr>
                <w:rFonts w:ascii="方正黑体_GBK" w:eastAsia="方正黑体_GBK" w:hint="eastAsia"/>
                <w:color w:val="000000"/>
                <w:sz w:val="24"/>
              </w:rPr>
              <w:t>合      计</w:t>
            </w:r>
          </w:p>
        </w:tc>
        <w:tc>
          <w:tcPr>
            <w:tcW w:w="1580" w:type="pct"/>
            <w:tcBorders>
              <w:top w:val="nil"/>
              <w:left w:val="nil"/>
              <w:bottom w:val="single" w:sz="4" w:space="0" w:color="auto"/>
              <w:right w:val="single" w:sz="4" w:space="0" w:color="auto"/>
            </w:tcBorders>
            <w:shd w:val="clear" w:color="000000" w:fill="FFFFFF"/>
            <w:vAlign w:val="center"/>
          </w:tcPr>
          <w:p w14:paraId="4CE982FB" w14:textId="77777777" w:rsidR="00E86D2E" w:rsidRDefault="00E26FA5">
            <w:pPr>
              <w:widowControl w:val="0"/>
              <w:jc w:val="center"/>
              <w:rPr>
                <w:rFonts w:ascii="Times New Roman" w:eastAsia="宋体" w:hAnsi="Times New Roman" w:cs="Times New Roman"/>
                <w:b/>
                <w:bCs/>
                <w:color w:val="000000"/>
                <w:sz w:val="24"/>
              </w:rPr>
            </w:pPr>
            <w:r>
              <w:rPr>
                <w:rFonts w:ascii="Times New Roman" w:eastAsia="宋体" w:hAnsi="Times New Roman" w:cs="Times New Roman"/>
                <w:b/>
                <w:bCs/>
                <w:color w:val="000000"/>
                <w:sz w:val="24"/>
              </w:rPr>
              <w:t xml:space="preserve">269866 </w:t>
            </w:r>
          </w:p>
        </w:tc>
      </w:tr>
    </w:tbl>
    <w:p w14:paraId="3EFF54A1" w14:textId="77777777" w:rsidR="00E86D2E" w:rsidRDefault="00E86D2E">
      <w:pPr>
        <w:widowControl w:val="0"/>
      </w:pPr>
    </w:p>
    <w:p w14:paraId="645E81EC" w14:textId="77777777" w:rsidR="00E86D2E" w:rsidRDefault="00E86D2E">
      <w:pPr>
        <w:widowControl w:val="0"/>
      </w:pPr>
    </w:p>
    <w:p w14:paraId="18AB27FC" w14:textId="77777777" w:rsidR="00E86D2E" w:rsidRDefault="00E86D2E">
      <w:pPr>
        <w:widowControl w:val="0"/>
      </w:pPr>
    </w:p>
    <w:p w14:paraId="79299B93" w14:textId="77777777" w:rsidR="00E86D2E" w:rsidRDefault="00E86D2E">
      <w:pPr>
        <w:widowControl w:val="0"/>
      </w:pPr>
    </w:p>
    <w:p w14:paraId="4C425CF9" w14:textId="77777777" w:rsidR="00E86D2E" w:rsidRDefault="00E86D2E">
      <w:pPr>
        <w:pStyle w:val="2"/>
        <w:rPr>
          <w:rFonts w:ascii="方正小标宋_GBK" w:hAnsi="方正小标宋_GBK" w:cs="方正小标宋_GBK"/>
          <w:sz w:val="44"/>
          <w:szCs w:val="44"/>
        </w:rPr>
      </w:pPr>
      <w:bookmarkStart w:id="6" w:name="RANGE!A1:C293"/>
      <w:bookmarkEnd w:id="6"/>
    </w:p>
    <w:p w14:paraId="28F59EFD" w14:textId="77777777" w:rsidR="00E86D2E" w:rsidRDefault="00E26FA5">
      <w:pPr>
        <w:pStyle w:val="2"/>
        <w:rPr>
          <w:rFonts w:ascii="方正小标宋_GBK" w:hAnsi="方正小标宋_GBK" w:cs="方正小标宋_GBK"/>
          <w:sz w:val="44"/>
          <w:szCs w:val="44"/>
        </w:rPr>
      </w:pPr>
      <w:r>
        <w:rPr>
          <w:rFonts w:ascii="方正小标宋_GBK" w:hAnsi="方正小标宋_GBK" w:cs="方正小标宋_GBK" w:hint="eastAsia"/>
          <w:sz w:val="44"/>
          <w:szCs w:val="44"/>
        </w:rPr>
        <w:lastRenderedPageBreak/>
        <w:t xml:space="preserve">§5 </w:t>
      </w:r>
      <w:bookmarkStart w:id="7" w:name="_Hlk190184696"/>
      <w:r>
        <w:rPr>
          <w:rFonts w:ascii="方正小标宋_GBK" w:hAnsi="方正小标宋_GBK" w:cs="方正小标宋_GBK" w:hint="eastAsia"/>
          <w:sz w:val="44"/>
          <w:szCs w:val="44"/>
        </w:rPr>
        <w:t>本级一般公共预算支出功能分类表</w:t>
      </w:r>
    </w:p>
    <w:p w14:paraId="71E12447" w14:textId="77777777" w:rsidR="00E86D2E" w:rsidRDefault="00E26FA5">
      <w:pPr>
        <w:pStyle w:val="2"/>
        <w:wordWrap w:val="0"/>
        <w:jc w:val="right"/>
        <w:rPr>
          <w:rFonts w:ascii="方正仿宋_GBK" w:eastAsia="方正仿宋_GBK" w:hAnsi="宋体" w:cs="宋体"/>
          <w:bCs w:val="0"/>
          <w:sz w:val="24"/>
        </w:rPr>
      </w:pPr>
      <w:r>
        <w:rPr>
          <w:rFonts w:ascii="方正仿宋_GBK" w:eastAsia="方正仿宋_GBK" w:hAnsi="宋体" w:cs="宋体" w:hint="eastAsia"/>
          <w:bCs w:val="0"/>
          <w:sz w:val="24"/>
        </w:rPr>
        <w:t xml:space="preserve">单位：万元  </w:t>
      </w:r>
    </w:p>
    <w:tbl>
      <w:tblPr>
        <w:tblW w:w="4998" w:type="pct"/>
        <w:jc w:val="center"/>
        <w:tblLook w:val="04A0" w:firstRow="1" w:lastRow="0" w:firstColumn="1" w:lastColumn="0" w:noHBand="0" w:noVBand="1"/>
      </w:tblPr>
      <w:tblGrid>
        <w:gridCol w:w="1563"/>
        <w:gridCol w:w="5256"/>
        <w:gridCol w:w="2011"/>
      </w:tblGrid>
      <w:tr w:rsidR="00E86D2E" w14:paraId="535CA467" w14:textId="77777777" w:rsidTr="008858A0">
        <w:trPr>
          <w:trHeight w:val="397"/>
          <w:tblHeader/>
          <w:jc w:val="center"/>
        </w:trPr>
        <w:tc>
          <w:tcPr>
            <w:tcW w:w="995" w:type="pct"/>
            <w:tcBorders>
              <w:top w:val="single" w:sz="4" w:space="0" w:color="auto"/>
              <w:left w:val="single" w:sz="4" w:space="0" w:color="auto"/>
              <w:bottom w:val="single" w:sz="4" w:space="0" w:color="auto"/>
              <w:right w:val="single" w:sz="4" w:space="0" w:color="auto"/>
            </w:tcBorders>
            <w:shd w:val="clear" w:color="auto" w:fill="auto"/>
            <w:vAlign w:val="center"/>
          </w:tcPr>
          <w:p w14:paraId="6539A5DC" w14:textId="77777777" w:rsidR="00E86D2E" w:rsidRDefault="00E26FA5">
            <w:pPr>
              <w:widowControl w:val="0"/>
              <w:jc w:val="center"/>
              <w:rPr>
                <w:rFonts w:ascii="方正黑体_GBK" w:eastAsia="方正黑体_GBK"/>
                <w:color w:val="000000"/>
                <w:sz w:val="24"/>
              </w:rPr>
            </w:pPr>
            <w:bookmarkStart w:id="8" w:name="_Hlk190184561"/>
            <w:bookmarkEnd w:id="7"/>
            <w:r>
              <w:rPr>
                <w:rFonts w:ascii="方正黑体_GBK" w:eastAsia="方正黑体_GBK" w:hint="eastAsia"/>
                <w:color w:val="000000"/>
                <w:sz w:val="24"/>
              </w:rPr>
              <w:t>科目编码</w:t>
            </w:r>
          </w:p>
        </w:tc>
        <w:tc>
          <w:tcPr>
            <w:tcW w:w="2757" w:type="pct"/>
            <w:tcBorders>
              <w:top w:val="single" w:sz="4" w:space="0" w:color="auto"/>
              <w:left w:val="nil"/>
              <w:bottom w:val="single" w:sz="4" w:space="0" w:color="auto"/>
              <w:right w:val="single" w:sz="4" w:space="0" w:color="auto"/>
            </w:tcBorders>
            <w:shd w:val="clear" w:color="auto" w:fill="auto"/>
            <w:vAlign w:val="center"/>
          </w:tcPr>
          <w:p w14:paraId="6F9CE2AE" w14:textId="77777777" w:rsidR="00E86D2E" w:rsidRDefault="00E26FA5">
            <w:pPr>
              <w:widowControl w:val="0"/>
              <w:jc w:val="center"/>
              <w:rPr>
                <w:rFonts w:ascii="方正黑体_GBK" w:eastAsia="方正黑体_GBK"/>
                <w:color w:val="000000"/>
                <w:sz w:val="24"/>
              </w:rPr>
            </w:pPr>
            <w:r>
              <w:rPr>
                <w:rFonts w:ascii="方正黑体_GBK" w:eastAsia="方正黑体_GBK" w:hint="eastAsia"/>
                <w:color w:val="000000"/>
                <w:sz w:val="24"/>
              </w:rPr>
              <w:t>科目名称</w:t>
            </w:r>
          </w:p>
        </w:tc>
        <w:tc>
          <w:tcPr>
            <w:tcW w:w="1248" w:type="pct"/>
            <w:tcBorders>
              <w:top w:val="single" w:sz="4" w:space="0" w:color="auto"/>
              <w:left w:val="nil"/>
              <w:bottom w:val="single" w:sz="4" w:space="0" w:color="auto"/>
              <w:right w:val="single" w:sz="4" w:space="0" w:color="auto"/>
            </w:tcBorders>
            <w:shd w:val="clear" w:color="auto" w:fill="auto"/>
            <w:vAlign w:val="center"/>
          </w:tcPr>
          <w:p w14:paraId="70B10D6B" w14:textId="77777777" w:rsidR="00E86D2E" w:rsidRDefault="00E26FA5">
            <w:pPr>
              <w:widowControl w:val="0"/>
              <w:jc w:val="center"/>
              <w:rPr>
                <w:rFonts w:ascii="方正黑体_GBK" w:eastAsia="方正黑体_GBK"/>
                <w:color w:val="000000"/>
                <w:sz w:val="24"/>
              </w:rPr>
            </w:pPr>
            <w:r>
              <w:rPr>
                <w:rFonts w:ascii="方正黑体_GBK" w:eastAsia="方正黑体_GBK" w:hint="eastAsia"/>
                <w:color w:val="000000"/>
                <w:sz w:val="24"/>
              </w:rPr>
              <w:t>预算安排</w:t>
            </w:r>
          </w:p>
        </w:tc>
      </w:tr>
      <w:tr w:rsidR="00E86D2E" w14:paraId="57838F4A"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241BD7DD" w14:textId="77777777" w:rsidR="00E86D2E" w:rsidRPr="007E6DD6" w:rsidRDefault="00E26FA5">
            <w:pPr>
              <w:widowControl w:val="0"/>
              <w:rPr>
                <w:rFonts w:ascii="仿宋_GB2312" w:eastAsia="仿宋_GB2312" w:hAnsi="仿宋_GB2312" w:cs="仿宋_GB2312"/>
                <w:b/>
                <w:color w:val="000000"/>
                <w:sz w:val="24"/>
              </w:rPr>
            </w:pPr>
            <w:r w:rsidRPr="007E6DD6">
              <w:rPr>
                <w:rFonts w:ascii="仿宋_GB2312" w:eastAsia="仿宋_GB2312" w:hAnsi="仿宋_GB2312" w:cs="仿宋_GB2312" w:hint="eastAsia"/>
                <w:b/>
                <w:color w:val="000000"/>
                <w:sz w:val="24"/>
              </w:rPr>
              <w:t>201</w:t>
            </w:r>
          </w:p>
        </w:tc>
        <w:tc>
          <w:tcPr>
            <w:tcW w:w="2757" w:type="pct"/>
            <w:tcBorders>
              <w:top w:val="nil"/>
              <w:left w:val="nil"/>
              <w:bottom w:val="single" w:sz="4" w:space="0" w:color="auto"/>
              <w:right w:val="single" w:sz="4" w:space="0" w:color="auto"/>
            </w:tcBorders>
            <w:shd w:val="clear" w:color="auto" w:fill="auto"/>
            <w:noWrap/>
            <w:vAlign w:val="center"/>
          </w:tcPr>
          <w:p w14:paraId="5B3507F5" w14:textId="77777777" w:rsidR="00E86D2E" w:rsidRPr="00B61872" w:rsidRDefault="00E26FA5">
            <w:pPr>
              <w:widowControl w:val="0"/>
              <w:rPr>
                <w:rFonts w:ascii="仿宋_GB2312" w:eastAsia="仿宋_GB2312" w:hAnsi="仿宋_GB2312" w:cs="仿宋_GB2312"/>
                <w:b/>
                <w:color w:val="000000"/>
                <w:sz w:val="24"/>
              </w:rPr>
            </w:pPr>
            <w:r w:rsidRPr="00B61872">
              <w:rPr>
                <w:rFonts w:ascii="仿宋_GB2312" w:eastAsia="仿宋_GB2312" w:hAnsi="仿宋_GB2312" w:cs="仿宋_GB2312" w:hint="eastAsia"/>
                <w:b/>
                <w:color w:val="000000"/>
                <w:sz w:val="24"/>
              </w:rPr>
              <w:t>一般公共服务支出</w:t>
            </w:r>
          </w:p>
        </w:tc>
        <w:tc>
          <w:tcPr>
            <w:tcW w:w="1248" w:type="pct"/>
            <w:tcBorders>
              <w:top w:val="nil"/>
              <w:left w:val="nil"/>
              <w:bottom w:val="single" w:sz="4" w:space="0" w:color="auto"/>
              <w:right w:val="single" w:sz="4" w:space="0" w:color="auto"/>
            </w:tcBorders>
            <w:shd w:val="clear" w:color="auto" w:fill="auto"/>
            <w:noWrap/>
            <w:vAlign w:val="center"/>
          </w:tcPr>
          <w:p w14:paraId="1C7F3792" w14:textId="77777777" w:rsidR="00E86D2E" w:rsidRPr="00B61872" w:rsidRDefault="00E26FA5" w:rsidP="00BD5373">
            <w:pPr>
              <w:widowControl w:val="0"/>
              <w:jc w:val="center"/>
              <w:rPr>
                <w:rFonts w:ascii="仿宋_GB2312" w:eastAsia="仿宋_GB2312" w:hAnsi="仿宋_GB2312" w:cs="仿宋_GB2312"/>
                <w:b/>
                <w:color w:val="000000"/>
                <w:sz w:val="24"/>
              </w:rPr>
            </w:pPr>
            <w:r w:rsidRPr="00B61872">
              <w:rPr>
                <w:rFonts w:ascii="仿宋_GB2312" w:eastAsia="仿宋_GB2312" w:hAnsi="仿宋_GB2312" w:cs="仿宋_GB2312" w:hint="eastAsia"/>
                <w:b/>
                <w:color w:val="000000"/>
                <w:sz w:val="24"/>
              </w:rPr>
              <w:t>616</w:t>
            </w:r>
            <w:r w:rsidR="00BD5373" w:rsidRPr="00B61872">
              <w:rPr>
                <w:rFonts w:ascii="仿宋_GB2312" w:eastAsia="仿宋_GB2312" w:hAnsi="仿宋_GB2312" w:cs="仿宋_GB2312" w:hint="eastAsia"/>
                <w:b/>
                <w:color w:val="000000"/>
                <w:sz w:val="24"/>
              </w:rPr>
              <w:t>80</w:t>
            </w:r>
          </w:p>
        </w:tc>
      </w:tr>
      <w:tr w:rsidR="00E86D2E" w14:paraId="001DCF1A"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6D1CED03"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20101</w:t>
            </w:r>
          </w:p>
        </w:tc>
        <w:tc>
          <w:tcPr>
            <w:tcW w:w="2757" w:type="pct"/>
            <w:tcBorders>
              <w:top w:val="nil"/>
              <w:left w:val="nil"/>
              <w:bottom w:val="single" w:sz="4" w:space="0" w:color="auto"/>
              <w:right w:val="single" w:sz="4" w:space="0" w:color="auto"/>
            </w:tcBorders>
            <w:shd w:val="clear" w:color="auto" w:fill="auto"/>
            <w:noWrap/>
            <w:vAlign w:val="center"/>
          </w:tcPr>
          <w:p w14:paraId="09BD71D9"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人大事务</w:t>
            </w:r>
          </w:p>
        </w:tc>
        <w:tc>
          <w:tcPr>
            <w:tcW w:w="1248" w:type="pct"/>
            <w:tcBorders>
              <w:top w:val="nil"/>
              <w:left w:val="nil"/>
              <w:bottom w:val="single" w:sz="4" w:space="0" w:color="auto"/>
              <w:right w:val="single" w:sz="4" w:space="0" w:color="auto"/>
            </w:tcBorders>
            <w:shd w:val="clear" w:color="auto" w:fill="auto"/>
            <w:noWrap/>
            <w:vAlign w:val="center"/>
          </w:tcPr>
          <w:p w14:paraId="43C538B8"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630</w:t>
            </w:r>
          </w:p>
        </w:tc>
      </w:tr>
      <w:tr w:rsidR="00E86D2E" w14:paraId="23A06A15"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129ECD46"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2010101</w:t>
            </w:r>
          </w:p>
        </w:tc>
        <w:tc>
          <w:tcPr>
            <w:tcW w:w="2757" w:type="pct"/>
            <w:tcBorders>
              <w:top w:val="nil"/>
              <w:left w:val="nil"/>
              <w:bottom w:val="single" w:sz="4" w:space="0" w:color="auto"/>
              <w:right w:val="single" w:sz="4" w:space="0" w:color="auto"/>
            </w:tcBorders>
            <w:shd w:val="clear" w:color="auto" w:fill="auto"/>
            <w:noWrap/>
            <w:vAlign w:val="center"/>
          </w:tcPr>
          <w:p w14:paraId="7135AC14"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行政运行</w:t>
            </w:r>
          </w:p>
        </w:tc>
        <w:tc>
          <w:tcPr>
            <w:tcW w:w="1248" w:type="pct"/>
            <w:tcBorders>
              <w:top w:val="nil"/>
              <w:left w:val="nil"/>
              <w:bottom w:val="single" w:sz="4" w:space="0" w:color="auto"/>
              <w:right w:val="single" w:sz="4" w:space="0" w:color="auto"/>
            </w:tcBorders>
            <w:shd w:val="clear" w:color="auto" w:fill="auto"/>
            <w:noWrap/>
            <w:vAlign w:val="center"/>
          </w:tcPr>
          <w:p w14:paraId="33176592"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452</w:t>
            </w:r>
          </w:p>
        </w:tc>
      </w:tr>
      <w:tr w:rsidR="00E86D2E" w14:paraId="273FB789"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5C126B83"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2010102</w:t>
            </w:r>
          </w:p>
        </w:tc>
        <w:tc>
          <w:tcPr>
            <w:tcW w:w="2757" w:type="pct"/>
            <w:tcBorders>
              <w:top w:val="nil"/>
              <w:left w:val="nil"/>
              <w:bottom w:val="single" w:sz="4" w:space="0" w:color="auto"/>
              <w:right w:val="single" w:sz="4" w:space="0" w:color="auto"/>
            </w:tcBorders>
            <w:shd w:val="clear" w:color="auto" w:fill="auto"/>
            <w:noWrap/>
            <w:vAlign w:val="center"/>
          </w:tcPr>
          <w:p w14:paraId="49B37028"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一般行政管理事务</w:t>
            </w:r>
          </w:p>
        </w:tc>
        <w:tc>
          <w:tcPr>
            <w:tcW w:w="1248" w:type="pct"/>
            <w:tcBorders>
              <w:top w:val="nil"/>
              <w:left w:val="nil"/>
              <w:bottom w:val="single" w:sz="4" w:space="0" w:color="auto"/>
              <w:right w:val="single" w:sz="4" w:space="0" w:color="auto"/>
            </w:tcBorders>
            <w:shd w:val="clear" w:color="auto" w:fill="auto"/>
            <w:noWrap/>
            <w:vAlign w:val="center"/>
          </w:tcPr>
          <w:p w14:paraId="03E29A22"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9</w:t>
            </w:r>
          </w:p>
        </w:tc>
      </w:tr>
      <w:tr w:rsidR="00E86D2E" w14:paraId="2877E9C8"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5270CA8D"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2010104</w:t>
            </w:r>
          </w:p>
        </w:tc>
        <w:tc>
          <w:tcPr>
            <w:tcW w:w="2757" w:type="pct"/>
            <w:tcBorders>
              <w:top w:val="nil"/>
              <w:left w:val="nil"/>
              <w:bottom w:val="single" w:sz="4" w:space="0" w:color="auto"/>
              <w:right w:val="single" w:sz="4" w:space="0" w:color="auto"/>
            </w:tcBorders>
            <w:shd w:val="clear" w:color="auto" w:fill="auto"/>
            <w:noWrap/>
            <w:vAlign w:val="center"/>
          </w:tcPr>
          <w:p w14:paraId="4C175D83"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人大会议</w:t>
            </w:r>
          </w:p>
        </w:tc>
        <w:tc>
          <w:tcPr>
            <w:tcW w:w="1248" w:type="pct"/>
            <w:tcBorders>
              <w:top w:val="nil"/>
              <w:left w:val="nil"/>
              <w:bottom w:val="single" w:sz="4" w:space="0" w:color="auto"/>
              <w:right w:val="single" w:sz="4" w:space="0" w:color="auto"/>
            </w:tcBorders>
            <w:shd w:val="clear" w:color="auto" w:fill="auto"/>
            <w:noWrap/>
            <w:vAlign w:val="center"/>
          </w:tcPr>
          <w:p w14:paraId="376B3FB6"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114</w:t>
            </w:r>
          </w:p>
        </w:tc>
      </w:tr>
      <w:tr w:rsidR="00E86D2E" w14:paraId="11849FBD"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1B506E22"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2010106</w:t>
            </w:r>
          </w:p>
        </w:tc>
        <w:tc>
          <w:tcPr>
            <w:tcW w:w="2757" w:type="pct"/>
            <w:tcBorders>
              <w:top w:val="nil"/>
              <w:left w:val="nil"/>
              <w:bottom w:val="single" w:sz="4" w:space="0" w:color="auto"/>
              <w:right w:val="single" w:sz="4" w:space="0" w:color="auto"/>
            </w:tcBorders>
            <w:shd w:val="clear" w:color="auto" w:fill="auto"/>
            <w:noWrap/>
            <w:vAlign w:val="center"/>
          </w:tcPr>
          <w:p w14:paraId="779DC4F9"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人大监督</w:t>
            </w:r>
          </w:p>
        </w:tc>
        <w:tc>
          <w:tcPr>
            <w:tcW w:w="1248" w:type="pct"/>
            <w:tcBorders>
              <w:top w:val="nil"/>
              <w:left w:val="nil"/>
              <w:bottom w:val="single" w:sz="4" w:space="0" w:color="auto"/>
              <w:right w:val="single" w:sz="4" w:space="0" w:color="auto"/>
            </w:tcBorders>
            <w:shd w:val="clear" w:color="auto" w:fill="auto"/>
            <w:noWrap/>
            <w:vAlign w:val="center"/>
          </w:tcPr>
          <w:p w14:paraId="7A9A6E41"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11</w:t>
            </w:r>
          </w:p>
        </w:tc>
      </w:tr>
      <w:tr w:rsidR="00E86D2E" w14:paraId="5F8F0CA3"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27F0CD55"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2010107</w:t>
            </w:r>
          </w:p>
        </w:tc>
        <w:tc>
          <w:tcPr>
            <w:tcW w:w="2757" w:type="pct"/>
            <w:tcBorders>
              <w:top w:val="nil"/>
              <w:left w:val="nil"/>
              <w:bottom w:val="single" w:sz="4" w:space="0" w:color="auto"/>
              <w:right w:val="single" w:sz="4" w:space="0" w:color="auto"/>
            </w:tcBorders>
            <w:shd w:val="clear" w:color="auto" w:fill="auto"/>
            <w:noWrap/>
            <w:vAlign w:val="center"/>
          </w:tcPr>
          <w:p w14:paraId="5C020E25"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人大代表</w:t>
            </w:r>
            <w:proofErr w:type="gramStart"/>
            <w:r>
              <w:rPr>
                <w:rFonts w:ascii="仿宋_GB2312" w:eastAsia="仿宋_GB2312" w:hAnsi="仿宋_GB2312" w:cs="仿宋_GB2312" w:hint="eastAsia"/>
                <w:color w:val="000000"/>
                <w:sz w:val="24"/>
              </w:rPr>
              <w:t>履</w:t>
            </w:r>
            <w:proofErr w:type="gramEnd"/>
            <w:r>
              <w:rPr>
                <w:rFonts w:ascii="仿宋_GB2312" w:eastAsia="仿宋_GB2312" w:hAnsi="仿宋_GB2312" w:cs="仿宋_GB2312" w:hint="eastAsia"/>
                <w:color w:val="000000"/>
                <w:sz w:val="24"/>
              </w:rPr>
              <w:t>职能力提升</w:t>
            </w:r>
          </w:p>
        </w:tc>
        <w:tc>
          <w:tcPr>
            <w:tcW w:w="1248" w:type="pct"/>
            <w:tcBorders>
              <w:top w:val="nil"/>
              <w:left w:val="nil"/>
              <w:bottom w:val="single" w:sz="4" w:space="0" w:color="auto"/>
              <w:right w:val="single" w:sz="4" w:space="0" w:color="auto"/>
            </w:tcBorders>
            <w:shd w:val="clear" w:color="auto" w:fill="auto"/>
            <w:noWrap/>
            <w:vAlign w:val="center"/>
          </w:tcPr>
          <w:p w14:paraId="55E57A3B"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6</w:t>
            </w:r>
          </w:p>
        </w:tc>
      </w:tr>
      <w:tr w:rsidR="00E86D2E" w14:paraId="06B04DF9"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0DE4B5F0"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2010108</w:t>
            </w:r>
          </w:p>
        </w:tc>
        <w:tc>
          <w:tcPr>
            <w:tcW w:w="2757" w:type="pct"/>
            <w:tcBorders>
              <w:top w:val="nil"/>
              <w:left w:val="nil"/>
              <w:bottom w:val="single" w:sz="4" w:space="0" w:color="auto"/>
              <w:right w:val="single" w:sz="4" w:space="0" w:color="auto"/>
            </w:tcBorders>
            <w:shd w:val="clear" w:color="auto" w:fill="auto"/>
            <w:noWrap/>
            <w:vAlign w:val="center"/>
          </w:tcPr>
          <w:p w14:paraId="1A24812C"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代表工作</w:t>
            </w:r>
          </w:p>
        </w:tc>
        <w:tc>
          <w:tcPr>
            <w:tcW w:w="1248" w:type="pct"/>
            <w:tcBorders>
              <w:top w:val="nil"/>
              <w:left w:val="nil"/>
              <w:bottom w:val="single" w:sz="4" w:space="0" w:color="auto"/>
              <w:right w:val="single" w:sz="4" w:space="0" w:color="auto"/>
            </w:tcBorders>
            <w:shd w:val="clear" w:color="auto" w:fill="auto"/>
            <w:noWrap/>
            <w:vAlign w:val="center"/>
          </w:tcPr>
          <w:p w14:paraId="057C2551"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38</w:t>
            </w:r>
          </w:p>
        </w:tc>
      </w:tr>
      <w:tr w:rsidR="00E86D2E" w14:paraId="3471182D"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34AC101E"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20102</w:t>
            </w:r>
          </w:p>
        </w:tc>
        <w:tc>
          <w:tcPr>
            <w:tcW w:w="2757" w:type="pct"/>
            <w:tcBorders>
              <w:top w:val="nil"/>
              <w:left w:val="nil"/>
              <w:bottom w:val="single" w:sz="4" w:space="0" w:color="auto"/>
              <w:right w:val="single" w:sz="4" w:space="0" w:color="auto"/>
            </w:tcBorders>
            <w:shd w:val="clear" w:color="auto" w:fill="auto"/>
            <w:noWrap/>
            <w:vAlign w:val="center"/>
          </w:tcPr>
          <w:p w14:paraId="47F30D63"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政协事务</w:t>
            </w:r>
          </w:p>
        </w:tc>
        <w:tc>
          <w:tcPr>
            <w:tcW w:w="1248" w:type="pct"/>
            <w:tcBorders>
              <w:top w:val="nil"/>
              <w:left w:val="nil"/>
              <w:bottom w:val="single" w:sz="4" w:space="0" w:color="auto"/>
              <w:right w:val="single" w:sz="4" w:space="0" w:color="auto"/>
            </w:tcBorders>
            <w:shd w:val="clear" w:color="auto" w:fill="auto"/>
            <w:noWrap/>
            <w:vAlign w:val="center"/>
          </w:tcPr>
          <w:p w14:paraId="52557B89"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767</w:t>
            </w:r>
          </w:p>
        </w:tc>
      </w:tr>
      <w:tr w:rsidR="00E86D2E" w14:paraId="0D4C5A25"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71B95547"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2010201</w:t>
            </w:r>
          </w:p>
        </w:tc>
        <w:tc>
          <w:tcPr>
            <w:tcW w:w="2757" w:type="pct"/>
            <w:tcBorders>
              <w:top w:val="nil"/>
              <w:left w:val="nil"/>
              <w:bottom w:val="single" w:sz="4" w:space="0" w:color="auto"/>
              <w:right w:val="single" w:sz="4" w:space="0" w:color="auto"/>
            </w:tcBorders>
            <w:shd w:val="clear" w:color="auto" w:fill="auto"/>
            <w:noWrap/>
            <w:vAlign w:val="center"/>
          </w:tcPr>
          <w:p w14:paraId="6E098A50"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行政运行</w:t>
            </w:r>
          </w:p>
        </w:tc>
        <w:tc>
          <w:tcPr>
            <w:tcW w:w="1248" w:type="pct"/>
            <w:tcBorders>
              <w:top w:val="nil"/>
              <w:left w:val="nil"/>
              <w:bottom w:val="single" w:sz="4" w:space="0" w:color="auto"/>
              <w:right w:val="single" w:sz="4" w:space="0" w:color="auto"/>
            </w:tcBorders>
            <w:shd w:val="clear" w:color="auto" w:fill="auto"/>
            <w:noWrap/>
            <w:vAlign w:val="center"/>
          </w:tcPr>
          <w:p w14:paraId="7F0C1346"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622</w:t>
            </w:r>
          </w:p>
        </w:tc>
      </w:tr>
      <w:tr w:rsidR="00E86D2E" w14:paraId="30C62D80"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452AFEB4"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2010202</w:t>
            </w:r>
          </w:p>
        </w:tc>
        <w:tc>
          <w:tcPr>
            <w:tcW w:w="2757" w:type="pct"/>
            <w:tcBorders>
              <w:top w:val="nil"/>
              <w:left w:val="nil"/>
              <w:bottom w:val="single" w:sz="4" w:space="0" w:color="auto"/>
              <w:right w:val="single" w:sz="4" w:space="0" w:color="auto"/>
            </w:tcBorders>
            <w:shd w:val="clear" w:color="auto" w:fill="auto"/>
            <w:noWrap/>
            <w:vAlign w:val="center"/>
          </w:tcPr>
          <w:p w14:paraId="1D7A2140"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一般行政管理事务</w:t>
            </w:r>
          </w:p>
        </w:tc>
        <w:tc>
          <w:tcPr>
            <w:tcW w:w="1248" w:type="pct"/>
            <w:tcBorders>
              <w:top w:val="nil"/>
              <w:left w:val="nil"/>
              <w:bottom w:val="single" w:sz="4" w:space="0" w:color="auto"/>
              <w:right w:val="single" w:sz="4" w:space="0" w:color="auto"/>
            </w:tcBorders>
            <w:shd w:val="clear" w:color="auto" w:fill="auto"/>
            <w:noWrap/>
            <w:vAlign w:val="center"/>
          </w:tcPr>
          <w:p w14:paraId="715A5044"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80</w:t>
            </w:r>
          </w:p>
        </w:tc>
      </w:tr>
      <w:tr w:rsidR="00E86D2E" w14:paraId="5292BF89"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3DCC5773"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2010204</w:t>
            </w:r>
          </w:p>
        </w:tc>
        <w:tc>
          <w:tcPr>
            <w:tcW w:w="2757" w:type="pct"/>
            <w:tcBorders>
              <w:top w:val="nil"/>
              <w:left w:val="nil"/>
              <w:bottom w:val="single" w:sz="4" w:space="0" w:color="auto"/>
              <w:right w:val="single" w:sz="4" w:space="0" w:color="auto"/>
            </w:tcBorders>
            <w:shd w:val="clear" w:color="auto" w:fill="auto"/>
            <w:noWrap/>
            <w:vAlign w:val="center"/>
          </w:tcPr>
          <w:p w14:paraId="6343A959"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政协会议</w:t>
            </w:r>
          </w:p>
        </w:tc>
        <w:tc>
          <w:tcPr>
            <w:tcW w:w="1248" w:type="pct"/>
            <w:tcBorders>
              <w:top w:val="nil"/>
              <w:left w:val="nil"/>
              <w:bottom w:val="single" w:sz="4" w:space="0" w:color="auto"/>
              <w:right w:val="single" w:sz="4" w:space="0" w:color="auto"/>
            </w:tcBorders>
            <w:shd w:val="clear" w:color="auto" w:fill="auto"/>
            <w:noWrap/>
            <w:vAlign w:val="center"/>
          </w:tcPr>
          <w:p w14:paraId="35C49B9E"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65</w:t>
            </w:r>
          </w:p>
        </w:tc>
      </w:tr>
      <w:tr w:rsidR="00E86D2E" w14:paraId="6428D8B1"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62CABB04"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20103</w:t>
            </w:r>
          </w:p>
        </w:tc>
        <w:tc>
          <w:tcPr>
            <w:tcW w:w="2757" w:type="pct"/>
            <w:tcBorders>
              <w:top w:val="nil"/>
              <w:left w:val="nil"/>
              <w:bottom w:val="single" w:sz="4" w:space="0" w:color="auto"/>
              <w:right w:val="single" w:sz="4" w:space="0" w:color="auto"/>
            </w:tcBorders>
            <w:shd w:val="clear" w:color="auto" w:fill="auto"/>
            <w:noWrap/>
            <w:vAlign w:val="center"/>
          </w:tcPr>
          <w:p w14:paraId="167576E6"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政府办公厅（室）及相关机构事务</w:t>
            </w:r>
          </w:p>
        </w:tc>
        <w:tc>
          <w:tcPr>
            <w:tcW w:w="1248" w:type="pct"/>
            <w:tcBorders>
              <w:top w:val="nil"/>
              <w:left w:val="nil"/>
              <w:bottom w:val="single" w:sz="4" w:space="0" w:color="auto"/>
              <w:right w:val="single" w:sz="4" w:space="0" w:color="auto"/>
            </w:tcBorders>
            <w:shd w:val="clear" w:color="auto" w:fill="auto"/>
            <w:noWrap/>
            <w:vAlign w:val="center"/>
          </w:tcPr>
          <w:p w14:paraId="335F255B"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46198</w:t>
            </w:r>
          </w:p>
        </w:tc>
      </w:tr>
      <w:tr w:rsidR="00E86D2E" w14:paraId="4967FC0C"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0E0DE6D4"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2010301</w:t>
            </w:r>
          </w:p>
        </w:tc>
        <w:tc>
          <w:tcPr>
            <w:tcW w:w="2757" w:type="pct"/>
            <w:tcBorders>
              <w:top w:val="nil"/>
              <w:left w:val="nil"/>
              <w:bottom w:val="single" w:sz="4" w:space="0" w:color="auto"/>
              <w:right w:val="single" w:sz="4" w:space="0" w:color="auto"/>
            </w:tcBorders>
            <w:shd w:val="clear" w:color="auto" w:fill="auto"/>
            <w:noWrap/>
            <w:vAlign w:val="center"/>
          </w:tcPr>
          <w:p w14:paraId="465D1567"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行政运行</w:t>
            </w:r>
          </w:p>
        </w:tc>
        <w:tc>
          <w:tcPr>
            <w:tcW w:w="1248" w:type="pct"/>
            <w:tcBorders>
              <w:top w:val="nil"/>
              <w:left w:val="nil"/>
              <w:bottom w:val="single" w:sz="4" w:space="0" w:color="auto"/>
              <w:right w:val="single" w:sz="4" w:space="0" w:color="auto"/>
            </w:tcBorders>
            <w:shd w:val="clear" w:color="auto" w:fill="auto"/>
            <w:noWrap/>
            <w:vAlign w:val="center"/>
          </w:tcPr>
          <w:p w14:paraId="7C0AE7B5"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11911</w:t>
            </w:r>
          </w:p>
        </w:tc>
      </w:tr>
      <w:tr w:rsidR="00E86D2E" w14:paraId="14C6694A"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353D246A"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2010302</w:t>
            </w:r>
          </w:p>
        </w:tc>
        <w:tc>
          <w:tcPr>
            <w:tcW w:w="2757" w:type="pct"/>
            <w:tcBorders>
              <w:top w:val="nil"/>
              <w:left w:val="nil"/>
              <w:bottom w:val="single" w:sz="4" w:space="0" w:color="auto"/>
              <w:right w:val="single" w:sz="4" w:space="0" w:color="auto"/>
            </w:tcBorders>
            <w:shd w:val="clear" w:color="auto" w:fill="auto"/>
            <w:noWrap/>
            <w:vAlign w:val="center"/>
          </w:tcPr>
          <w:p w14:paraId="05AAB800"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一般行政管理事务</w:t>
            </w:r>
          </w:p>
        </w:tc>
        <w:tc>
          <w:tcPr>
            <w:tcW w:w="1248" w:type="pct"/>
            <w:tcBorders>
              <w:top w:val="nil"/>
              <w:left w:val="nil"/>
              <w:bottom w:val="single" w:sz="4" w:space="0" w:color="auto"/>
              <w:right w:val="single" w:sz="4" w:space="0" w:color="auto"/>
            </w:tcBorders>
            <w:shd w:val="clear" w:color="auto" w:fill="auto"/>
            <w:noWrap/>
            <w:vAlign w:val="center"/>
          </w:tcPr>
          <w:p w14:paraId="0161820A"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1609</w:t>
            </w:r>
          </w:p>
        </w:tc>
      </w:tr>
      <w:tr w:rsidR="00E86D2E" w14:paraId="0AE73CF5"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1AC20371"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2010305</w:t>
            </w:r>
          </w:p>
        </w:tc>
        <w:tc>
          <w:tcPr>
            <w:tcW w:w="2757" w:type="pct"/>
            <w:tcBorders>
              <w:top w:val="nil"/>
              <w:left w:val="nil"/>
              <w:bottom w:val="single" w:sz="4" w:space="0" w:color="auto"/>
              <w:right w:val="single" w:sz="4" w:space="0" w:color="auto"/>
            </w:tcBorders>
            <w:shd w:val="clear" w:color="auto" w:fill="auto"/>
            <w:noWrap/>
            <w:vAlign w:val="center"/>
          </w:tcPr>
          <w:p w14:paraId="200AD6F0"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专项业务及机关事务管理</w:t>
            </w:r>
          </w:p>
        </w:tc>
        <w:tc>
          <w:tcPr>
            <w:tcW w:w="1248" w:type="pct"/>
            <w:tcBorders>
              <w:top w:val="nil"/>
              <w:left w:val="nil"/>
              <w:bottom w:val="single" w:sz="4" w:space="0" w:color="auto"/>
              <w:right w:val="single" w:sz="4" w:space="0" w:color="auto"/>
            </w:tcBorders>
            <w:shd w:val="clear" w:color="auto" w:fill="auto"/>
            <w:noWrap/>
            <w:vAlign w:val="center"/>
          </w:tcPr>
          <w:p w14:paraId="5AE47EF4"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18</w:t>
            </w:r>
          </w:p>
        </w:tc>
      </w:tr>
      <w:tr w:rsidR="00E86D2E" w14:paraId="6E6A4AF3"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641A4AC9"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2010350</w:t>
            </w:r>
          </w:p>
        </w:tc>
        <w:tc>
          <w:tcPr>
            <w:tcW w:w="2757" w:type="pct"/>
            <w:tcBorders>
              <w:top w:val="nil"/>
              <w:left w:val="nil"/>
              <w:bottom w:val="single" w:sz="4" w:space="0" w:color="auto"/>
              <w:right w:val="single" w:sz="4" w:space="0" w:color="auto"/>
            </w:tcBorders>
            <w:shd w:val="clear" w:color="auto" w:fill="auto"/>
            <w:noWrap/>
            <w:vAlign w:val="center"/>
          </w:tcPr>
          <w:p w14:paraId="5FB3DB4E"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事业运行</w:t>
            </w:r>
          </w:p>
        </w:tc>
        <w:tc>
          <w:tcPr>
            <w:tcW w:w="1248" w:type="pct"/>
            <w:tcBorders>
              <w:top w:val="nil"/>
              <w:left w:val="nil"/>
              <w:bottom w:val="single" w:sz="4" w:space="0" w:color="auto"/>
              <w:right w:val="single" w:sz="4" w:space="0" w:color="auto"/>
            </w:tcBorders>
            <w:shd w:val="clear" w:color="auto" w:fill="auto"/>
            <w:noWrap/>
            <w:vAlign w:val="center"/>
          </w:tcPr>
          <w:p w14:paraId="11F13AD2"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348</w:t>
            </w:r>
          </w:p>
        </w:tc>
      </w:tr>
      <w:tr w:rsidR="00E86D2E" w14:paraId="698E5C4E"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7ECA431C"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2010399</w:t>
            </w:r>
          </w:p>
        </w:tc>
        <w:tc>
          <w:tcPr>
            <w:tcW w:w="2757" w:type="pct"/>
            <w:tcBorders>
              <w:top w:val="nil"/>
              <w:left w:val="nil"/>
              <w:bottom w:val="single" w:sz="4" w:space="0" w:color="auto"/>
              <w:right w:val="single" w:sz="4" w:space="0" w:color="auto"/>
            </w:tcBorders>
            <w:shd w:val="clear" w:color="auto" w:fill="auto"/>
            <w:noWrap/>
            <w:vAlign w:val="center"/>
          </w:tcPr>
          <w:p w14:paraId="307D8CAC"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其他政府办公厅（室）及相关机构事务支出</w:t>
            </w:r>
          </w:p>
        </w:tc>
        <w:tc>
          <w:tcPr>
            <w:tcW w:w="1248" w:type="pct"/>
            <w:tcBorders>
              <w:top w:val="nil"/>
              <w:left w:val="nil"/>
              <w:bottom w:val="single" w:sz="4" w:space="0" w:color="auto"/>
              <w:right w:val="single" w:sz="4" w:space="0" w:color="auto"/>
            </w:tcBorders>
            <w:shd w:val="clear" w:color="auto" w:fill="auto"/>
            <w:noWrap/>
            <w:vAlign w:val="center"/>
          </w:tcPr>
          <w:p w14:paraId="5B8A73EE"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32313</w:t>
            </w:r>
          </w:p>
        </w:tc>
      </w:tr>
      <w:tr w:rsidR="00E86D2E" w14:paraId="368ABC53"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15781D4A"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20104</w:t>
            </w:r>
          </w:p>
        </w:tc>
        <w:tc>
          <w:tcPr>
            <w:tcW w:w="2757" w:type="pct"/>
            <w:tcBorders>
              <w:top w:val="nil"/>
              <w:left w:val="nil"/>
              <w:bottom w:val="single" w:sz="4" w:space="0" w:color="auto"/>
              <w:right w:val="single" w:sz="4" w:space="0" w:color="auto"/>
            </w:tcBorders>
            <w:shd w:val="clear" w:color="auto" w:fill="auto"/>
            <w:noWrap/>
            <w:vAlign w:val="center"/>
          </w:tcPr>
          <w:p w14:paraId="3C086A83"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发展与改革事务</w:t>
            </w:r>
          </w:p>
        </w:tc>
        <w:tc>
          <w:tcPr>
            <w:tcW w:w="1248" w:type="pct"/>
            <w:tcBorders>
              <w:top w:val="nil"/>
              <w:left w:val="nil"/>
              <w:bottom w:val="single" w:sz="4" w:space="0" w:color="auto"/>
              <w:right w:val="single" w:sz="4" w:space="0" w:color="auto"/>
            </w:tcBorders>
            <w:shd w:val="clear" w:color="auto" w:fill="auto"/>
            <w:noWrap/>
            <w:vAlign w:val="center"/>
          </w:tcPr>
          <w:p w14:paraId="29EAFA22" w14:textId="77777777" w:rsidR="00E86D2E" w:rsidRDefault="00E26FA5" w:rsidP="008858A0">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45</w:t>
            </w:r>
            <w:r w:rsidR="008858A0">
              <w:rPr>
                <w:rFonts w:ascii="仿宋_GB2312" w:eastAsia="仿宋_GB2312" w:hAnsi="仿宋_GB2312" w:cs="仿宋_GB2312" w:hint="eastAsia"/>
                <w:color w:val="000000"/>
                <w:sz w:val="24"/>
              </w:rPr>
              <w:t>4</w:t>
            </w:r>
          </w:p>
        </w:tc>
      </w:tr>
      <w:tr w:rsidR="00E86D2E" w14:paraId="7B35DBF4"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03678B0E"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2010401</w:t>
            </w:r>
          </w:p>
        </w:tc>
        <w:tc>
          <w:tcPr>
            <w:tcW w:w="2757" w:type="pct"/>
            <w:tcBorders>
              <w:top w:val="nil"/>
              <w:left w:val="nil"/>
              <w:bottom w:val="single" w:sz="4" w:space="0" w:color="auto"/>
              <w:right w:val="single" w:sz="4" w:space="0" w:color="auto"/>
            </w:tcBorders>
            <w:shd w:val="clear" w:color="auto" w:fill="auto"/>
            <w:noWrap/>
            <w:vAlign w:val="center"/>
          </w:tcPr>
          <w:p w14:paraId="364E55D4"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行政运行</w:t>
            </w:r>
          </w:p>
        </w:tc>
        <w:tc>
          <w:tcPr>
            <w:tcW w:w="1248" w:type="pct"/>
            <w:tcBorders>
              <w:top w:val="nil"/>
              <w:left w:val="nil"/>
              <w:bottom w:val="single" w:sz="4" w:space="0" w:color="auto"/>
              <w:right w:val="single" w:sz="4" w:space="0" w:color="auto"/>
            </w:tcBorders>
            <w:shd w:val="clear" w:color="auto" w:fill="auto"/>
            <w:noWrap/>
            <w:vAlign w:val="center"/>
          </w:tcPr>
          <w:p w14:paraId="763F7344"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390</w:t>
            </w:r>
          </w:p>
        </w:tc>
      </w:tr>
      <w:tr w:rsidR="00E86D2E" w14:paraId="6BA748C3"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5C442157"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2010402</w:t>
            </w:r>
          </w:p>
        </w:tc>
        <w:tc>
          <w:tcPr>
            <w:tcW w:w="2757" w:type="pct"/>
            <w:tcBorders>
              <w:top w:val="nil"/>
              <w:left w:val="nil"/>
              <w:bottom w:val="single" w:sz="4" w:space="0" w:color="auto"/>
              <w:right w:val="single" w:sz="4" w:space="0" w:color="auto"/>
            </w:tcBorders>
            <w:shd w:val="clear" w:color="auto" w:fill="auto"/>
            <w:noWrap/>
            <w:vAlign w:val="center"/>
          </w:tcPr>
          <w:p w14:paraId="3CBFF0A1"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一般行政管理事务</w:t>
            </w:r>
          </w:p>
        </w:tc>
        <w:tc>
          <w:tcPr>
            <w:tcW w:w="1248" w:type="pct"/>
            <w:tcBorders>
              <w:top w:val="nil"/>
              <w:left w:val="nil"/>
              <w:bottom w:val="single" w:sz="4" w:space="0" w:color="auto"/>
              <w:right w:val="single" w:sz="4" w:space="0" w:color="auto"/>
            </w:tcBorders>
            <w:shd w:val="clear" w:color="auto" w:fill="auto"/>
            <w:noWrap/>
            <w:vAlign w:val="center"/>
          </w:tcPr>
          <w:p w14:paraId="2A7F2B27" w14:textId="77777777" w:rsidR="00E86D2E" w:rsidRDefault="00E26FA5" w:rsidP="008858A0">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6</w:t>
            </w:r>
            <w:r w:rsidR="008858A0">
              <w:rPr>
                <w:rFonts w:ascii="仿宋_GB2312" w:eastAsia="仿宋_GB2312" w:hAnsi="仿宋_GB2312" w:cs="仿宋_GB2312" w:hint="eastAsia"/>
                <w:color w:val="000000"/>
                <w:sz w:val="24"/>
              </w:rPr>
              <w:t>4</w:t>
            </w:r>
          </w:p>
        </w:tc>
      </w:tr>
      <w:tr w:rsidR="00E86D2E" w14:paraId="4DA8B4E4"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0B9F59A1"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20105</w:t>
            </w:r>
          </w:p>
        </w:tc>
        <w:tc>
          <w:tcPr>
            <w:tcW w:w="2757" w:type="pct"/>
            <w:tcBorders>
              <w:top w:val="nil"/>
              <w:left w:val="nil"/>
              <w:bottom w:val="single" w:sz="4" w:space="0" w:color="auto"/>
              <w:right w:val="single" w:sz="4" w:space="0" w:color="auto"/>
            </w:tcBorders>
            <w:shd w:val="clear" w:color="auto" w:fill="auto"/>
            <w:noWrap/>
            <w:vAlign w:val="center"/>
          </w:tcPr>
          <w:p w14:paraId="7B3E2178"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统计信息事务</w:t>
            </w:r>
          </w:p>
        </w:tc>
        <w:tc>
          <w:tcPr>
            <w:tcW w:w="1248" w:type="pct"/>
            <w:tcBorders>
              <w:top w:val="nil"/>
              <w:left w:val="nil"/>
              <w:bottom w:val="single" w:sz="4" w:space="0" w:color="auto"/>
              <w:right w:val="single" w:sz="4" w:space="0" w:color="auto"/>
            </w:tcBorders>
            <w:shd w:val="clear" w:color="auto" w:fill="auto"/>
            <w:noWrap/>
            <w:vAlign w:val="center"/>
          </w:tcPr>
          <w:p w14:paraId="1996EA56"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247</w:t>
            </w:r>
          </w:p>
        </w:tc>
      </w:tr>
      <w:tr w:rsidR="00E86D2E" w14:paraId="4BA757A9" w14:textId="77777777" w:rsidTr="008858A0">
        <w:trPr>
          <w:trHeight w:val="397"/>
          <w:jc w:val="center"/>
        </w:trPr>
        <w:tc>
          <w:tcPr>
            <w:tcW w:w="995" w:type="pct"/>
            <w:tcBorders>
              <w:top w:val="nil"/>
              <w:left w:val="single" w:sz="4" w:space="0" w:color="auto"/>
              <w:bottom w:val="single" w:sz="4" w:space="0" w:color="000000"/>
              <w:right w:val="single" w:sz="4" w:space="0" w:color="auto"/>
            </w:tcBorders>
            <w:shd w:val="clear" w:color="auto" w:fill="auto"/>
            <w:noWrap/>
            <w:vAlign w:val="center"/>
          </w:tcPr>
          <w:p w14:paraId="5C306BE3"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2010501</w:t>
            </w:r>
          </w:p>
        </w:tc>
        <w:tc>
          <w:tcPr>
            <w:tcW w:w="2757" w:type="pct"/>
            <w:tcBorders>
              <w:top w:val="nil"/>
              <w:left w:val="nil"/>
              <w:bottom w:val="single" w:sz="4" w:space="0" w:color="000000"/>
              <w:right w:val="single" w:sz="4" w:space="0" w:color="auto"/>
            </w:tcBorders>
            <w:shd w:val="clear" w:color="auto" w:fill="auto"/>
            <w:noWrap/>
            <w:vAlign w:val="center"/>
          </w:tcPr>
          <w:p w14:paraId="48A7D43B"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行政运行</w:t>
            </w:r>
          </w:p>
        </w:tc>
        <w:tc>
          <w:tcPr>
            <w:tcW w:w="1248" w:type="pct"/>
            <w:tcBorders>
              <w:top w:val="nil"/>
              <w:left w:val="nil"/>
              <w:bottom w:val="single" w:sz="4" w:space="0" w:color="000000"/>
              <w:right w:val="single" w:sz="4" w:space="0" w:color="auto"/>
            </w:tcBorders>
            <w:shd w:val="clear" w:color="auto" w:fill="auto"/>
            <w:noWrap/>
            <w:vAlign w:val="center"/>
          </w:tcPr>
          <w:p w14:paraId="6985C36F"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217</w:t>
            </w:r>
          </w:p>
        </w:tc>
      </w:tr>
      <w:tr w:rsidR="00E86D2E" w14:paraId="2E5A7413" w14:textId="77777777" w:rsidTr="008858A0">
        <w:trPr>
          <w:trHeight w:val="397"/>
          <w:jc w:val="center"/>
        </w:trPr>
        <w:tc>
          <w:tcPr>
            <w:tcW w:w="995" w:type="pct"/>
            <w:tcBorders>
              <w:top w:val="single" w:sz="4" w:space="0" w:color="000000"/>
              <w:left w:val="single" w:sz="4" w:space="0" w:color="auto"/>
              <w:bottom w:val="single" w:sz="4" w:space="0" w:color="auto"/>
              <w:right w:val="single" w:sz="4" w:space="0" w:color="auto"/>
            </w:tcBorders>
            <w:shd w:val="clear" w:color="auto" w:fill="auto"/>
            <w:noWrap/>
            <w:vAlign w:val="center"/>
          </w:tcPr>
          <w:p w14:paraId="6DDABC2B"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2010502</w:t>
            </w:r>
          </w:p>
        </w:tc>
        <w:tc>
          <w:tcPr>
            <w:tcW w:w="2757" w:type="pct"/>
            <w:tcBorders>
              <w:top w:val="single" w:sz="4" w:space="0" w:color="000000"/>
              <w:left w:val="nil"/>
              <w:bottom w:val="single" w:sz="4" w:space="0" w:color="auto"/>
              <w:right w:val="single" w:sz="4" w:space="0" w:color="auto"/>
            </w:tcBorders>
            <w:shd w:val="clear" w:color="auto" w:fill="auto"/>
            <w:noWrap/>
            <w:vAlign w:val="center"/>
          </w:tcPr>
          <w:p w14:paraId="7B71AC49"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一般行政管理事务</w:t>
            </w:r>
          </w:p>
        </w:tc>
        <w:tc>
          <w:tcPr>
            <w:tcW w:w="1248" w:type="pct"/>
            <w:tcBorders>
              <w:top w:val="single" w:sz="4" w:space="0" w:color="000000"/>
              <w:left w:val="nil"/>
              <w:bottom w:val="single" w:sz="4" w:space="0" w:color="auto"/>
              <w:right w:val="single" w:sz="4" w:space="0" w:color="auto"/>
            </w:tcBorders>
            <w:shd w:val="clear" w:color="auto" w:fill="auto"/>
            <w:noWrap/>
            <w:vAlign w:val="center"/>
          </w:tcPr>
          <w:p w14:paraId="52EB77A9"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w:t>
            </w:r>
          </w:p>
        </w:tc>
      </w:tr>
      <w:tr w:rsidR="00E86D2E" w14:paraId="34D87822"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5F23C309"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2010508</w:t>
            </w:r>
          </w:p>
        </w:tc>
        <w:tc>
          <w:tcPr>
            <w:tcW w:w="2757" w:type="pct"/>
            <w:tcBorders>
              <w:top w:val="nil"/>
              <w:left w:val="nil"/>
              <w:bottom w:val="single" w:sz="4" w:space="0" w:color="auto"/>
              <w:right w:val="single" w:sz="4" w:space="0" w:color="auto"/>
            </w:tcBorders>
            <w:shd w:val="clear" w:color="auto" w:fill="auto"/>
            <w:noWrap/>
            <w:vAlign w:val="center"/>
          </w:tcPr>
          <w:p w14:paraId="79FE0AB4"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统计抽样调查</w:t>
            </w:r>
          </w:p>
        </w:tc>
        <w:tc>
          <w:tcPr>
            <w:tcW w:w="1248" w:type="pct"/>
            <w:tcBorders>
              <w:top w:val="nil"/>
              <w:left w:val="nil"/>
              <w:bottom w:val="single" w:sz="4" w:space="0" w:color="auto"/>
              <w:right w:val="single" w:sz="4" w:space="0" w:color="auto"/>
            </w:tcBorders>
            <w:shd w:val="clear" w:color="auto" w:fill="auto"/>
            <w:noWrap/>
            <w:vAlign w:val="center"/>
          </w:tcPr>
          <w:p w14:paraId="21EDA4D0"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10</w:t>
            </w:r>
          </w:p>
        </w:tc>
      </w:tr>
      <w:tr w:rsidR="00E86D2E" w14:paraId="744F54E5" w14:textId="77777777" w:rsidTr="008858A0">
        <w:trPr>
          <w:trHeight w:val="397"/>
          <w:jc w:val="center"/>
        </w:trPr>
        <w:tc>
          <w:tcPr>
            <w:tcW w:w="995" w:type="pct"/>
            <w:tcBorders>
              <w:top w:val="nil"/>
              <w:left w:val="single" w:sz="4" w:space="0" w:color="auto"/>
              <w:bottom w:val="single" w:sz="4" w:space="0" w:color="000000"/>
              <w:right w:val="single" w:sz="4" w:space="0" w:color="auto"/>
            </w:tcBorders>
            <w:shd w:val="clear" w:color="auto" w:fill="auto"/>
            <w:noWrap/>
            <w:vAlign w:val="center"/>
          </w:tcPr>
          <w:p w14:paraId="6F858F82"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20106</w:t>
            </w:r>
          </w:p>
        </w:tc>
        <w:tc>
          <w:tcPr>
            <w:tcW w:w="2757" w:type="pct"/>
            <w:tcBorders>
              <w:top w:val="nil"/>
              <w:left w:val="nil"/>
              <w:bottom w:val="single" w:sz="4" w:space="0" w:color="000000"/>
              <w:right w:val="single" w:sz="4" w:space="0" w:color="auto"/>
            </w:tcBorders>
            <w:shd w:val="clear" w:color="auto" w:fill="auto"/>
            <w:noWrap/>
            <w:vAlign w:val="center"/>
          </w:tcPr>
          <w:p w14:paraId="71DF624A"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财政事务</w:t>
            </w:r>
          </w:p>
        </w:tc>
        <w:tc>
          <w:tcPr>
            <w:tcW w:w="1248" w:type="pct"/>
            <w:tcBorders>
              <w:top w:val="nil"/>
              <w:left w:val="nil"/>
              <w:bottom w:val="single" w:sz="4" w:space="0" w:color="000000"/>
              <w:right w:val="single" w:sz="4" w:space="0" w:color="auto"/>
            </w:tcBorders>
            <w:shd w:val="clear" w:color="auto" w:fill="auto"/>
            <w:noWrap/>
            <w:vAlign w:val="center"/>
          </w:tcPr>
          <w:p w14:paraId="21CA98A9"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967</w:t>
            </w:r>
          </w:p>
        </w:tc>
      </w:tr>
      <w:tr w:rsidR="00E86D2E" w14:paraId="4769B23E" w14:textId="77777777" w:rsidTr="008858A0">
        <w:trPr>
          <w:trHeight w:val="397"/>
          <w:jc w:val="center"/>
        </w:trPr>
        <w:tc>
          <w:tcPr>
            <w:tcW w:w="995" w:type="pct"/>
            <w:tcBorders>
              <w:top w:val="single" w:sz="4" w:space="0" w:color="000000"/>
              <w:left w:val="single" w:sz="4" w:space="0" w:color="auto"/>
              <w:bottom w:val="single" w:sz="4" w:space="0" w:color="auto"/>
              <w:right w:val="single" w:sz="4" w:space="0" w:color="auto"/>
            </w:tcBorders>
            <w:shd w:val="clear" w:color="auto" w:fill="auto"/>
            <w:noWrap/>
            <w:vAlign w:val="center"/>
          </w:tcPr>
          <w:p w14:paraId="2278DCAA"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2010601</w:t>
            </w:r>
          </w:p>
        </w:tc>
        <w:tc>
          <w:tcPr>
            <w:tcW w:w="2757" w:type="pct"/>
            <w:tcBorders>
              <w:top w:val="single" w:sz="4" w:space="0" w:color="000000"/>
              <w:left w:val="nil"/>
              <w:bottom w:val="single" w:sz="4" w:space="0" w:color="auto"/>
              <w:right w:val="single" w:sz="4" w:space="0" w:color="auto"/>
            </w:tcBorders>
            <w:shd w:val="clear" w:color="auto" w:fill="auto"/>
            <w:noWrap/>
            <w:vAlign w:val="center"/>
          </w:tcPr>
          <w:p w14:paraId="11B628D2"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行政运行</w:t>
            </w:r>
          </w:p>
        </w:tc>
        <w:tc>
          <w:tcPr>
            <w:tcW w:w="1248" w:type="pct"/>
            <w:tcBorders>
              <w:top w:val="single" w:sz="4" w:space="0" w:color="000000"/>
              <w:left w:val="nil"/>
              <w:bottom w:val="single" w:sz="4" w:space="0" w:color="auto"/>
              <w:right w:val="single" w:sz="4" w:space="0" w:color="auto"/>
            </w:tcBorders>
            <w:shd w:val="clear" w:color="auto" w:fill="auto"/>
            <w:noWrap/>
            <w:vAlign w:val="center"/>
          </w:tcPr>
          <w:p w14:paraId="1448C992"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369</w:t>
            </w:r>
          </w:p>
        </w:tc>
      </w:tr>
      <w:tr w:rsidR="00E86D2E" w14:paraId="48245F3B"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3CE7C3F3"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2010602</w:t>
            </w:r>
          </w:p>
        </w:tc>
        <w:tc>
          <w:tcPr>
            <w:tcW w:w="2757" w:type="pct"/>
            <w:tcBorders>
              <w:top w:val="nil"/>
              <w:left w:val="nil"/>
              <w:bottom w:val="single" w:sz="4" w:space="0" w:color="auto"/>
              <w:right w:val="single" w:sz="4" w:space="0" w:color="auto"/>
            </w:tcBorders>
            <w:shd w:val="clear" w:color="auto" w:fill="auto"/>
            <w:noWrap/>
            <w:vAlign w:val="center"/>
          </w:tcPr>
          <w:p w14:paraId="2255096F"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一般行政管理事务</w:t>
            </w:r>
          </w:p>
        </w:tc>
        <w:tc>
          <w:tcPr>
            <w:tcW w:w="1248" w:type="pct"/>
            <w:tcBorders>
              <w:top w:val="nil"/>
              <w:left w:val="nil"/>
              <w:bottom w:val="single" w:sz="4" w:space="0" w:color="auto"/>
              <w:right w:val="single" w:sz="4" w:space="0" w:color="auto"/>
            </w:tcBorders>
            <w:shd w:val="clear" w:color="auto" w:fill="auto"/>
            <w:noWrap/>
            <w:vAlign w:val="center"/>
          </w:tcPr>
          <w:p w14:paraId="3357BE18"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95</w:t>
            </w:r>
          </w:p>
        </w:tc>
      </w:tr>
      <w:tr w:rsidR="00E86D2E" w14:paraId="339FE9B9"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36664356"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2010605</w:t>
            </w:r>
          </w:p>
        </w:tc>
        <w:tc>
          <w:tcPr>
            <w:tcW w:w="2757" w:type="pct"/>
            <w:tcBorders>
              <w:top w:val="nil"/>
              <w:left w:val="nil"/>
              <w:bottom w:val="single" w:sz="4" w:space="0" w:color="auto"/>
              <w:right w:val="single" w:sz="4" w:space="0" w:color="auto"/>
            </w:tcBorders>
            <w:shd w:val="clear" w:color="auto" w:fill="auto"/>
            <w:noWrap/>
            <w:vAlign w:val="center"/>
          </w:tcPr>
          <w:p w14:paraId="0C31F91C"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财政国库业务</w:t>
            </w:r>
          </w:p>
        </w:tc>
        <w:tc>
          <w:tcPr>
            <w:tcW w:w="1248" w:type="pct"/>
            <w:tcBorders>
              <w:top w:val="nil"/>
              <w:left w:val="nil"/>
              <w:bottom w:val="single" w:sz="4" w:space="0" w:color="auto"/>
              <w:right w:val="single" w:sz="4" w:space="0" w:color="auto"/>
            </w:tcBorders>
            <w:shd w:val="clear" w:color="auto" w:fill="auto"/>
            <w:noWrap/>
            <w:vAlign w:val="center"/>
          </w:tcPr>
          <w:p w14:paraId="742E69DB"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10</w:t>
            </w:r>
          </w:p>
        </w:tc>
      </w:tr>
      <w:tr w:rsidR="00E86D2E" w14:paraId="260F26F9"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18D63F18"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2010607</w:t>
            </w:r>
          </w:p>
        </w:tc>
        <w:tc>
          <w:tcPr>
            <w:tcW w:w="2757" w:type="pct"/>
            <w:tcBorders>
              <w:top w:val="nil"/>
              <w:left w:val="nil"/>
              <w:bottom w:val="single" w:sz="4" w:space="0" w:color="auto"/>
              <w:right w:val="single" w:sz="4" w:space="0" w:color="auto"/>
            </w:tcBorders>
            <w:shd w:val="clear" w:color="auto" w:fill="auto"/>
            <w:noWrap/>
            <w:vAlign w:val="center"/>
          </w:tcPr>
          <w:p w14:paraId="6E3F29DF"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信息化建设</w:t>
            </w:r>
          </w:p>
        </w:tc>
        <w:tc>
          <w:tcPr>
            <w:tcW w:w="1248" w:type="pct"/>
            <w:tcBorders>
              <w:top w:val="nil"/>
              <w:left w:val="nil"/>
              <w:bottom w:val="single" w:sz="4" w:space="0" w:color="auto"/>
              <w:right w:val="single" w:sz="4" w:space="0" w:color="auto"/>
            </w:tcBorders>
            <w:shd w:val="clear" w:color="auto" w:fill="auto"/>
            <w:noWrap/>
            <w:vAlign w:val="center"/>
          </w:tcPr>
          <w:p w14:paraId="08364C06"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80</w:t>
            </w:r>
          </w:p>
        </w:tc>
      </w:tr>
      <w:tr w:rsidR="00E86D2E" w14:paraId="0730D089"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2E56D90D"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2010608</w:t>
            </w:r>
          </w:p>
        </w:tc>
        <w:tc>
          <w:tcPr>
            <w:tcW w:w="2757" w:type="pct"/>
            <w:tcBorders>
              <w:top w:val="nil"/>
              <w:left w:val="nil"/>
              <w:bottom w:val="single" w:sz="4" w:space="0" w:color="auto"/>
              <w:right w:val="single" w:sz="4" w:space="0" w:color="auto"/>
            </w:tcBorders>
            <w:shd w:val="clear" w:color="auto" w:fill="auto"/>
            <w:noWrap/>
            <w:vAlign w:val="center"/>
          </w:tcPr>
          <w:p w14:paraId="54D1A336"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财政委托业务支出</w:t>
            </w:r>
          </w:p>
        </w:tc>
        <w:tc>
          <w:tcPr>
            <w:tcW w:w="1248" w:type="pct"/>
            <w:tcBorders>
              <w:top w:val="nil"/>
              <w:left w:val="nil"/>
              <w:bottom w:val="single" w:sz="4" w:space="0" w:color="auto"/>
              <w:right w:val="single" w:sz="4" w:space="0" w:color="auto"/>
            </w:tcBorders>
            <w:shd w:val="clear" w:color="auto" w:fill="auto"/>
            <w:noWrap/>
            <w:vAlign w:val="center"/>
          </w:tcPr>
          <w:p w14:paraId="096F2025"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413</w:t>
            </w:r>
          </w:p>
        </w:tc>
      </w:tr>
      <w:tr w:rsidR="00E86D2E" w14:paraId="0B2C3295"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76BCC7DF"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20108</w:t>
            </w:r>
          </w:p>
        </w:tc>
        <w:tc>
          <w:tcPr>
            <w:tcW w:w="2757" w:type="pct"/>
            <w:tcBorders>
              <w:top w:val="nil"/>
              <w:left w:val="nil"/>
              <w:bottom w:val="single" w:sz="4" w:space="0" w:color="auto"/>
              <w:right w:val="single" w:sz="4" w:space="0" w:color="auto"/>
            </w:tcBorders>
            <w:shd w:val="clear" w:color="auto" w:fill="auto"/>
            <w:noWrap/>
            <w:vAlign w:val="center"/>
          </w:tcPr>
          <w:p w14:paraId="434CA761"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审计事务</w:t>
            </w:r>
          </w:p>
        </w:tc>
        <w:tc>
          <w:tcPr>
            <w:tcW w:w="1248" w:type="pct"/>
            <w:tcBorders>
              <w:top w:val="nil"/>
              <w:left w:val="nil"/>
              <w:bottom w:val="single" w:sz="4" w:space="0" w:color="auto"/>
              <w:right w:val="single" w:sz="4" w:space="0" w:color="auto"/>
            </w:tcBorders>
            <w:shd w:val="clear" w:color="auto" w:fill="auto"/>
            <w:noWrap/>
            <w:vAlign w:val="center"/>
          </w:tcPr>
          <w:p w14:paraId="6EBE0755"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659</w:t>
            </w:r>
          </w:p>
        </w:tc>
      </w:tr>
      <w:tr w:rsidR="00E86D2E" w14:paraId="274A27F1"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399D246B"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2010801</w:t>
            </w:r>
          </w:p>
        </w:tc>
        <w:tc>
          <w:tcPr>
            <w:tcW w:w="2757" w:type="pct"/>
            <w:tcBorders>
              <w:top w:val="nil"/>
              <w:left w:val="nil"/>
              <w:bottom w:val="single" w:sz="4" w:space="0" w:color="auto"/>
              <w:right w:val="single" w:sz="4" w:space="0" w:color="auto"/>
            </w:tcBorders>
            <w:shd w:val="clear" w:color="auto" w:fill="auto"/>
            <w:noWrap/>
            <w:vAlign w:val="center"/>
          </w:tcPr>
          <w:p w14:paraId="5C8AEFBE"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行政运行</w:t>
            </w:r>
          </w:p>
        </w:tc>
        <w:tc>
          <w:tcPr>
            <w:tcW w:w="1248" w:type="pct"/>
            <w:tcBorders>
              <w:top w:val="nil"/>
              <w:left w:val="nil"/>
              <w:bottom w:val="single" w:sz="4" w:space="0" w:color="auto"/>
              <w:right w:val="single" w:sz="4" w:space="0" w:color="auto"/>
            </w:tcBorders>
            <w:shd w:val="clear" w:color="auto" w:fill="auto"/>
            <w:noWrap/>
            <w:vAlign w:val="center"/>
          </w:tcPr>
          <w:p w14:paraId="591C21D1"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601</w:t>
            </w:r>
          </w:p>
        </w:tc>
      </w:tr>
      <w:tr w:rsidR="00E86D2E" w14:paraId="1BDD31BB"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62EB1A4C"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2010804</w:t>
            </w:r>
          </w:p>
        </w:tc>
        <w:tc>
          <w:tcPr>
            <w:tcW w:w="2757" w:type="pct"/>
            <w:tcBorders>
              <w:top w:val="nil"/>
              <w:left w:val="nil"/>
              <w:bottom w:val="single" w:sz="4" w:space="0" w:color="auto"/>
              <w:right w:val="single" w:sz="4" w:space="0" w:color="auto"/>
            </w:tcBorders>
            <w:shd w:val="clear" w:color="auto" w:fill="auto"/>
            <w:noWrap/>
            <w:vAlign w:val="center"/>
          </w:tcPr>
          <w:p w14:paraId="705CB5F7"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审计业务</w:t>
            </w:r>
          </w:p>
        </w:tc>
        <w:tc>
          <w:tcPr>
            <w:tcW w:w="1248" w:type="pct"/>
            <w:tcBorders>
              <w:top w:val="nil"/>
              <w:left w:val="nil"/>
              <w:bottom w:val="single" w:sz="4" w:space="0" w:color="auto"/>
              <w:right w:val="single" w:sz="4" w:space="0" w:color="auto"/>
            </w:tcBorders>
            <w:shd w:val="clear" w:color="auto" w:fill="auto"/>
            <w:noWrap/>
            <w:vAlign w:val="center"/>
          </w:tcPr>
          <w:p w14:paraId="2FBDB533"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58</w:t>
            </w:r>
          </w:p>
        </w:tc>
      </w:tr>
      <w:tr w:rsidR="00E86D2E" w14:paraId="18DABF49"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0FC9A25C"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20111</w:t>
            </w:r>
          </w:p>
        </w:tc>
        <w:tc>
          <w:tcPr>
            <w:tcW w:w="2757" w:type="pct"/>
            <w:tcBorders>
              <w:top w:val="nil"/>
              <w:left w:val="nil"/>
              <w:bottom w:val="single" w:sz="4" w:space="0" w:color="auto"/>
              <w:right w:val="single" w:sz="4" w:space="0" w:color="auto"/>
            </w:tcBorders>
            <w:shd w:val="clear" w:color="auto" w:fill="auto"/>
            <w:noWrap/>
            <w:vAlign w:val="center"/>
          </w:tcPr>
          <w:p w14:paraId="45666B94"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纪检监察事务</w:t>
            </w:r>
          </w:p>
        </w:tc>
        <w:tc>
          <w:tcPr>
            <w:tcW w:w="1248" w:type="pct"/>
            <w:tcBorders>
              <w:top w:val="nil"/>
              <w:left w:val="nil"/>
              <w:bottom w:val="single" w:sz="4" w:space="0" w:color="auto"/>
              <w:right w:val="single" w:sz="4" w:space="0" w:color="auto"/>
            </w:tcBorders>
            <w:shd w:val="clear" w:color="auto" w:fill="auto"/>
            <w:noWrap/>
            <w:vAlign w:val="center"/>
          </w:tcPr>
          <w:p w14:paraId="0539E389"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2010</w:t>
            </w:r>
          </w:p>
        </w:tc>
      </w:tr>
      <w:tr w:rsidR="00E86D2E" w14:paraId="39498F7D"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1AE9160F"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2011101</w:t>
            </w:r>
          </w:p>
        </w:tc>
        <w:tc>
          <w:tcPr>
            <w:tcW w:w="2757" w:type="pct"/>
            <w:tcBorders>
              <w:top w:val="nil"/>
              <w:left w:val="nil"/>
              <w:bottom w:val="single" w:sz="4" w:space="0" w:color="auto"/>
              <w:right w:val="single" w:sz="4" w:space="0" w:color="auto"/>
            </w:tcBorders>
            <w:shd w:val="clear" w:color="auto" w:fill="auto"/>
            <w:noWrap/>
            <w:vAlign w:val="center"/>
          </w:tcPr>
          <w:p w14:paraId="7AFFFC50"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行政运行</w:t>
            </w:r>
          </w:p>
        </w:tc>
        <w:tc>
          <w:tcPr>
            <w:tcW w:w="1248" w:type="pct"/>
            <w:tcBorders>
              <w:top w:val="nil"/>
              <w:left w:val="nil"/>
              <w:bottom w:val="single" w:sz="4" w:space="0" w:color="auto"/>
              <w:right w:val="single" w:sz="4" w:space="0" w:color="auto"/>
            </w:tcBorders>
            <w:shd w:val="clear" w:color="auto" w:fill="auto"/>
            <w:noWrap/>
            <w:vAlign w:val="center"/>
          </w:tcPr>
          <w:p w14:paraId="497F721D"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1408</w:t>
            </w:r>
          </w:p>
        </w:tc>
      </w:tr>
      <w:tr w:rsidR="00E86D2E" w14:paraId="4B46E59B"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561276CA"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2011102</w:t>
            </w:r>
          </w:p>
        </w:tc>
        <w:tc>
          <w:tcPr>
            <w:tcW w:w="2757" w:type="pct"/>
            <w:tcBorders>
              <w:top w:val="nil"/>
              <w:left w:val="nil"/>
              <w:bottom w:val="single" w:sz="4" w:space="0" w:color="auto"/>
              <w:right w:val="single" w:sz="4" w:space="0" w:color="auto"/>
            </w:tcBorders>
            <w:shd w:val="clear" w:color="auto" w:fill="auto"/>
            <w:noWrap/>
            <w:vAlign w:val="center"/>
          </w:tcPr>
          <w:p w14:paraId="1D640F0F"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一般行政管理事务</w:t>
            </w:r>
          </w:p>
        </w:tc>
        <w:tc>
          <w:tcPr>
            <w:tcW w:w="1248" w:type="pct"/>
            <w:tcBorders>
              <w:top w:val="nil"/>
              <w:left w:val="nil"/>
              <w:bottom w:val="single" w:sz="4" w:space="0" w:color="auto"/>
              <w:right w:val="single" w:sz="4" w:space="0" w:color="auto"/>
            </w:tcBorders>
            <w:shd w:val="clear" w:color="auto" w:fill="auto"/>
            <w:noWrap/>
            <w:vAlign w:val="center"/>
          </w:tcPr>
          <w:p w14:paraId="22A2669A"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582</w:t>
            </w:r>
          </w:p>
        </w:tc>
      </w:tr>
      <w:tr w:rsidR="00E86D2E" w14:paraId="303F9772"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79E345F8"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2011106</w:t>
            </w:r>
          </w:p>
        </w:tc>
        <w:tc>
          <w:tcPr>
            <w:tcW w:w="2757" w:type="pct"/>
            <w:tcBorders>
              <w:top w:val="nil"/>
              <w:left w:val="nil"/>
              <w:bottom w:val="single" w:sz="4" w:space="0" w:color="auto"/>
              <w:right w:val="single" w:sz="4" w:space="0" w:color="auto"/>
            </w:tcBorders>
            <w:shd w:val="clear" w:color="auto" w:fill="auto"/>
            <w:noWrap/>
            <w:vAlign w:val="center"/>
          </w:tcPr>
          <w:p w14:paraId="1F00330E"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巡视工作</w:t>
            </w:r>
          </w:p>
        </w:tc>
        <w:tc>
          <w:tcPr>
            <w:tcW w:w="1248" w:type="pct"/>
            <w:tcBorders>
              <w:top w:val="nil"/>
              <w:left w:val="nil"/>
              <w:bottom w:val="single" w:sz="4" w:space="0" w:color="auto"/>
              <w:right w:val="single" w:sz="4" w:space="0" w:color="auto"/>
            </w:tcBorders>
            <w:shd w:val="clear" w:color="auto" w:fill="auto"/>
            <w:noWrap/>
            <w:vAlign w:val="center"/>
          </w:tcPr>
          <w:p w14:paraId="65B37294"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w:t>
            </w:r>
          </w:p>
        </w:tc>
      </w:tr>
      <w:tr w:rsidR="00E86D2E" w14:paraId="26FE4496"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12A1B7AD"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20113</w:t>
            </w:r>
          </w:p>
        </w:tc>
        <w:tc>
          <w:tcPr>
            <w:tcW w:w="2757" w:type="pct"/>
            <w:tcBorders>
              <w:top w:val="nil"/>
              <w:left w:val="nil"/>
              <w:bottom w:val="single" w:sz="4" w:space="0" w:color="auto"/>
              <w:right w:val="single" w:sz="4" w:space="0" w:color="auto"/>
            </w:tcBorders>
            <w:shd w:val="clear" w:color="auto" w:fill="auto"/>
            <w:noWrap/>
            <w:vAlign w:val="center"/>
          </w:tcPr>
          <w:p w14:paraId="6110115B"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商贸事务</w:t>
            </w:r>
          </w:p>
        </w:tc>
        <w:tc>
          <w:tcPr>
            <w:tcW w:w="1248" w:type="pct"/>
            <w:tcBorders>
              <w:top w:val="nil"/>
              <w:left w:val="nil"/>
              <w:bottom w:val="single" w:sz="4" w:space="0" w:color="auto"/>
              <w:right w:val="single" w:sz="4" w:space="0" w:color="auto"/>
            </w:tcBorders>
            <w:shd w:val="clear" w:color="auto" w:fill="auto"/>
            <w:noWrap/>
            <w:vAlign w:val="center"/>
          </w:tcPr>
          <w:p w14:paraId="4076C206"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259</w:t>
            </w:r>
          </w:p>
        </w:tc>
      </w:tr>
      <w:tr w:rsidR="00E86D2E" w14:paraId="20F04ECF"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0399F142"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2011301</w:t>
            </w:r>
          </w:p>
        </w:tc>
        <w:tc>
          <w:tcPr>
            <w:tcW w:w="2757" w:type="pct"/>
            <w:tcBorders>
              <w:top w:val="nil"/>
              <w:left w:val="nil"/>
              <w:bottom w:val="single" w:sz="4" w:space="0" w:color="auto"/>
              <w:right w:val="single" w:sz="4" w:space="0" w:color="auto"/>
            </w:tcBorders>
            <w:shd w:val="clear" w:color="auto" w:fill="auto"/>
            <w:noWrap/>
            <w:vAlign w:val="center"/>
          </w:tcPr>
          <w:p w14:paraId="43C91E62"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行政运行</w:t>
            </w:r>
          </w:p>
        </w:tc>
        <w:tc>
          <w:tcPr>
            <w:tcW w:w="1248" w:type="pct"/>
            <w:tcBorders>
              <w:top w:val="nil"/>
              <w:left w:val="nil"/>
              <w:bottom w:val="single" w:sz="4" w:space="0" w:color="auto"/>
              <w:right w:val="single" w:sz="4" w:space="0" w:color="auto"/>
            </w:tcBorders>
            <w:shd w:val="clear" w:color="auto" w:fill="auto"/>
            <w:noWrap/>
            <w:vAlign w:val="center"/>
          </w:tcPr>
          <w:p w14:paraId="159F724A"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226</w:t>
            </w:r>
          </w:p>
        </w:tc>
      </w:tr>
      <w:tr w:rsidR="00E86D2E" w14:paraId="26C90B24"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3E0C3171"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2011302</w:t>
            </w:r>
          </w:p>
        </w:tc>
        <w:tc>
          <w:tcPr>
            <w:tcW w:w="2757" w:type="pct"/>
            <w:tcBorders>
              <w:top w:val="nil"/>
              <w:left w:val="nil"/>
              <w:bottom w:val="single" w:sz="4" w:space="0" w:color="auto"/>
              <w:right w:val="single" w:sz="4" w:space="0" w:color="auto"/>
            </w:tcBorders>
            <w:shd w:val="clear" w:color="auto" w:fill="auto"/>
            <w:noWrap/>
            <w:vAlign w:val="center"/>
          </w:tcPr>
          <w:p w14:paraId="74D19882"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一般行政管理事务</w:t>
            </w:r>
          </w:p>
        </w:tc>
        <w:tc>
          <w:tcPr>
            <w:tcW w:w="1248" w:type="pct"/>
            <w:tcBorders>
              <w:top w:val="nil"/>
              <w:left w:val="nil"/>
              <w:bottom w:val="single" w:sz="4" w:space="0" w:color="auto"/>
              <w:right w:val="single" w:sz="4" w:space="0" w:color="auto"/>
            </w:tcBorders>
            <w:shd w:val="clear" w:color="auto" w:fill="auto"/>
            <w:noWrap/>
            <w:vAlign w:val="center"/>
          </w:tcPr>
          <w:p w14:paraId="27D4B8FA"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w:t>
            </w:r>
          </w:p>
        </w:tc>
      </w:tr>
      <w:tr w:rsidR="00E86D2E" w14:paraId="47FF0849"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09BD2006"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2011306</w:t>
            </w:r>
          </w:p>
        </w:tc>
        <w:tc>
          <w:tcPr>
            <w:tcW w:w="2757" w:type="pct"/>
            <w:tcBorders>
              <w:top w:val="nil"/>
              <w:left w:val="nil"/>
              <w:bottom w:val="single" w:sz="4" w:space="0" w:color="auto"/>
              <w:right w:val="single" w:sz="4" w:space="0" w:color="auto"/>
            </w:tcBorders>
            <w:shd w:val="clear" w:color="auto" w:fill="auto"/>
            <w:noWrap/>
            <w:vAlign w:val="center"/>
          </w:tcPr>
          <w:p w14:paraId="378245A5"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外资管理</w:t>
            </w:r>
          </w:p>
        </w:tc>
        <w:tc>
          <w:tcPr>
            <w:tcW w:w="1248" w:type="pct"/>
            <w:tcBorders>
              <w:top w:val="nil"/>
              <w:left w:val="nil"/>
              <w:bottom w:val="single" w:sz="4" w:space="0" w:color="auto"/>
              <w:right w:val="single" w:sz="4" w:space="0" w:color="auto"/>
            </w:tcBorders>
            <w:shd w:val="clear" w:color="auto" w:fill="auto"/>
            <w:noWrap/>
            <w:vAlign w:val="center"/>
          </w:tcPr>
          <w:p w14:paraId="1BB69F03"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30</w:t>
            </w:r>
          </w:p>
        </w:tc>
      </w:tr>
      <w:tr w:rsidR="00E86D2E" w14:paraId="27A3425E"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1DEDBC54"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20126</w:t>
            </w:r>
          </w:p>
        </w:tc>
        <w:tc>
          <w:tcPr>
            <w:tcW w:w="2757" w:type="pct"/>
            <w:tcBorders>
              <w:top w:val="nil"/>
              <w:left w:val="nil"/>
              <w:bottom w:val="single" w:sz="4" w:space="0" w:color="auto"/>
              <w:right w:val="single" w:sz="4" w:space="0" w:color="auto"/>
            </w:tcBorders>
            <w:shd w:val="clear" w:color="auto" w:fill="auto"/>
            <w:noWrap/>
            <w:vAlign w:val="center"/>
          </w:tcPr>
          <w:p w14:paraId="445E93E5"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档案事务</w:t>
            </w:r>
          </w:p>
        </w:tc>
        <w:tc>
          <w:tcPr>
            <w:tcW w:w="1248" w:type="pct"/>
            <w:tcBorders>
              <w:top w:val="nil"/>
              <w:left w:val="nil"/>
              <w:bottom w:val="single" w:sz="4" w:space="0" w:color="auto"/>
              <w:right w:val="single" w:sz="4" w:space="0" w:color="auto"/>
            </w:tcBorders>
            <w:shd w:val="clear" w:color="auto" w:fill="auto"/>
            <w:noWrap/>
            <w:vAlign w:val="center"/>
          </w:tcPr>
          <w:p w14:paraId="7B5C8690"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191</w:t>
            </w:r>
          </w:p>
        </w:tc>
      </w:tr>
      <w:tr w:rsidR="00E86D2E" w14:paraId="14EB59EE"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3D35D3F6"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2012601</w:t>
            </w:r>
          </w:p>
        </w:tc>
        <w:tc>
          <w:tcPr>
            <w:tcW w:w="2757" w:type="pct"/>
            <w:tcBorders>
              <w:top w:val="nil"/>
              <w:left w:val="nil"/>
              <w:bottom w:val="single" w:sz="4" w:space="0" w:color="auto"/>
              <w:right w:val="single" w:sz="4" w:space="0" w:color="auto"/>
            </w:tcBorders>
            <w:shd w:val="clear" w:color="auto" w:fill="auto"/>
            <w:noWrap/>
            <w:vAlign w:val="center"/>
          </w:tcPr>
          <w:p w14:paraId="5511469A"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行政运行</w:t>
            </w:r>
          </w:p>
        </w:tc>
        <w:tc>
          <w:tcPr>
            <w:tcW w:w="1248" w:type="pct"/>
            <w:tcBorders>
              <w:top w:val="nil"/>
              <w:left w:val="nil"/>
              <w:bottom w:val="single" w:sz="4" w:space="0" w:color="auto"/>
              <w:right w:val="single" w:sz="4" w:space="0" w:color="auto"/>
            </w:tcBorders>
            <w:shd w:val="clear" w:color="auto" w:fill="auto"/>
            <w:noWrap/>
            <w:vAlign w:val="center"/>
          </w:tcPr>
          <w:p w14:paraId="12CE71AB"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155</w:t>
            </w:r>
          </w:p>
        </w:tc>
      </w:tr>
      <w:tr w:rsidR="00E86D2E" w14:paraId="5210DAC4"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23E5CAC4"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2012602</w:t>
            </w:r>
          </w:p>
        </w:tc>
        <w:tc>
          <w:tcPr>
            <w:tcW w:w="2757" w:type="pct"/>
            <w:tcBorders>
              <w:top w:val="nil"/>
              <w:left w:val="nil"/>
              <w:bottom w:val="single" w:sz="4" w:space="0" w:color="auto"/>
              <w:right w:val="single" w:sz="4" w:space="0" w:color="auto"/>
            </w:tcBorders>
            <w:shd w:val="clear" w:color="auto" w:fill="auto"/>
            <w:noWrap/>
            <w:vAlign w:val="center"/>
          </w:tcPr>
          <w:p w14:paraId="41A089BC"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一般行政管理事务</w:t>
            </w:r>
          </w:p>
        </w:tc>
        <w:tc>
          <w:tcPr>
            <w:tcW w:w="1248" w:type="pct"/>
            <w:tcBorders>
              <w:top w:val="nil"/>
              <w:left w:val="nil"/>
              <w:bottom w:val="single" w:sz="4" w:space="0" w:color="auto"/>
              <w:right w:val="single" w:sz="4" w:space="0" w:color="auto"/>
            </w:tcBorders>
            <w:shd w:val="clear" w:color="auto" w:fill="auto"/>
            <w:noWrap/>
            <w:vAlign w:val="center"/>
          </w:tcPr>
          <w:p w14:paraId="46D0C48B"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36</w:t>
            </w:r>
          </w:p>
        </w:tc>
      </w:tr>
      <w:tr w:rsidR="00E86D2E" w14:paraId="5378B8A4"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6BA57BF9"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20129</w:t>
            </w:r>
          </w:p>
        </w:tc>
        <w:tc>
          <w:tcPr>
            <w:tcW w:w="2757" w:type="pct"/>
            <w:tcBorders>
              <w:top w:val="nil"/>
              <w:left w:val="nil"/>
              <w:bottom w:val="single" w:sz="4" w:space="0" w:color="auto"/>
              <w:right w:val="single" w:sz="4" w:space="0" w:color="auto"/>
            </w:tcBorders>
            <w:shd w:val="clear" w:color="auto" w:fill="auto"/>
            <w:noWrap/>
            <w:vAlign w:val="center"/>
          </w:tcPr>
          <w:p w14:paraId="4691F971"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群众团体事务</w:t>
            </w:r>
          </w:p>
        </w:tc>
        <w:tc>
          <w:tcPr>
            <w:tcW w:w="1248" w:type="pct"/>
            <w:tcBorders>
              <w:top w:val="nil"/>
              <w:left w:val="nil"/>
              <w:bottom w:val="single" w:sz="4" w:space="0" w:color="auto"/>
              <w:right w:val="single" w:sz="4" w:space="0" w:color="auto"/>
            </w:tcBorders>
            <w:shd w:val="clear" w:color="auto" w:fill="auto"/>
            <w:noWrap/>
            <w:vAlign w:val="center"/>
          </w:tcPr>
          <w:p w14:paraId="691B32CC"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805</w:t>
            </w:r>
          </w:p>
        </w:tc>
      </w:tr>
      <w:tr w:rsidR="00E86D2E" w14:paraId="46E10301"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59504112"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2012901</w:t>
            </w:r>
          </w:p>
        </w:tc>
        <w:tc>
          <w:tcPr>
            <w:tcW w:w="2757" w:type="pct"/>
            <w:tcBorders>
              <w:top w:val="nil"/>
              <w:left w:val="nil"/>
              <w:bottom w:val="single" w:sz="4" w:space="0" w:color="auto"/>
              <w:right w:val="single" w:sz="4" w:space="0" w:color="auto"/>
            </w:tcBorders>
            <w:shd w:val="clear" w:color="auto" w:fill="auto"/>
            <w:noWrap/>
            <w:vAlign w:val="center"/>
          </w:tcPr>
          <w:p w14:paraId="76DD330A"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行政运行</w:t>
            </w:r>
          </w:p>
        </w:tc>
        <w:tc>
          <w:tcPr>
            <w:tcW w:w="1248" w:type="pct"/>
            <w:tcBorders>
              <w:top w:val="nil"/>
              <w:left w:val="nil"/>
              <w:bottom w:val="single" w:sz="4" w:space="0" w:color="auto"/>
              <w:right w:val="single" w:sz="4" w:space="0" w:color="auto"/>
            </w:tcBorders>
            <w:shd w:val="clear" w:color="auto" w:fill="auto"/>
            <w:noWrap/>
            <w:vAlign w:val="center"/>
          </w:tcPr>
          <w:p w14:paraId="1EFC0F3B"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277</w:t>
            </w:r>
          </w:p>
        </w:tc>
      </w:tr>
      <w:tr w:rsidR="00E86D2E" w14:paraId="50858E03"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413D1C86"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2012902</w:t>
            </w:r>
          </w:p>
        </w:tc>
        <w:tc>
          <w:tcPr>
            <w:tcW w:w="2757" w:type="pct"/>
            <w:tcBorders>
              <w:top w:val="nil"/>
              <w:left w:val="nil"/>
              <w:bottom w:val="single" w:sz="4" w:space="0" w:color="auto"/>
              <w:right w:val="single" w:sz="4" w:space="0" w:color="auto"/>
            </w:tcBorders>
            <w:shd w:val="clear" w:color="auto" w:fill="auto"/>
            <w:noWrap/>
            <w:vAlign w:val="center"/>
          </w:tcPr>
          <w:p w14:paraId="607C0E61"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一般行政管理事务</w:t>
            </w:r>
          </w:p>
        </w:tc>
        <w:tc>
          <w:tcPr>
            <w:tcW w:w="1248" w:type="pct"/>
            <w:tcBorders>
              <w:top w:val="nil"/>
              <w:left w:val="nil"/>
              <w:bottom w:val="single" w:sz="4" w:space="0" w:color="auto"/>
              <w:right w:val="single" w:sz="4" w:space="0" w:color="auto"/>
            </w:tcBorders>
            <w:shd w:val="clear" w:color="auto" w:fill="auto"/>
            <w:noWrap/>
            <w:vAlign w:val="center"/>
          </w:tcPr>
          <w:p w14:paraId="124086F1"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523</w:t>
            </w:r>
          </w:p>
        </w:tc>
      </w:tr>
      <w:tr w:rsidR="00E86D2E" w14:paraId="4D751636"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2EA5E75A"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2012906</w:t>
            </w:r>
          </w:p>
        </w:tc>
        <w:tc>
          <w:tcPr>
            <w:tcW w:w="2757" w:type="pct"/>
            <w:tcBorders>
              <w:top w:val="nil"/>
              <w:left w:val="nil"/>
              <w:bottom w:val="single" w:sz="4" w:space="0" w:color="auto"/>
              <w:right w:val="single" w:sz="4" w:space="0" w:color="auto"/>
            </w:tcBorders>
            <w:shd w:val="clear" w:color="auto" w:fill="auto"/>
            <w:noWrap/>
            <w:vAlign w:val="center"/>
          </w:tcPr>
          <w:p w14:paraId="2DA92E81"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工会事务</w:t>
            </w:r>
          </w:p>
        </w:tc>
        <w:tc>
          <w:tcPr>
            <w:tcW w:w="1248" w:type="pct"/>
            <w:tcBorders>
              <w:top w:val="nil"/>
              <w:left w:val="nil"/>
              <w:bottom w:val="single" w:sz="4" w:space="0" w:color="auto"/>
              <w:right w:val="single" w:sz="4" w:space="0" w:color="auto"/>
            </w:tcBorders>
            <w:shd w:val="clear" w:color="auto" w:fill="auto"/>
            <w:noWrap/>
            <w:vAlign w:val="center"/>
          </w:tcPr>
          <w:p w14:paraId="4E69D74A"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w:t>
            </w:r>
          </w:p>
        </w:tc>
      </w:tr>
      <w:tr w:rsidR="00E86D2E" w14:paraId="40301765" w14:textId="77777777" w:rsidTr="008858A0">
        <w:trPr>
          <w:trHeight w:val="397"/>
          <w:jc w:val="center"/>
        </w:trPr>
        <w:tc>
          <w:tcPr>
            <w:tcW w:w="995" w:type="pct"/>
            <w:tcBorders>
              <w:top w:val="nil"/>
              <w:left w:val="single" w:sz="4" w:space="0" w:color="auto"/>
              <w:bottom w:val="single" w:sz="4" w:space="0" w:color="000000"/>
              <w:right w:val="single" w:sz="4" w:space="0" w:color="auto"/>
            </w:tcBorders>
            <w:shd w:val="clear" w:color="auto" w:fill="auto"/>
            <w:noWrap/>
            <w:vAlign w:val="center"/>
          </w:tcPr>
          <w:p w14:paraId="1FE1F7C7"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20131</w:t>
            </w:r>
          </w:p>
        </w:tc>
        <w:tc>
          <w:tcPr>
            <w:tcW w:w="2757" w:type="pct"/>
            <w:tcBorders>
              <w:top w:val="nil"/>
              <w:left w:val="nil"/>
              <w:bottom w:val="single" w:sz="4" w:space="0" w:color="000000"/>
              <w:right w:val="single" w:sz="4" w:space="0" w:color="auto"/>
            </w:tcBorders>
            <w:shd w:val="clear" w:color="auto" w:fill="auto"/>
            <w:noWrap/>
            <w:vAlign w:val="center"/>
          </w:tcPr>
          <w:p w14:paraId="3AEB3ED2"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党委办公厅（室）及相关机构事务</w:t>
            </w:r>
          </w:p>
        </w:tc>
        <w:tc>
          <w:tcPr>
            <w:tcW w:w="1248" w:type="pct"/>
            <w:tcBorders>
              <w:top w:val="nil"/>
              <w:left w:val="nil"/>
              <w:bottom w:val="single" w:sz="4" w:space="0" w:color="000000"/>
              <w:right w:val="single" w:sz="4" w:space="0" w:color="auto"/>
            </w:tcBorders>
            <w:shd w:val="clear" w:color="auto" w:fill="auto"/>
            <w:noWrap/>
            <w:vAlign w:val="center"/>
          </w:tcPr>
          <w:p w14:paraId="6DD5DA99"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1048</w:t>
            </w:r>
          </w:p>
        </w:tc>
      </w:tr>
      <w:tr w:rsidR="00E86D2E" w14:paraId="36F637AC" w14:textId="77777777" w:rsidTr="008858A0">
        <w:trPr>
          <w:trHeight w:val="397"/>
          <w:jc w:val="center"/>
        </w:trPr>
        <w:tc>
          <w:tcPr>
            <w:tcW w:w="995" w:type="pct"/>
            <w:tcBorders>
              <w:top w:val="single" w:sz="4" w:space="0" w:color="000000"/>
              <w:left w:val="single" w:sz="4" w:space="0" w:color="auto"/>
              <w:bottom w:val="single" w:sz="4" w:space="0" w:color="auto"/>
              <w:right w:val="single" w:sz="4" w:space="0" w:color="auto"/>
            </w:tcBorders>
            <w:shd w:val="clear" w:color="auto" w:fill="auto"/>
            <w:noWrap/>
            <w:vAlign w:val="center"/>
          </w:tcPr>
          <w:p w14:paraId="0FFE4241"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2013101</w:t>
            </w:r>
          </w:p>
        </w:tc>
        <w:tc>
          <w:tcPr>
            <w:tcW w:w="2757" w:type="pct"/>
            <w:tcBorders>
              <w:top w:val="single" w:sz="4" w:space="0" w:color="000000"/>
              <w:left w:val="nil"/>
              <w:bottom w:val="single" w:sz="4" w:space="0" w:color="auto"/>
              <w:right w:val="single" w:sz="4" w:space="0" w:color="auto"/>
            </w:tcBorders>
            <w:shd w:val="clear" w:color="auto" w:fill="auto"/>
            <w:noWrap/>
            <w:vAlign w:val="center"/>
          </w:tcPr>
          <w:p w14:paraId="284072CF"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行政运行</w:t>
            </w:r>
          </w:p>
        </w:tc>
        <w:tc>
          <w:tcPr>
            <w:tcW w:w="1248" w:type="pct"/>
            <w:tcBorders>
              <w:top w:val="single" w:sz="4" w:space="0" w:color="000000"/>
              <w:left w:val="nil"/>
              <w:bottom w:val="single" w:sz="4" w:space="0" w:color="auto"/>
              <w:right w:val="single" w:sz="4" w:space="0" w:color="auto"/>
            </w:tcBorders>
            <w:shd w:val="clear" w:color="auto" w:fill="auto"/>
            <w:noWrap/>
            <w:vAlign w:val="center"/>
          </w:tcPr>
          <w:p w14:paraId="4B8135B5"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689</w:t>
            </w:r>
          </w:p>
        </w:tc>
      </w:tr>
      <w:tr w:rsidR="00E86D2E" w14:paraId="6D6C7D66"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1EC28FF0"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2013102</w:t>
            </w:r>
          </w:p>
        </w:tc>
        <w:tc>
          <w:tcPr>
            <w:tcW w:w="2757" w:type="pct"/>
            <w:tcBorders>
              <w:top w:val="nil"/>
              <w:left w:val="nil"/>
              <w:bottom w:val="single" w:sz="4" w:space="0" w:color="auto"/>
              <w:right w:val="single" w:sz="4" w:space="0" w:color="auto"/>
            </w:tcBorders>
            <w:shd w:val="clear" w:color="auto" w:fill="auto"/>
            <w:noWrap/>
            <w:vAlign w:val="center"/>
          </w:tcPr>
          <w:p w14:paraId="2918A47C"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一般行政管理事务</w:t>
            </w:r>
          </w:p>
        </w:tc>
        <w:tc>
          <w:tcPr>
            <w:tcW w:w="1248" w:type="pct"/>
            <w:tcBorders>
              <w:top w:val="nil"/>
              <w:left w:val="nil"/>
              <w:bottom w:val="single" w:sz="4" w:space="0" w:color="auto"/>
              <w:right w:val="single" w:sz="4" w:space="0" w:color="auto"/>
            </w:tcBorders>
            <w:shd w:val="clear" w:color="auto" w:fill="auto"/>
            <w:noWrap/>
            <w:vAlign w:val="center"/>
          </w:tcPr>
          <w:p w14:paraId="316AE8AA"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285</w:t>
            </w:r>
          </w:p>
        </w:tc>
      </w:tr>
      <w:tr w:rsidR="00E86D2E" w14:paraId="3F5025AA"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7613A25F"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2013105</w:t>
            </w:r>
          </w:p>
        </w:tc>
        <w:tc>
          <w:tcPr>
            <w:tcW w:w="2757" w:type="pct"/>
            <w:tcBorders>
              <w:top w:val="nil"/>
              <w:left w:val="nil"/>
              <w:bottom w:val="single" w:sz="4" w:space="0" w:color="auto"/>
              <w:right w:val="single" w:sz="4" w:space="0" w:color="auto"/>
            </w:tcBorders>
            <w:shd w:val="clear" w:color="auto" w:fill="auto"/>
            <w:noWrap/>
            <w:vAlign w:val="center"/>
          </w:tcPr>
          <w:p w14:paraId="6A48FB23"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专项业务</w:t>
            </w:r>
          </w:p>
        </w:tc>
        <w:tc>
          <w:tcPr>
            <w:tcW w:w="1248" w:type="pct"/>
            <w:tcBorders>
              <w:top w:val="nil"/>
              <w:left w:val="nil"/>
              <w:bottom w:val="single" w:sz="4" w:space="0" w:color="auto"/>
              <w:right w:val="single" w:sz="4" w:space="0" w:color="auto"/>
            </w:tcBorders>
            <w:shd w:val="clear" w:color="auto" w:fill="auto"/>
            <w:noWrap/>
            <w:vAlign w:val="center"/>
          </w:tcPr>
          <w:p w14:paraId="0CD76BD3"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75</w:t>
            </w:r>
          </w:p>
        </w:tc>
      </w:tr>
      <w:tr w:rsidR="00E86D2E" w14:paraId="6B1005AF"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00C1C473"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20132</w:t>
            </w:r>
          </w:p>
        </w:tc>
        <w:tc>
          <w:tcPr>
            <w:tcW w:w="2757" w:type="pct"/>
            <w:tcBorders>
              <w:top w:val="nil"/>
              <w:left w:val="nil"/>
              <w:bottom w:val="single" w:sz="4" w:space="0" w:color="auto"/>
              <w:right w:val="single" w:sz="4" w:space="0" w:color="auto"/>
            </w:tcBorders>
            <w:shd w:val="clear" w:color="auto" w:fill="auto"/>
            <w:noWrap/>
            <w:vAlign w:val="center"/>
          </w:tcPr>
          <w:p w14:paraId="249A3384"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组织事务</w:t>
            </w:r>
          </w:p>
        </w:tc>
        <w:tc>
          <w:tcPr>
            <w:tcW w:w="1248" w:type="pct"/>
            <w:tcBorders>
              <w:top w:val="nil"/>
              <w:left w:val="nil"/>
              <w:bottom w:val="single" w:sz="4" w:space="0" w:color="auto"/>
              <w:right w:val="single" w:sz="4" w:space="0" w:color="auto"/>
            </w:tcBorders>
            <w:shd w:val="clear" w:color="auto" w:fill="auto"/>
            <w:noWrap/>
            <w:vAlign w:val="center"/>
          </w:tcPr>
          <w:p w14:paraId="4AB70A39"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786</w:t>
            </w:r>
          </w:p>
        </w:tc>
      </w:tr>
      <w:tr w:rsidR="00E86D2E" w14:paraId="24AC2627"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60B6EBFB"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2013201</w:t>
            </w:r>
          </w:p>
        </w:tc>
        <w:tc>
          <w:tcPr>
            <w:tcW w:w="2757" w:type="pct"/>
            <w:tcBorders>
              <w:top w:val="nil"/>
              <w:left w:val="nil"/>
              <w:bottom w:val="single" w:sz="4" w:space="0" w:color="auto"/>
              <w:right w:val="single" w:sz="4" w:space="0" w:color="auto"/>
            </w:tcBorders>
            <w:shd w:val="clear" w:color="auto" w:fill="auto"/>
            <w:noWrap/>
            <w:vAlign w:val="center"/>
          </w:tcPr>
          <w:p w14:paraId="6487DB1E"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行政运行</w:t>
            </w:r>
          </w:p>
        </w:tc>
        <w:tc>
          <w:tcPr>
            <w:tcW w:w="1248" w:type="pct"/>
            <w:tcBorders>
              <w:top w:val="nil"/>
              <w:left w:val="nil"/>
              <w:bottom w:val="single" w:sz="4" w:space="0" w:color="auto"/>
              <w:right w:val="single" w:sz="4" w:space="0" w:color="auto"/>
            </w:tcBorders>
            <w:shd w:val="clear" w:color="auto" w:fill="auto"/>
            <w:noWrap/>
            <w:vAlign w:val="center"/>
          </w:tcPr>
          <w:p w14:paraId="4AEDED0F"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646</w:t>
            </w:r>
          </w:p>
        </w:tc>
      </w:tr>
      <w:tr w:rsidR="00E86D2E" w14:paraId="059FB949" w14:textId="77777777" w:rsidTr="008858A0">
        <w:trPr>
          <w:trHeight w:val="397"/>
          <w:jc w:val="center"/>
        </w:trPr>
        <w:tc>
          <w:tcPr>
            <w:tcW w:w="995"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7B406781"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2013202</w:t>
            </w:r>
          </w:p>
        </w:tc>
        <w:tc>
          <w:tcPr>
            <w:tcW w:w="2757" w:type="pct"/>
            <w:tcBorders>
              <w:top w:val="single" w:sz="4" w:space="0" w:color="auto"/>
              <w:left w:val="nil"/>
              <w:bottom w:val="single" w:sz="4" w:space="0" w:color="000000"/>
              <w:right w:val="single" w:sz="4" w:space="0" w:color="auto"/>
            </w:tcBorders>
            <w:shd w:val="clear" w:color="auto" w:fill="auto"/>
            <w:noWrap/>
            <w:vAlign w:val="center"/>
          </w:tcPr>
          <w:p w14:paraId="70CFA8AF"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一般行政管理事务</w:t>
            </w:r>
          </w:p>
        </w:tc>
        <w:tc>
          <w:tcPr>
            <w:tcW w:w="1248" w:type="pct"/>
            <w:tcBorders>
              <w:top w:val="single" w:sz="4" w:space="0" w:color="auto"/>
              <w:left w:val="nil"/>
              <w:bottom w:val="single" w:sz="4" w:space="0" w:color="000000"/>
              <w:right w:val="single" w:sz="4" w:space="0" w:color="auto"/>
            </w:tcBorders>
            <w:shd w:val="clear" w:color="auto" w:fill="auto"/>
            <w:noWrap/>
            <w:vAlign w:val="center"/>
          </w:tcPr>
          <w:p w14:paraId="69874645"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98</w:t>
            </w:r>
          </w:p>
        </w:tc>
      </w:tr>
      <w:tr w:rsidR="00E86D2E" w14:paraId="1EBC83FE" w14:textId="77777777" w:rsidTr="008858A0">
        <w:trPr>
          <w:trHeight w:val="397"/>
          <w:jc w:val="center"/>
        </w:trPr>
        <w:tc>
          <w:tcPr>
            <w:tcW w:w="995" w:type="pct"/>
            <w:tcBorders>
              <w:top w:val="single" w:sz="4" w:space="0" w:color="000000"/>
              <w:left w:val="single" w:sz="4" w:space="0" w:color="auto"/>
              <w:bottom w:val="single" w:sz="4" w:space="0" w:color="auto"/>
              <w:right w:val="single" w:sz="4" w:space="0" w:color="auto"/>
            </w:tcBorders>
            <w:shd w:val="clear" w:color="auto" w:fill="auto"/>
            <w:noWrap/>
            <w:vAlign w:val="center"/>
          </w:tcPr>
          <w:p w14:paraId="5B93CE6E"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2013299</w:t>
            </w:r>
          </w:p>
        </w:tc>
        <w:tc>
          <w:tcPr>
            <w:tcW w:w="2757" w:type="pct"/>
            <w:tcBorders>
              <w:top w:val="single" w:sz="4" w:space="0" w:color="000000"/>
              <w:left w:val="nil"/>
              <w:bottom w:val="single" w:sz="4" w:space="0" w:color="auto"/>
              <w:right w:val="single" w:sz="4" w:space="0" w:color="auto"/>
            </w:tcBorders>
            <w:shd w:val="clear" w:color="auto" w:fill="auto"/>
            <w:noWrap/>
            <w:vAlign w:val="center"/>
          </w:tcPr>
          <w:p w14:paraId="5063328B"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其他组织事务支出</w:t>
            </w:r>
          </w:p>
        </w:tc>
        <w:tc>
          <w:tcPr>
            <w:tcW w:w="1248" w:type="pct"/>
            <w:tcBorders>
              <w:top w:val="single" w:sz="4" w:space="0" w:color="000000"/>
              <w:left w:val="nil"/>
              <w:bottom w:val="single" w:sz="4" w:space="0" w:color="auto"/>
              <w:right w:val="single" w:sz="4" w:space="0" w:color="auto"/>
            </w:tcBorders>
            <w:shd w:val="clear" w:color="auto" w:fill="auto"/>
            <w:noWrap/>
            <w:vAlign w:val="center"/>
          </w:tcPr>
          <w:p w14:paraId="0896DD82"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42</w:t>
            </w:r>
          </w:p>
        </w:tc>
      </w:tr>
      <w:tr w:rsidR="00E86D2E" w14:paraId="7BE56D2A"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412070DA"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20133</w:t>
            </w:r>
          </w:p>
        </w:tc>
        <w:tc>
          <w:tcPr>
            <w:tcW w:w="2757" w:type="pct"/>
            <w:tcBorders>
              <w:top w:val="nil"/>
              <w:left w:val="nil"/>
              <w:bottom w:val="single" w:sz="4" w:space="0" w:color="auto"/>
              <w:right w:val="single" w:sz="4" w:space="0" w:color="auto"/>
            </w:tcBorders>
            <w:shd w:val="clear" w:color="auto" w:fill="auto"/>
            <w:noWrap/>
            <w:vAlign w:val="center"/>
          </w:tcPr>
          <w:p w14:paraId="14964346"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宣传事务</w:t>
            </w:r>
          </w:p>
        </w:tc>
        <w:tc>
          <w:tcPr>
            <w:tcW w:w="1248" w:type="pct"/>
            <w:tcBorders>
              <w:top w:val="nil"/>
              <w:left w:val="nil"/>
              <w:bottom w:val="single" w:sz="4" w:space="0" w:color="auto"/>
              <w:right w:val="single" w:sz="4" w:space="0" w:color="auto"/>
            </w:tcBorders>
            <w:shd w:val="clear" w:color="auto" w:fill="auto"/>
            <w:noWrap/>
            <w:vAlign w:val="center"/>
          </w:tcPr>
          <w:p w14:paraId="639F935E"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747</w:t>
            </w:r>
          </w:p>
        </w:tc>
      </w:tr>
      <w:tr w:rsidR="00E86D2E" w14:paraId="2935F741"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2B99D34E"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2013301</w:t>
            </w:r>
          </w:p>
        </w:tc>
        <w:tc>
          <w:tcPr>
            <w:tcW w:w="2757" w:type="pct"/>
            <w:tcBorders>
              <w:top w:val="nil"/>
              <w:left w:val="nil"/>
              <w:bottom w:val="single" w:sz="4" w:space="0" w:color="auto"/>
              <w:right w:val="single" w:sz="4" w:space="0" w:color="auto"/>
            </w:tcBorders>
            <w:shd w:val="clear" w:color="auto" w:fill="auto"/>
            <w:noWrap/>
            <w:vAlign w:val="center"/>
          </w:tcPr>
          <w:p w14:paraId="474C124E"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行政运行</w:t>
            </w:r>
          </w:p>
        </w:tc>
        <w:tc>
          <w:tcPr>
            <w:tcW w:w="1248" w:type="pct"/>
            <w:tcBorders>
              <w:top w:val="nil"/>
              <w:left w:val="nil"/>
              <w:bottom w:val="single" w:sz="4" w:space="0" w:color="auto"/>
              <w:right w:val="single" w:sz="4" w:space="0" w:color="auto"/>
            </w:tcBorders>
            <w:shd w:val="clear" w:color="auto" w:fill="auto"/>
            <w:noWrap/>
            <w:vAlign w:val="center"/>
          </w:tcPr>
          <w:p w14:paraId="4C67124D"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499</w:t>
            </w:r>
          </w:p>
        </w:tc>
      </w:tr>
      <w:tr w:rsidR="00E86D2E" w14:paraId="5D342601"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165B45F1"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2013302</w:t>
            </w:r>
          </w:p>
        </w:tc>
        <w:tc>
          <w:tcPr>
            <w:tcW w:w="2757" w:type="pct"/>
            <w:tcBorders>
              <w:top w:val="nil"/>
              <w:left w:val="nil"/>
              <w:bottom w:val="single" w:sz="4" w:space="0" w:color="auto"/>
              <w:right w:val="single" w:sz="4" w:space="0" w:color="auto"/>
            </w:tcBorders>
            <w:shd w:val="clear" w:color="auto" w:fill="auto"/>
            <w:noWrap/>
            <w:vAlign w:val="center"/>
          </w:tcPr>
          <w:p w14:paraId="4696F369"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一般行政管理事务</w:t>
            </w:r>
          </w:p>
        </w:tc>
        <w:tc>
          <w:tcPr>
            <w:tcW w:w="1248" w:type="pct"/>
            <w:tcBorders>
              <w:top w:val="nil"/>
              <w:left w:val="nil"/>
              <w:bottom w:val="single" w:sz="4" w:space="0" w:color="auto"/>
              <w:right w:val="single" w:sz="4" w:space="0" w:color="auto"/>
            </w:tcBorders>
            <w:shd w:val="clear" w:color="auto" w:fill="auto"/>
            <w:noWrap/>
            <w:vAlign w:val="center"/>
          </w:tcPr>
          <w:p w14:paraId="2804DA37"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248</w:t>
            </w:r>
          </w:p>
        </w:tc>
      </w:tr>
      <w:tr w:rsidR="00E86D2E" w14:paraId="34A5EEC4"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34A2CCC8"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20134</w:t>
            </w:r>
          </w:p>
        </w:tc>
        <w:tc>
          <w:tcPr>
            <w:tcW w:w="2757" w:type="pct"/>
            <w:tcBorders>
              <w:top w:val="nil"/>
              <w:left w:val="nil"/>
              <w:bottom w:val="single" w:sz="4" w:space="0" w:color="auto"/>
              <w:right w:val="single" w:sz="4" w:space="0" w:color="auto"/>
            </w:tcBorders>
            <w:shd w:val="clear" w:color="auto" w:fill="auto"/>
            <w:noWrap/>
            <w:vAlign w:val="center"/>
          </w:tcPr>
          <w:p w14:paraId="6496D505"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统战事务</w:t>
            </w:r>
          </w:p>
        </w:tc>
        <w:tc>
          <w:tcPr>
            <w:tcW w:w="1248" w:type="pct"/>
            <w:tcBorders>
              <w:top w:val="nil"/>
              <w:left w:val="nil"/>
              <w:bottom w:val="single" w:sz="4" w:space="0" w:color="auto"/>
              <w:right w:val="single" w:sz="4" w:space="0" w:color="auto"/>
            </w:tcBorders>
            <w:shd w:val="clear" w:color="auto" w:fill="auto"/>
            <w:noWrap/>
            <w:vAlign w:val="center"/>
          </w:tcPr>
          <w:p w14:paraId="0976FBC8"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175</w:t>
            </w:r>
          </w:p>
        </w:tc>
      </w:tr>
      <w:tr w:rsidR="00E86D2E" w14:paraId="44C34E22"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5CC59723"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2013401</w:t>
            </w:r>
          </w:p>
        </w:tc>
        <w:tc>
          <w:tcPr>
            <w:tcW w:w="2757" w:type="pct"/>
            <w:tcBorders>
              <w:top w:val="nil"/>
              <w:left w:val="nil"/>
              <w:bottom w:val="single" w:sz="4" w:space="0" w:color="auto"/>
              <w:right w:val="single" w:sz="4" w:space="0" w:color="auto"/>
            </w:tcBorders>
            <w:shd w:val="clear" w:color="auto" w:fill="auto"/>
            <w:noWrap/>
            <w:vAlign w:val="center"/>
          </w:tcPr>
          <w:p w14:paraId="234413ED"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行政运行</w:t>
            </w:r>
          </w:p>
        </w:tc>
        <w:tc>
          <w:tcPr>
            <w:tcW w:w="1248" w:type="pct"/>
            <w:tcBorders>
              <w:top w:val="nil"/>
              <w:left w:val="nil"/>
              <w:bottom w:val="single" w:sz="4" w:space="0" w:color="auto"/>
              <w:right w:val="single" w:sz="4" w:space="0" w:color="auto"/>
            </w:tcBorders>
            <w:shd w:val="clear" w:color="auto" w:fill="auto"/>
            <w:noWrap/>
            <w:vAlign w:val="center"/>
          </w:tcPr>
          <w:p w14:paraId="05BD2865"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154</w:t>
            </w:r>
          </w:p>
        </w:tc>
      </w:tr>
      <w:tr w:rsidR="00E86D2E" w14:paraId="372373FD"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139944F9"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2013402</w:t>
            </w:r>
          </w:p>
        </w:tc>
        <w:tc>
          <w:tcPr>
            <w:tcW w:w="2757" w:type="pct"/>
            <w:tcBorders>
              <w:top w:val="nil"/>
              <w:left w:val="nil"/>
              <w:bottom w:val="single" w:sz="4" w:space="0" w:color="auto"/>
              <w:right w:val="single" w:sz="4" w:space="0" w:color="auto"/>
            </w:tcBorders>
            <w:shd w:val="clear" w:color="auto" w:fill="auto"/>
            <w:noWrap/>
            <w:vAlign w:val="center"/>
          </w:tcPr>
          <w:p w14:paraId="79F7B708"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一般行政管理事务</w:t>
            </w:r>
          </w:p>
        </w:tc>
        <w:tc>
          <w:tcPr>
            <w:tcW w:w="1248" w:type="pct"/>
            <w:tcBorders>
              <w:top w:val="nil"/>
              <w:left w:val="nil"/>
              <w:bottom w:val="single" w:sz="4" w:space="0" w:color="auto"/>
              <w:right w:val="single" w:sz="4" w:space="0" w:color="auto"/>
            </w:tcBorders>
            <w:shd w:val="clear" w:color="auto" w:fill="auto"/>
            <w:noWrap/>
            <w:vAlign w:val="center"/>
          </w:tcPr>
          <w:p w14:paraId="2F359F0D"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21</w:t>
            </w:r>
          </w:p>
        </w:tc>
      </w:tr>
      <w:tr w:rsidR="00E86D2E" w14:paraId="25E9DB79"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66258893"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20137</w:t>
            </w:r>
          </w:p>
        </w:tc>
        <w:tc>
          <w:tcPr>
            <w:tcW w:w="2757" w:type="pct"/>
            <w:tcBorders>
              <w:top w:val="nil"/>
              <w:left w:val="nil"/>
              <w:bottom w:val="single" w:sz="4" w:space="0" w:color="auto"/>
              <w:right w:val="single" w:sz="4" w:space="0" w:color="auto"/>
            </w:tcBorders>
            <w:shd w:val="clear" w:color="auto" w:fill="auto"/>
            <w:noWrap/>
            <w:vAlign w:val="center"/>
          </w:tcPr>
          <w:p w14:paraId="48F55D2C" w14:textId="77777777" w:rsidR="00E86D2E" w:rsidRDefault="00E26FA5">
            <w:pPr>
              <w:widowControl w:val="0"/>
              <w:ind w:firstLineChars="100" w:firstLine="240"/>
              <w:rPr>
                <w:rFonts w:ascii="仿宋_GB2312" w:eastAsia="仿宋_GB2312" w:hAnsi="仿宋_GB2312" w:cs="仿宋_GB2312"/>
                <w:color w:val="000000"/>
                <w:sz w:val="24"/>
              </w:rPr>
            </w:pPr>
            <w:proofErr w:type="gramStart"/>
            <w:r>
              <w:rPr>
                <w:rFonts w:ascii="仿宋_GB2312" w:eastAsia="仿宋_GB2312" w:hAnsi="仿宋_GB2312" w:cs="仿宋_GB2312" w:hint="eastAsia"/>
                <w:color w:val="000000"/>
                <w:sz w:val="24"/>
              </w:rPr>
              <w:t>网信事务</w:t>
            </w:r>
            <w:proofErr w:type="gramEnd"/>
          </w:p>
        </w:tc>
        <w:tc>
          <w:tcPr>
            <w:tcW w:w="1248" w:type="pct"/>
            <w:tcBorders>
              <w:top w:val="nil"/>
              <w:left w:val="nil"/>
              <w:bottom w:val="single" w:sz="4" w:space="0" w:color="auto"/>
              <w:right w:val="single" w:sz="4" w:space="0" w:color="auto"/>
            </w:tcBorders>
            <w:shd w:val="clear" w:color="auto" w:fill="auto"/>
            <w:noWrap/>
            <w:vAlign w:val="center"/>
          </w:tcPr>
          <w:p w14:paraId="08043ECC"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200</w:t>
            </w:r>
          </w:p>
        </w:tc>
      </w:tr>
      <w:tr w:rsidR="00E86D2E" w14:paraId="700F3862"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17956FC0"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2013701</w:t>
            </w:r>
          </w:p>
        </w:tc>
        <w:tc>
          <w:tcPr>
            <w:tcW w:w="2757" w:type="pct"/>
            <w:tcBorders>
              <w:top w:val="nil"/>
              <w:left w:val="nil"/>
              <w:bottom w:val="single" w:sz="4" w:space="0" w:color="auto"/>
              <w:right w:val="single" w:sz="4" w:space="0" w:color="auto"/>
            </w:tcBorders>
            <w:shd w:val="clear" w:color="auto" w:fill="auto"/>
            <w:noWrap/>
            <w:vAlign w:val="center"/>
          </w:tcPr>
          <w:p w14:paraId="5AECD477"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行政运行</w:t>
            </w:r>
          </w:p>
        </w:tc>
        <w:tc>
          <w:tcPr>
            <w:tcW w:w="1248" w:type="pct"/>
            <w:tcBorders>
              <w:top w:val="nil"/>
              <w:left w:val="nil"/>
              <w:bottom w:val="single" w:sz="4" w:space="0" w:color="auto"/>
              <w:right w:val="single" w:sz="4" w:space="0" w:color="auto"/>
            </w:tcBorders>
            <w:shd w:val="clear" w:color="auto" w:fill="auto"/>
            <w:noWrap/>
            <w:vAlign w:val="center"/>
          </w:tcPr>
          <w:p w14:paraId="4A9FD084"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150</w:t>
            </w:r>
          </w:p>
        </w:tc>
      </w:tr>
      <w:tr w:rsidR="00E86D2E" w14:paraId="047B7EAF"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12F2FF0A"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2013702</w:t>
            </w:r>
          </w:p>
        </w:tc>
        <w:tc>
          <w:tcPr>
            <w:tcW w:w="2757" w:type="pct"/>
            <w:tcBorders>
              <w:top w:val="nil"/>
              <w:left w:val="nil"/>
              <w:bottom w:val="single" w:sz="4" w:space="0" w:color="auto"/>
              <w:right w:val="single" w:sz="4" w:space="0" w:color="auto"/>
            </w:tcBorders>
            <w:shd w:val="clear" w:color="auto" w:fill="auto"/>
            <w:noWrap/>
            <w:vAlign w:val="center"/>
          </w:tcPr>
          <w:p w14:paraId="0F2EEACB"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一般行政管理事务</w:t>
            </w:r>
          </w:p>
        </w:tc>
        <w:tc>
          <w:tcPr>
            <w:tcW w:w="1248" w:type="pct"/>
            <w:tcBorders>
              <w:top w:val="nil"/>
              <w:left w:val="nil"/>
              <w:bottom w:val="single" w:sz="4" w:space="0" w:color="auto"/>
              <w:right w:val="single" w:sz="4" w:space="0" w:color="auto"/>
            </w:tcBorders>
            <w:shd w:val="clear" w:color="auto" w:fill="auto"/>
            <w:noWrap/>
            <w:vAlign w:val="center"/>
          </w:tcPr>
          <w:p w14:paraId="15F21E27"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15</w:t>
            </w:r>
          </w:p>
        </w:tc>
      </w:tr>
      <w:tr w:rsidR="00E86D2E" w14:paraId="7447DBC2"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10B7C21D"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2013799</w:t>
            </w:r>
          </w:p>
        </w:tc>
        <w:tc>
          <w:tcPr>
            <w:tcW w:w="2757" w:type="pct"/>
            <w:tcBorders>
              <w:top w:val="nil"/>
              <w:left w:val="nil"/>
              <w:bottom w:val="single" w:sz="4" w:space="0" w:color="auto"/>
              <w:right w:val="single" w:sz="4" w:space="0" w:color="auto"/>
            </w:tcBorders>
            <w:shd w:val="clear" w:color="auto" w:fill="auto"/>
            <w:noWrap/>
            <w:vAlign w:val="center"/>
          </w:tcPr>
          <w:p w14:paraId="749E9166"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其他</w:t>
            </w:r>
            <w:proofErr w:type="gramStart"/>
            <w:r>
              <w:rPr>
                <w:rFonts w:ascii="仿宋_GB2312" w:eastAsia="仿宋_GB2312" w:hAnsi="仿宋_GB2312" w:cs="仿宋_GB2312" w:hint="eastAsia"/>
                <w:color w:val="000000"/>
                <w:sz w:val="24"/>
              </w:rPr>
              <w:t>网信事务</w:t>
            </w:r>
            <w:proofErr w:type="gramEnd"/>
            <w:r>
              <w:rPr>
                <w:rFonts w:ascii="仿宋_GB2312" w:eastAsia="仿宋_GB2312" w:hAnsi="仿宋_GB2312" w:cs="仿宋_GB2312" w:hint="eastAsia"/>
                <w:color w:val="000000"/>
                <w:sz w:val="24"/>
              </w:rPr>
              <w:t>支出</w:t>
            </w:r>
          </w:p>
        </w:tc>
        <w:tc>
          <w:tcPr>
            <w:tcW w:w="1248" w:type="pct"/>
            <w:tcBorders>
              <w:top w:val="nil"/>
              <w:left w:val="nil"/>
              <w:bottom w:val="single" w:sz="4" w:space="0" w:color="auto"/>
              <w:right w:val="single" w:sz="4" w:space="0" w:color="auto"/>
            </w:tcBorders>
            <w:shd w:val="clear" w:color="auto" w:fill="auto"/>
            <w:noWrap/>
            <w:vAlign w:val="center"/>
          </w:tcPr>
          <w:p w14:paraId="023CDF1C"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35</w:t>
            </w:r>
          </w:p>
        </w:tc>
      </w:tr>
      <w:tr w:rsidR="00E86D2E" w14:paraId="2E0ABB14"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03C6903A"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20138</w:t>
            </w:r>
          </w:p>
        </w:tc>
        <w:tc>
          <w:tcPr>
            <w:tcW w:w="2757" w:type="pct"/>
            <w:tcBorders>
              <w:top w:val="nil"/>
              <w:left w:val="nil"/>
              <w:bottom w:val="single" w:sz="4" w:space="0" w:color="auto"/>
              <w:right w:val="single" w:sz="4" w:space="0" w:color="auto"/>
            </w:tcBorders>
            <w:shd w:val="clear" w:color="auto" w:fill="auto"/>
            <w:noWrap/>
            <w:vAlign w:val="center"/>
          </w:tcPr>
          <w:p w14:paraId="7397B717"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市场监督管理事务</w:t>
            </w:r>
          </w:p>
        </w:tc>
        <w:tc>
          <w:tcPr>
            <w:tcW w:w="1248" w:type="pct"/>
            <w:tcBorders>
              <w:top w:val="nil"/>
              <w:left w:val="nil"/>
              <w:bottom w:val="single" w:sz="4" w:space="0" w:color="auto"/>
              <w:right w:val="single" w:sz="4" w:space="0" w:color="auto"/>
            </w:tcBorders>
            <w:shd w:val="clear" w:color="auto" w:fill="auto"/>
            <w:noWrap/>
            <w:vAlign w:val="center"/>
          </w:tcPr>
          <w:p w14:paraId="1E57EC23"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4204</w:t>
            </w:r>
          </w:p>
        </w:tc>
      </w:tr>
      <w:tr w:rsidR="00E86D2E" w14:paraId="6DD5CF0A"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6CB7C93A"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2013801</w:t>
            </w:r>
          </w:p>
        </w:tc>
        <w:tc>
          <w:tcPr>
            <w:tcW w:w="2757" w:type="pct"/>
            <w:tcBorders>
              <w:top w:val="nil"/>
              <w:left w:val="nil"/>
              <w:bottom w:val="single" w:sz="4" w:space="0" w:color="auto"/>
              <w:right w:val="single" w:sz="4" w:space="0" w:color="auto"/>
            </w:tcBorders>
            <w:shd w:val="clear" w:color="auto" w:fill="auto"/>
            <w:noWrap/>
            <w:vAlign w:val="center"/>
          </w:tcPr>
          <w:p w14:paraId="61AFA38A"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行政运行</w:t>
            </w:r>
          </w:p>
        </w:tc>
        <w:tc>
          <w:tcPr>
            <w:tcW w:w="1248" w:type="pct"/>
            <w:tcBorders>
              <w:top w:val="nil"/>
              <w:left w:val="nil"/>
              <w:bottom w:val="single" w:sz="4" w:space="0" w:color="auto"/>
              <w:right w:val="single" w:sz="4" w:space="0" w:color="auto"/>
            </w:tcBorders>
            <w:shd w:val="clear" w:color="auto" w:fill="auto"/>
            <w:noWrap/>
            <w:vAlign w:val="center"/>
          </w:tcPr>
          <w:p w14:paraId="2A21CD82"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4004</w:t>
            </w:r>
          </w:p>
        </w:tc>
      </w:tr>
      <w:tr w:rsidR="00E86D2E" w14:paraId="78DBBB43"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3E74922B"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2013802</w:t>
            </w:r>
          </w:p>
        </w:tc>
        <w:tc>
          <w:tcPr>
            <w:tcW w:w="2757" w:type="pct"/>
            <w:tcBorders>
              <w:top w:val="nil"/>
              <w:left w:val="nil"/>
              <w:bottom w:val="single" w:sz="4" w:space="0" w:color="auto"/>
              <w:right w:val="single" w:sz="4" w:space="0" w:color="auto"/>
            </w:tcBorders>
            <w:shd w:val="clear" w:color="auto" w:fill="auto"/>
            <w:noWrap/>
            <w:vAlign w:val="center"/>
          </w:tcPr>
          <w:p w14:paraId="191845E1"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一般行政管理事务</w:t>
            </w:r>
          </w:p>
        </w:tc>
        <w:tc>
          <w:tcPr>
            <w:tcW w:w="1248" w:type="pct"/>
            <w:tcBorders>
              <w:top w:val="nil"/>
              <w:left w:val="nil"/>
              <w:bottom w:val="single" w:sz="4" w:space="0" w:color="auto"/>
              <w:right w:val="single" w:sz="4" w:space="0" w:color="auto"/>
            </w:tcBorders>
            <w:shd w:val="clear" w:color="auto" w:fill="auto"/>
            <w:noWrap/>
            <w:vAlign w:val="center"/>
          </w:tcPr>
          <w:p w14:paraId="533D7C70"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100</w:t>
            </w:r>
          </w:p>
        </w:tc>
      </w:tr>
      <w:tr w:rsidR="00E86D2E" w14:paraId="521520CA"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20ABECBB"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2013816</w:t>
            </w:r>
          </w:p>
        </w:tc>
        <w:tc>
          <w:tcPr>
            <w:tcW w:w="2757" w:type="pct"/>
            <w:tcBorders>
              <w:top w:val="nil"/>
              <w:left w:val="nil"/>
              <w:bottom w:val="single" w:sz="4" w:space="0" w:color="auto"/>
              <w:right w:val="single" w:sz="4" w:space="0" w:color="auto"/>
            </w:tcBorders>
            <w:shd w:val="clear" w:color="auto" w:fill="auto"/>
            <w:noWrap/>
            <w:vAlign w:val="center"/>
          </w:tcPr>
          <w:p w14:paraId="7EA59147"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食品安全监管</w:t>
            </w:r>
          </w:p>
        </w:tc>
        <w:tc>
          <w:tcPr>
            <w:tcW w:w="1248" w:type="pct"/>
            <w:tcBorders>
              <w:top w:val="nil"/>
              <w:left w:val="nil"/>
              <w:bottom w:val="single" w:sz="4" w:space="0" w:color="auto"/>
              <w:right w:val="single" w:sz="4" w:space="0" w:color="auto"/>
            </w:tcBorders>
            <w:shd w:val="clear" w:color="auto" w:fill="auto"/>
            <w:noWrap/>
            <w:vAlign w:val="center"/>
          </w:tcPr>
          <w:p w14:paraId="30C35EB5"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100</w:t>
            </w:r>
          </w:p>
        </w:tc>
      </w:tr>
      <w:tr w:rsidR="00E86D2E" w14:paraId="0C56B7B3"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0F97D9D3"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20139</w:t>
            </w:r>
          </w:p>
        </w:tc>
        <w:tc>
          <w:tcPr>
            <w:tcW w:w="2757" w:type="pct"/>
            <w:tcBorders>
              <w:top w:val="nil"/>
              <w:left w:val="nil"/>
              <w:bottom w:val="single" w:sz="4" w:space="0" w:color="auto"/>
              <w:right w:val="single" w:sz="4" w:space="0" w:color="auto"/>
            </w:tcBorders>
            <w:shd w:val="clear" w:color="auto" w:fill="auto"/>
            <w:noWrap/>
            <w:vAlign w:val="center"/>
          </w:tcPr>
          <w:p w14:paraId="4F8C3178"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社会工作事务</w:t>
            </w:r>
          </w:p>
        </w:tc>
        <w:tc>
          <w:tcPr>
            <w:tcW w:w="1248" w:type="pct"/>
            <w:tcBorders>
              <w:top w:val="nil"/>
              <w:left w:val="nil"/>
              <w:bottom w:val="single" w:sz="4" w:space="0" w:color="auto"/>
              <w:right w:val="single" w:sz="4" w:space="0" w:color="auto"/>
            </w:tcBorders>
            <w:shd w:val="clear" w:color="auto" w:fill="auto"/>
            <w:noWrap/>
            <w:vAlign w:val="center"/>
          </w:tcPr>
          <w:p w14:paraId="50529CD0"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158</w:t>
            </w:r>
          </w:p>
        </w:tc>
      </w:tr>
      <w:tr w:rsidR="00E86D2E" w14:paraId="49A51FA7"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75D20339"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2013901</w:t>
            </w:r>
          </w:p>
        </w:tc>
        <w:tc>
          <w:tcPr>
            <w:tcW w:w="2757" w:type="pct"/>
            <w:tcBorders>
              <w:top w:val="nil"/>
              <w:left w:val="nil"/>
              <w:bottom w:val="single" w:sz="4" w:space="0" w:color="auto"/>
              <w:right w:val="single" w:sz="4" w:space="0" w:color="auto"/>
            </w:tcBorders>
            <w:shd w:val="clear" w:color="auto" w:fill="auto"/>
            <w:noWrap/>
            <w:vAlign w:val="center"/>
          </w:tcPr>
          <w:p w14:paraId="14D2A090"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行政运行</w:t>
            </w:r>
          </w:p>
        </w:tc>
        <w:tc>
          <w:tcPr>
            <w:tcW w:w="1248" w:type="pct"/>
            <w:tcBorders>
              <w:top w:val="nil"/>
              <w:left w:val="nil"/>
              <w:bottom w:val="single" w:sz="4" w:space="0" w:color="auto"/>
              <w:right w:val="single" w:sz="4" w:space="0" w:color="auto"/>
            </w:tcBorders>
            <w:shd w:val="clear" w:color="auto" w:fill="auto"/>
            <w:noWrap/>
            <w:vAlign w:val="center"/>
          </w:tcPr>
          <w:p w14:paraId="6F667BB7"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144</w:t>
            </w:r>
          </w:p>
        </w:tc>
      </w:tr>
      <w:tr w:rsidR="00E86D2E" w14:paraId="42EFE833"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5EBC3364"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2013904</w:t>
            </w:r>
          </w:p>
        </w:tc>
        <w:tc>
          <w:tcPr>
            <w:tcW w:w="2757" w:type="pct"/>
            <w:tcBorders>
              <w:top w:val="nil"/>
              <w:left w:val="nil"/>
              <w:bottom w:val="single" w:sz="4" w:space="0" w:color="auto"/>
              <w:right w:val="single" w:sz="4" w:space="0" w:color="auto"/>
            </w:tcBorders>
            <w:shd w:val="clear" w:color="auto" w:fill="auto"/>
            <w:noWrap/>
            <w:vAlign w:val="center"/>
          </w:tcPr>
          <w:p w14:paraId="750C687A"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专项业务</w:t>
            </w:r>
          </w:p>
        </w:tc>
        <w:tc>
          <w:tcPr>
            <w:tcW w:w="1248" w:type="pct"/>
            <w:tcBorders>
              <w:top w:val="nil"/>
              <w:left w:val="nil"/>
              <w:bottom w:val="single" w:sz="4" w:space="0" w:color="auto"/>
              <w:right w:val="single" w:sz="4" w:space="0" w:color="auto"/>
            </w:tcBorders>
            <w:shd w:val="clear" w:color="auto" w:fill="auto"/>
            <w:noWrap/>
            <w:vAlign w:val="center"/>
          </w:tcPr>
          <w:p w14:paraId="781118C3"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14</w:t>
            </w:r>
          </w:p>
        </w:tc>
      </w:tr>
      <w:tr w:rsidR="00E86D2E" w14:paraId="743C9056"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08ABD402"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20140</w:t>
            </w:r>
          </w:p>
        </w:tc>
        <w:tc>
          <w:tcPr>
            <w:tcW w:w="2757" w:type="pct"/>
            <w:tcBorders>
              <w:top w:val="nil"/>
              <w:left w:val="nil"/>
              <w:bottom w:val="single" w:sz="4" w:space="0" w:color="auto"/>
              <w:right w:val="single" w:sz="4" w:space="0" w:color="auto"/>
            </w:tcBorders>
            <w:shd w:val="clear" w:color="auto" w:fill="auto"/>
            <w:noWrap/>
            <w:vAlign w:val="center"/>
          </w:tcPr>
          <w:p w14:paraId="42F0FE48"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信访事务</w:t>
            </w:r>
          </w:p>
        </w:tc>
        <w:tc>
          <w:tcPr>
            <w:tcW w:w="1248" w:type="pct"/>
            <w:tcBorders>
              <w:top w:val="nil"/>
              <w:left w:val="nil"/>
              <w:bottom w:val="single" w:sz="4" w:space="0" w:color="auto"/>
              <w:right w:val="single" w:sz="4" w:space="0" w:color="auto"/>
            </w:tcBorders>
            <w:shd w:val="clear" w:color="auto" w:fill="auto"/>
            <w:noWrap/>
            <w:vAlign w:val="center"/>
          </w:tcPr>
          <w:p w14:paraId="3257FAC8"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175</w:t>
            </w:r>
          </w:p>
        </w:tc>
      </w:tr>
      <w:tr w:rsidR="00E86D2E" w14:paraId="1AA9CF04"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527A3099"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2014001</w:t>
            </w:r>
          </w:p>
        </w:tc>
        <w:tc>
          <w:tcPr>
            <w:tcW w:w="2757" w:type="pct"/>
            <w:tcBorders>
              <w:top w:val="nil"/>
              <w:left w:val="nil"/>
              <w:bottom w:val="single" w:sz="4" w:space="0" w:color="auto"/>
              <w:right w:val="single" w:sz="4" w:space="0" w:color="auto"/>
            </w:tcBorders>
            <w:shd w:val="clear" w:color="auto" w:fill="auto"/>
            <w:noWrap/>
            <w:vAlign w:val="center"/>
          </w:tcPr>
          <w:p w14:paraId="34A73314"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行政运行</w:t>
            </w:r>
          </w:p>
        </w:tc>
        <w:tc>
          <w:tcPr>
            <w:tcW w:w="1248" w:type="pct"/>
            <w:tcBorders>
              <w:top w:val="nil"/>
              <w:left w:val="nil"/>
              <w:bottom w:val="single" w:sz="4" w:space="0" w:color="auto"/>
              <w:right w:val="single" w:sz="4" w:space="0" w:color="auto"/>
            </w:tcBorders>
            <w:shd w:val="clear" w:color="auto" w:fill="auto"/>
            <w:noWrap/>
            <w:vAlign w:val="center"/>
          </w:tcPr>
          <w:p w14:paraId="0D5F4369"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175</w:t>
            </w:r>
          </w:p>
        </w:tc>
      </w:tr>
      <w:tr w:rsidR="00E86D2E" w14:paraId="259A88B5" w14:textId="77777777" w:rsidTr="008858A0">
        <w:trPr>
          <w:trHeight w:val="397"/>
          <w:jc w:val="center"/>
        </w:trPr>
        <w:tc>
          <w:tcPr>
            <w:tcW w:w="995" w:type="pct"/>
            <w:tcBorders>
              <w:top w:val="nil"/>
              <w:left w:val="single" w:sz="4" w:space="0" w:color="auto"/>
              <w:bottom w:val="single" w:sz="4" w:space="0" w:color="000000"/>
              <w:right w:val="single" w:sz="4" w:space="0" w:color="auto"/>
            </w:tcBorders>
            <w:shd w:val="clear" w:color="auto" w:fill="auto"/>
            <w:noWrap/>
            <w:vAlign w:val="center"/>
          </w:tcPr>
          <w:p w14:paraId="7F7784F2"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20199</w:t>
            </w:r>
          </w:p>
        </w:tc>
        <w:tc>
          <w:tcPr>
            <w:tcW w:w="2757" w:type="pct"/>
            <w:tcBorders>
              <w:top w:val="nil"/>
              <w:left w:val="nil"/>
              <w:bottom w:val="single" w:sz="4" w:space="0" w:color="000000"/>
              <w:right w:val="single" w:sz="4" w:space="0" w:color="auto"/>
            </w:tcBorders>
            <w:shd w:val="clear" w:color="auto" w:fill="auto"/>
            <w:noWrap/>
            <w:vAlign w:val="center"/>
          </w:tcPr>
          <w:p w14:paraId="27343678"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其他一般公共服务支出</w:t>
            </w:r>
          </w:p>
        </w:tc>
        <w:tc>
          <w:tcPr>
            <w:tcW w:w="1248" w:type="pct"/>
            <w:tcBorders>
              <w:top w:val="nil"/>
              <w:left w:val="nil"/>
              <w:bottom w:val="single" w:sz="4" w:space="0" w:color="000000"/>
              <w:right w:val="single" w:sz="4" w:space="0" w:color="auto"/>
            </w:tcBorders>
            <w:shd w:val="clear" w:color="auto" w:fill="auto"/>
            <w:noWrap/>
            <w:vAlign w:val="center"/>
          </w:tcPr>
          <w:p w14:paraId="191A6B7E"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1000</w:t>
            </w:r>
          </w:p>
        </w:tc>
      </w:tr>
      <w:tr w:rsidR="00E86D2E" w14:paraId="31B8A2C2" w14:textId="77777777" w:rsidTr="008858A0">
        <w:trPr>
          <w:trHeight w:val="397"/>
          <w:jc w:val="center"/>
        </w:trPr>
        <w:tc>
          <w:tcPr>
            <w:tcW w:w="995" w:type="pct"/>
            <w:tcBorders>
              <w:top w:val="single" w:sz="4" w:space="0" w:color="000000"/>
              <w:left w:val="single" w:sz="4" w:space="0" w:color="auto"/>
              <w:bottom w:val="single" w:sz="4" w:space="0" w:color="auto"/>
              <w:right w:val="single" w:sz="4" w:space="0" w:color="auto"/>
            </w:tcBorders>
            <w:shd w:val="clear" w:color="auto" w:fill="auto"/>
            <w:noWrap/>
            <w:vAlign w:val="center"/>
          </w:tcPr>
          <w:p w14:paraId="347B499E"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2019999</w:t>
            </w:r>
          </w:p>
        </w:tc>
        <w:tc>
          <w:tcPr>
            <w:tcW w:w="2757" w:type="pct"/>
            <w:tcBorders>
              <w:top w:val="single" w:sz="4" w:space="0" w:color="000000"/>
              <w:left w:val="nil"/>
              <w:bottom w:val="single" w:sz="4" w:space="0" w:color="auto"/>
              <w:right w:val="single" w:sz="4" w:space="0" w:color="auto"/>
            </w:tcBorders>
            <w:shd w:val="clear" w:color="auto" w:fill="auto"/>
            <w:noWrap/>
            <w:vAlign w:val="center"/>
          </w:tcPr>
          <w:p w14:paraId="78C3FF46"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其他一般公共服务支出</w:t>
            </w:r>
          </w:p>
        </w:tc>
        <w:tc>
          <w:tcPr>
            <w:tcW w:w="1248" w:type="pct"/>
            <w:tcBorders>
              <w:top w:val="single" w:sz="4" w:space="0" w:color="000000"/>
              <w:left w:val="nil"/>
              <w:bottom w:val="single" w:sz="4" w:space="0" w:color="auto"/>
              <w:right w:val="single" w:sz="4" w:space="0" w:color="auto"/>
            </w:tcBorders>
            <w:shd w:val="clear" w:color="auto" w:fill="auto"/>
            <w:noWrap/>
            <w:vAlign w:val="center"/>
          </w:tcPr>
          <w:p w14:paraId="12250835"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1000</w:t>
            </w:r>
          </w:p>
        </w:tc>
      </w:tr>
      <w:tr w:rsidR="00E86D2E" w14:paraId="1235C701"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1348CD96" w14:textId="77777777" w:rsidR="00E86D2E" w:rsidRPr="00B14560" w:rsidRDefault="00E26FA5">
            <w:pPr>
              <w:widowControl w:val="0"/>
              <w:rPr>
                <w:rFonts w:ascii="仿宋_GB2312" w:eastAsia="仿宋_GB2312" w:hAnsi="仿宋_GB2312" w:cs="仿宋_GB2312"/>
                <w:b/>
                <w:color w:val="000000"/>
                <w:sz w:val="24"/>
              </w:rPr>
            </w:pPr>
            <w:r w:rsidRPr="00B14560">
              <w:rPr>
                <w:rFonts w:ascii="仿宋_GB2312" w:eastAsia="仿宋_GB2312" w:hAnsi="仿宋_GB2312" w:cs="仿宋_GB2312" w:hint="eastAsia"/>
                <w:b/>
                <w:color w:val="000000"/>
                <w:sz w:val="24"/>
              </w:rPr>
              <w:t>204</w:t>
            </w:r>
          </w:p>
        </w:tc>
        <w:tc>
          <w:tcPr>
            <w:tcW w:w="2757" w:type="pct"/>
            <w:tcBorders>
              <w:top w:val="nil"/>
              <w:left w:val="nil"/>
              <w:bottom w:val="single" w:sz="4" w:space="0" w:color="auto"/>
              <w:right w:val="single" w:sz="4" w:space="0" w:color="auto"/>
            </w:tcBorders>
            <w:shd w:val="clear" w:color="auto" w:fill="auto"/>
            <w:noWrap/>
            <w:vAlign w:val="center"/>
          </w:tcPr>
          <w:p w14:paraId="6B03B68D" w14:textId="77777777" w:rsidR="00E86D2E" w:rsidRPr="00B61872" w:rsidRDefault="00E26FA5">
            <w:pPr>
              <w:widowControl w:val="0"/>
              <w:rPr>
                <w:rFonts w:ascii="仿宋_GB2312" w:eastAsia="仿宋_GB2312" w:hAnsi="仿宋_GB2312" w:cs="仿宋_GB2312"/>
                <w:b/>
                <w:color w:val="000000"/>
                <w:sz w:val="24"/>
              </w:rPr>
            </w:pPr>
            <w:r w:rsidRPr="00B61872">
              <w:rPr>
                <w:rFonts w:ascii="仿宋_GB2312" w:eastAsia="仿宋_GB2312" w:hAnsi="仿宋_GB2312" w:cs="仿宋_GB2312" w:hint="eastAsia"/>
                <w:b/>
                <w:color w:val="000000"/>
                <w:sz w:val="24"/>
              </w:rPr>
              <w:t>公共安全支出</w:t>
            </w:r>
          </w:p>
        </w:tc>
        <w:tc>
          <w:tcPr>
            <w:tcW w:w="1248" w:type="pct"/>
            <w:tcBorders>
              <w:top w:val="nil"/>
              <w:left w:val="nil"/>
              <w:bottom w:val="single" w:sz="4" w:space="0" w:color="auto"/>
              <w:right w:val="single" w:sz="4" w:space="0" w:color="auto"/>
            </w:tcBorders>
            <w:shd w:val="clear" w:color="auto" w:fill="auto"/>
            <w:noWrap/>
            <w:vAlign w:val="center"/>
          </w:tcPr>
          <w:p w14:paraId="087F2EDF" w14:textId="77777777" w:rsidR="00E86D2E" w:rsidRPr="00B61872" w:rsidRDefault="00E26FA5">
            <w:pPr>
              <w:widowControl w:val="0"/>
              <w:jc w:val="center"/>
              <w:rPr>
                <w:rFonts w:ascii="仿宋_GB2312" w:eastAsia="仿宋_GB2312" w:hAnsi="仿宋_GB2312" w:cs="仿宋_GB2312"/>
                <w:b/>
                <w:color w:val="000000"/>
                <w:sz w:val="24"/>
              </w:rPr>
            </w:pPr>
            <w:r w:rsidRPr="00B61872">
              <w:rPr>
                <w:rFonts w:ascii="仿宋_GB2312" w:eastAsia="仿宋_GB2312" w:hAnsi="仿宋_GB2312" w:cs="仿宋_GB2312" w:hint="eastAsia"/>
                <w:b/>
                <w:color w:val="000000"/>
                <w:sz w:val="24"/>
              </w:rPr>
              <w:t>1510</w:t>
            </w:r>
          </w:p>
        </w:tc>
      </w:tr>
      <w:tr w:rsidR="00E86D2E" w14:paraId="03CDA555"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3420285D"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20402</w:t>
            </w:r>
          </w:p>
        </w:tc>
        <w:tc>
          <w:tcPr>
            <w:tcW w:w="2757" w:type="pct"/>
            <w:tcBorders>
              <w:top w:val="nil"/>
              <w:left w:val="nil"/>
              <w:bottom w:val="single" w:sz="4" w:space="0" w:color="auto"/>
              <w:right w:val="single" w:sz="4" w:space="0" w:color="auto"/>
            </w:tcBorders>
            <w:shd w:val="clear" w:color="auto" w:fill="auto"/>
            <w:noWrap/>
            <w:vAlign w:val="center"/>
          </w:tcPr>
          <w:p w14:paraId="50B937B3"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公安</w:t>
            </w:r>
          </w:p>
        </w:tc>
        <w:tc>
          <w:tcPr>
            <w:tcW w:w="1248" w:type="pct"/>
            <w:tcBorders>
              <w:top w:val="nil"/>
              <w:left w:val="nil"/>
              <w:bottom w:val="single" w:sz="4" w:space="0" w:color="auto"/>
              <w:right w:val="single" w:sz="4" w:space="0" w:color="auto"/>
            </w:tcBorders>
            <w:shd w:val="clear" w:color="auto" w:fill="auto"/>
            <w:noWrap/>
            <w:vAlign w:val="center"/>
          </w:tcPr>
          <w:p w14:paraId="6C9AA58B"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669</w:t>
            </w:r>
          </w:p>
        </w:tc>
      </w:tr>
      <w:tr w:rsidR="00E86D2E" w14:paraId="319EB2A3"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034C6DA6"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2040201</w:t>
            </w:r>
          </w:p>
        </w:tc>
        <w:tc>
          <w:tcPr>
            <w:tcW w:w="2757" w:type="pct"/>
            <w:tcBorders>
              <w:top w:val="nil"/>
              <w:left w:val="nil"/>
              <w:bottom w:val="single" w:sz="4" w:space="0" w:color="auto"/>
              <w:right w:val="single" w:sz="4" w:space="0" w:color="auto"/>
            </w:tcBorders>
            <w:shd w:val="clear" w:color="auto" w:fill="auto"/>
            <w:noWrap/>
            <w:vAlign w:val="center"/>
          </w:tcPr>
          <w:p w14:paraId="26171C86"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行政运行</w:t>
            </w:r>
          </w:p>
        </w:tc>
        <w:tc>
          <w:tcPr>
            <w:tcW w:w="1248" w:type="pct"/>
            <w:tcBorders>
              <w:top w:val="nil"/>
              <w:left w:val="nil"/>
              <w:bottom w:val="single" w:sz="4" w:space="0" w:color="auto"/>
              <w:right w:val="single" w:sz="4" w:space="0" w:color="auto"/>
            </w:tcBorders>
            <w:shd w:val="clear" w:color="auto" w:fill="auto"/>
            <w:noWrap/>
            <w:vAlign w:val="center"/>
          </w:tcPr>
          <w:p w14:paraId="5FAE0264"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516</w:t>
            </w:r>
          </w:p>
        </w:tc>
      </w:tr>
      <w:tr w:rsidR="00E86D2E" w14:paraId="7AAC4C8A" w14:textId="77777777" w:rsidTr="008858A0">
        <w:trPr>
          <w:trHeight w:val="397"/>
          <w:jc w:val="center"/>
        </w:trPr>
        <w:tc>
          <w:tcPr>
            <w:tcW w:w="9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37D7CE"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2040202</w:t>
            </w:r>
          </w:p>
        </w:tc>
        <w:tc>
          <w:tcPr>
            <w:tcW w:w="2757" w:type="pct"/>
            <w:tcBorders>
              <w:top w:val="single" w:sz="4" w:space="0" w:color="auto"/>
              <w:left w:val="nil"/>
              <w:bottom w:val="single" w:sz="4" w:space="0" w:color="auto"/>
              <w:right w:val="single" w:sz="4" w:space="0" w:color="auto"/>
            </w:tcBorders>
            <w:shd w:val="clear" w:color="auto" w:fill="auto"/>
            <w:noWrap/>
            <w:vAlign w:val="center"/>
          </w:tcPr>
          <w:p w14:paraId="695EC357"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一般行政管理事务</w:t>
            </w:r>
          </w:p>
        </w:tc>
        <w:tc>
          <w:tcPr>
            <w:tcW w:w="1248" w:type="pct"/>
            <w:tcBorders>
              <w:top w:val="single" w:sz="4" w:space="0" w:color="auto"/>
              <w:left w:val="nil"/>
              <w:bottom w:val="single" w:sz="4" w:space="0" w:color="auto"/>
              <w:right w:val="single" w:sz="4" w:space="0" w:color="auto"/>
            </w:tcBorders>
            <w:shd w:val="clear" w:color="auto" w:fill="auto"/>
            <w:noWrap/>
            <w:vAlign w:val="center"/>
          </w:tcPr>
          <w:p w14:paraId="7378C1B6"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153</w:t>
            </w:r>
          </w:p>
        </w:tc>
      </w:tr>
      <w:tr w:rsidR="00E86D2E" w14:paraId="78DA5C8F" w14:textId="77777777" w:rsidTr="008858A0">
        <w:trPr>
          <w:trHeight w:val="397"/>
          <w:jc w:val="center"/>
        </w:trPr>
        <w:tc>
          <w:tcPr>
            <w:tcW w:w="995" w:type="pct"/>
            <w:tcBorders>
              <w:top w:val="nil"/>
              <w:left w:val="single" w:sz="4" w:space="0" w:color="auto"/>
              <w:bottom w:val="single" w:sz="4" w:space="0" w:color="000000"/>
              <w:right w:val="single" w:sz="4" w:space="0" w:color="auto"/>
            </w:tcBorders>
            <w:shd w:val="clear" w:color="auto" w:fill="auto"/>
            <w:noWrap/>
            <w:vAlign w:val="center"/>
          </w:tcPr>
          <w:p w14:paraId="3F0139DA"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20406</w:t>
            </w:r>
          </w:p>
        </w:tc>
        <w:tc>
          <w:tcPr>
            <w:tcW w:w="2757" w:type="pct"/>
            <w:tcBorders>
              <w:top w:val="nil"/>
              <w:left w:val="nil"/>
              <w:bottom w:val="single" w:sz="4" w:space="0" w:color="000000"/>
              <w:right w:val="single" w:sz="4" w:space="0" w:color="auto"/>
            </w:tcBorders>
            <w:shd w:val="clear" w:color="auto" w:fill="auto"/>
            <w:noWrap/>
            <w:vAlign w:val="center"/>
          </w:tcPr>
          <w:p w14:paraId="2D153371"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司法</w:t>
            </w:r>
          </w:p>
        </w:tc>
        <w:tc>
          <w:tcPr>
            <w:tcW w:w="1248" w:type="pct"/>
            <w:tcBorders>
              <w:top w:val="nil"/>
              <w:left w:val="nil"/>
              <w:bottom w:val="single" w:sz="4" w:space="0" w:color="000000"/>
              <w:right w:val="single" w:sz="4" w:space="0" w:color="auto"/>
            </w:tcBorders>
            <w:shd w:val="clear" w:color="auto" w:fill="auto"/>
            <w:noWrap/>
            <w:vAlign w:val="center"/>
          </w:tcPr>
          <w:p w14:paraId="21634853"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841</w:t>
            </w:r>
          </w:p>
        </w:tc>
      </w:tr>
      <w:tr w:rsidR="00E86D2E" w14:paraId="559AD567" w14:textId="77777777" w:rsidTr="008858A0">
        <w:trPr>
          <w:trHeight w:val="397"/>
          <w:jc w:val="center"/>
        </w:trPr>
        <w:tc>
          <w:tcPr>
            <w:tcW w:w="995" w:type="pct"/>
            <w:tcBorders>
              <w:top w:val="single" w:sz="4" w:space="0" w:color="000000"/>
              <w:left w:val="single" w:sz="4" w:space="0" w:color="auto"/>
              <w:bottom w:val="single" w:sz="4" w:space="0" w:color="auto"/>
              <w:right w:val="single" w:sz="4" w:space="0" w:color="auto"/>
            </w:tcBorders>
            <w:shd w:val="clear" w:color="auto" w:fill="auto"/>
            <w:noWrap/>
            <w:vAlign w:val="center"/>
          </w:tcPr>
          <w:p w14:paraId="6C1DD3EE"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2040601</w:t>
            </w:r>
          </w:p>
        </w:tc>
        <w:tc>
          <w:tcPr>
            <w:tcW w:w="2757" w:type="pct"/>
            <w:tcBorders>
              <w:top w:val="single" w:sz="4" w:space="0" w:color="000000"/>
              <w:left w:val="nil"/>
              <w:bottom w:val="single" w:sz="4" w:space="0" w:color="auto"/>
              <w:right w:val="single" w:sz="4" w:space="0" w:color="auto"/>
            </w:tcBorders>
            <w:shd w:val="clear" w:color="auto" w:fill="auto"/>
            <w:noWrap/>
            <w:vAlign w:val="center"/>
          </w:tcPr>
          <w:p w14:paraId="4F584693"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行政运行</w:t>
            </w:r>
          </w:p>
        </w:tc>
        <w:tc>
          <w:tcPr>
            <w:tcW w:w="1248" w:type="pct"/>
            <w:tcBorders>
              <w:top w:val="single" w:sz="4" w:space="0" w:color="000000"/>
              <w:left w:val="nil"/>
              <w:bottom w:val="single" w:sz="4" w:space="0" w:color="auto"/>
              <w:right w:val="single" w:sz="4" w:space="0" w:color="auto"/>
            </w:tcBorders>
            <w:shd w:val="clear" w:color="auto" w:fill="auto"/>
            <w:noWrap/>
            <w:vAlign w:val="center"/>
          </w:tcPr>
          <w:p w14:paraId="08984BA6"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799</w:t>
            </w:r>
          </w:p>
        </w:tc>
      </w:tr>
      <w:tr w:rsidR="00E86D2E" w14:paraId="33864DE5"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2FF9AFCE"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2040602</w:t>
            </w:r>
          </w:p>
        </w:tc>
        <w:tc>
          <w:tcPr>
            <w:tcW w:w="2757" w:type="pct"/>
            <w:tcBorders>
              <w:top w:val="nil"/>
              <w:left w:val="nil"/>
              <w:bottom w:val="single" w:sz="4" w:space="0" w:color="auto"/>
              <w:right w:val="single" w:sz="4" w:space="0" w:color="auto"/>
            </w:tcBorders>
            <w:shd w:val="clear" w:color="auto" w:fill="auto"/>
            <w:noWrap/>
            <w:vAlign w:val="center"/>
          </w:tcPr>
          <w:p w14:paraId="18DA2E15"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一般行政管理事务</w:t>
            </w:r>
          </w:p>
        </w:tc>
        <w:tc>
          <w:tcPr>
            <w:tcW w:w="1248" w:type="pct"/>
            <w:tcBorders>
              <w:top w:val="nil"/>
              <w:left w:val="nil"/>
              <w:bottom w:val="single" w:sz="4" w:space="0" w:color="auto"/>
              <w:right w:val="single" w:sz="4" w:space="0" w:color="auto"/>
            </w:tcBorders>
            <w:shd w:val="clear" w:color="auto" w:fill="auto"/>
            <w:noWrap/>
            <w:vAlign w:val="center"/>
          </w:tcPr>
          <w:p w14:paraId="0526909B"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28</w:t>
            </w:r>
          </w:p>
        </w:tc>
      </w:tr>
      <w:tr w:rsidR="00E86D2E" w14:paraId="3A7D7F21"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42671DE3"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2040605</w:t>
            </w:r>
          </w:p>
        </w:tc>
        <w:tc>
          <w:tcPr>
            <w:tcW w:w="2757" w:type="pct"/>
            <w:tcBorders>
              <w:top w:val="nil"/>
              <w:left w:val="nil"/>
              <w:bottom w:val="single" w:sz="4" w:space="0" w:color="auto"/>
              <w:right w:val="single" w:sz="4" w:space="0" w:color="auto"/>
            </w:tcBorders>
            <w:shd w:val="clear" w:color="auto" w:fill="auto"/>
            <w:noWrap/>
            <w:vAlign w:val="center"/>
          </w:tcPr>
          <w:p w14:paraId="08F26330"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普法宣传</w:t>
            </w:r>
          </w:p>
        </w:tc>
        <w:tc>
          <w:tcPr>
            <w:tcW w:w="1248" w:type="pct"/>
            <w:tcBorders>
              <w:top w:val="nil"/>
              <w:left w:val="nil"/>
              <w:bottom w:val="single" w:sz="4" w:space="0" w:color="auto"/>
              <w:right w:val="single" w:sz="4" w:space="0" w:color="auto"/>
            </w:tcBorders>
            <w:shd w:val="clear" w:color="auto" w:fill="auto"/>
            <w:noWrap/>
            <w:vAlign w:val="center"/>
          </w:tcPr>
          <w:p w14:paraId="55D3D41F"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7</w:t>
            </w:r>
          </w:p>
        </w:tc>
      </w:tr>
      <w:tr w:rsidR="00E86D2E" w14:paraId="617F365E"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7B82F4F8"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2040612</w:t>
            </w:r>
          </w:p>
        </w:tc>
        <w:tc>
          <w:tcPr>
            <w:tcW w:w="2757" w:type="pct"/>
            <w:tcBorders>
              <w:top w:val="nil"/>
              <w:left w:val="nil"/>
              <w:bottom w:val="single" w:sz="4" w:space="0" w:color="auto"/>
              <w:right w:val="single" w:sz="4" w:space="0" w:color="auto"/>
            </w:tcBorders>
            <w:shd w:val="clear" w:color="auto" w:fill="auto"/>
            <w:noWrap/>
            <w:vAlign w:val="center"/>
          </w:tcPr>
          <w:p w14:paraId="69FCC215"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法治建设</w:t>
            </w:r>
          </w:p>
        </w:tc>
        <w:tc>
          <w:tcPr>
            <w:tcW w:w="1248" w:type="pct"/>
            <w:tcBorders>
              <w:top w:val="nil"/>
              <w:left w:val="nil"/>
              <w:bottom w:val="single" w:sz="4" w:space="0" w:color="auto"/>
              <w:right w:val="single" w:sz="4" w:space="0" w:color="auto"/>
            </w:tcBorders>
            <w:shd w:val="clear" w:color="auto" w:fill="auto"/>
            <w:noWrap/>
            <w:vAlign w:val="center"/>
          </w:tcPr>
          <w:p w14:paraId="20AE805D"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7</w:t>
            </w:r>
          </w:p>
        </w:tc>
      </w:tr>
      <w:tr w:rsidR="00E86D2E" w14:paraId="4C66947E"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68559208" w14:textId="77777777" w:rsidR="00E86D2E" w:rsidRPr="00B14560" w:rsidRDefault="00E26FA5">
            <w:pPr>
              <w:widowControl w:val="0"/>
              <w:rPr>
                <w:rFonts w:ascii="仿宋_GB2312" w:eastAsia="仿宋_GB2312" w:hAnsi="仿宋_GB2312" w:cs="仿宋_GB2312"/>
                <w:b/>
                <w:color w:val="000000"/>
                <w:sz w:val="24"/>
              </w:rPr>
            </w:pPr>
            <w:r w:rsidRPr="00B14560">
              <w:rPr>
                <w:rFonts w:ascii="仿宋_GB2312" w:eastAsia="仿宋_GB2312" w:hAnsi="仿宋_GB2312" w:cs="仿宋_GB2312" w:hint="eastAsia"/>
                <w:b/>
                <w:color w:val="000000"/>
                <w:sz w:val="24"/>
              </w:rPr>
              <w:lastRenderedPageBreak/>
              <w:t>205</w:t>
            </w:r>
          </w:p>
        </w:tc>
        <w:tc>
          <w:tcPr>
            <w:tcW w:w="2757" w:type="pct"/>
            <w:tcBorders>
              <w:top w:val="nil"/>
              <w:left w:val="nil"/>
              <w:bottom w:val="single" w:sz="4" w:space="0" w:color="auto"/>
              <w:right w:val="single" w:sz="4" w:space="0" w:color="auto"/>
            </w:tcBorders>
            <w:shd w:val="clear" w:color="auto" w:fill="auto"/>
            <w:noWrap/>
            <w:vAlign w:val="center"/>
          </w:tcPr>
          <w:p w14:paraId="35D02D99" w14:textId="77777777" w:rsidR="00E86D2E" w:rsidRPr="00B61872" w:rsidRDefault="00E26FA5">
            <w:pPr>
              <w:widowControl w:val="0"/>
              <w:rPr>
                <w:rFonts w:ascii="仿宋_GB2312" w:eastAsia="仿宋_GB2312" w:hAnsi="仿宋_GB2312" w:cs="仿宋_GB2312"/>
                <w:b/>
                <w:color w:val="000000"/>
                <w:sz w:val="24"/>
              </w:rPr>
            </w:pPr>
            <w:r w:rsidRPr="00B61872">
              <w:rPr>
                <w:rFonts w:ascii="仿宋_GB2312" w:eastAsia="仿宋_GB2312" w:hAnsi="仿宋_GB2312" w:cs="仿宋_GB2312" w:hint="eastAsia"/>
                <w:b/>
                <w:color w:val="000000"/>
                <w:sz w:val="24"/>
              </w:rPr>
              <w:t>教育支出</w:t>
            </w:r>
          </w:p>
        </w:tc>
        <w:tc>
          <w:tcPr>
            <w:tcW w:w="1248" w:type="pct"/>
            <w:tcBorders>
              <w:top w:val="nil"/>
              <w:left w:val="nil"/>
              <w:bottom w:val="single" w:sz="4" w:space="0" w:color="auto"/>
              <w:right w:val="single" w:sz="4" w:space="0" w:color="auto"/>
            </w:tcBorders>
            <w:shd w:val="clear" w:color="auto" w:fill="auto"/>
            <w:noWrap/>
            <w:vAlign w:val="center"/>
          </w:tcPr>
          <w:p w14:paraId="0E72279E" w14:textId="77777777" w:rsidR="00E86D2E" w:rsidRPr="00B61872" w:rsidRDefault="00E26FA5">
            <w:pPr>
              <w:widowControl w:val="0"/>
              <w:jc w:val="center"/>
              <w:rPr>
                <w:rFonts w:ascii="仿宋_GB2312" w:eastAsia="仿宋_GB2312" w:hAnsi="仿宋_GB2312" w:cs="仿宋_GB2312"/>
                <w:b/>
                <w:color w:val="000000"/>
                <w:sz w:val="24"/>
              </w:rPr>
            </w:pPr>
            <w:r w:rsidRPr="00B61872">
              <w:rPr>
                <w:rFonts w:ascii="仿宋_GB2312" w:eastAsia="仿宋_GB2312" w:hAnsi="仿宋_GB2312" w:cs="仿宋_GB2312" w:hint="eastAsia"/>
                <w:b/>
                <w:color w:val="000000"/>
                <w:sz w:val="24"/>
              </w:rPr>
              <w:t>64048</w:t>
            </w:r>
          </w:p>
        </w:tc>
      </w:tr>
      <w:tr w:rsidR="00E86D2E" w14:paraId="28946002"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165B732D"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20501</w:t>
            </w:r>
          </w:p>
        </w:tc>
        <w:tc>
          <w:tcPr>
            <w:tcW w:w="2757" w:type="pct"/>
            <w:tcBorders>
              <w:top w:val="nil"/>
              <w:left w:val="nil"/>
              <w:bottom w:val="single" w:sz="4" w:space="0" w:color="auto"/>
              <w:right w:val="single" w:sz="4" w:space="0" w:color="auto"/>
            </w:tcBorders>
            <w:shd w:val="clear" w:color="auto" w:fill="auto"/>
            <w:noWrap/>
            <w:vAlign w:val="center"/>
          </w:tcPr>
          <w:p w14:paraId="4D5E512D"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教育管理事务</w:t>
            </w:r>
          </w:p>
        </w:tc>
        <w:tc>
          <w:tcPr>
            <w:tcW w:w="1248" w:type="pct"/>
            <w:tcBorders>
              <w:top w:val="nil"/>
              <w:left w:val="nil"/>
              <w:bottom w:val="single" w:sz="4" w:space="0" w:color="auto"/>
              <w:right w:val="single" w:sz="4" w:space="0" w:color="auto"/>
            </w:tcBorders>
            <w:shd w:val="clear" w:color="auto" w:fill="auto"/>
            <w:noWrap/>
            <w:vAlign w:val="center"/>
          </w:tcPr>
          <w:p w14:paraId="365CFE4B"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217</w:t>
            </w:r>
          </w:p>
        </w:tc>
      </w:tr>
      <w:tr w:rsidR="00E86D2E" w14:paraId="3328F70D"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5F34019E"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2050101</w:t>
            </w:r>
          </w:p>
        </w:tc>
        <w:tc>
          <w:tcPr>
            <w:tcW w:w="2757" w:type="pct"/>
            <w:tcBorders>
              <w:top w:val="nil"/>
              <w:left w:val="nil"/>
              <w:bottom w:val="single" w:sz="4" w:space="0" w:color="auto"/>
              <w:right w:val="single" w:sz="4" w:space="0" w:color="auto"/>
            </w:tcBorders>
            <w:shd w:val="clear" w:color="auto" w:fill="auto"/>
            <w:noWrap/>
            <w:vAlign w:val="center"/>
          </w:tcPr>
          <w:p w14:paraId="692F02E2"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行政运行</w:t>
            </w:r>
          </w:p>
        </w:tc>
        <w:tc>
          <w:tcPr>
            <w:tcW w:w="1248" w:type="pct"/>
            <w:tcBorders>
              <w:top w:val="nil"/>
              <w:left w:val="nil"/>
              <w:bottom w:val="single" w:sz="4" w:space="0" w:color="auto"/>
              <w:right w:val="single" w:sz="4" w:space="0" w:color="auto"/>
            </w:tcBorders>
            <w:shd w:val="clear" w:color="auto" w:fill="auto"/>
            <w:noWrap/>
            <w:vAlign w:val="center"/>
          </w:tcPr>
          <w:p w14:paraId="4B8E74F0"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152</w:t>
            </w:r>
          </w:p>
        </w:tc>
      </w:tr>
      <w:tr w:rsidR="00E86D2E" w14:paraId="5EB0E160"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459A7BB9"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2050199</w:t>
            </w:r>
          </w:p>
        </w:tc>
        <w:tc>
          <w:tcPr>
            <w:tcW w:w="2757" w:type="pct"/>
            <w:tcBorders>
              <w:top w:val="nil"/>
              <w:left w:val="nil"/>
              <w:bottom w:val="single" w:sz="4" w:space="0" w:color="auto"/>
              <w:right w:val="single" w:sz="4" w:space="0" w:color="auto"/>
            </w:tcBorders>
            <w:shd w:val="clear" w:color="auto" w:fill="auto"/>
            <w:noWrap/>
            <w:vAlign w:val="center"/>
          </w:tcPr>
          <w:p w14:paraId="5289456B"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其他教育管理事务支出</w:t>
            </w:r>
          </w:p>
        </w:tc>
        <w:tc>
          <w:tcPr>
            <w:tcW w:w="1248" w:type="pct"/>
            <w:tcBorders>
              <w:top w:val="nil"/>
              <w:left w:val="nil"/>
              <w:bottom w:val="single" w:sz="4" w:space="0" w:color="auto"/>
              <w:right w:val="single" w:sz="4" w:space="0" w:color="auto"/>
            </w:tcBorders>
            <w:shd w:val="clear" w:color="auto" w:fill="auto"/>
            <w:noWrap/>
            <w:vAlign w:val="center"/>
          </w:tcPr>
          <w:p w14:paraId="7738F235"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65</w:t>
            </w:r>
          </w:p>
        </w:tc>
      </w:tr>
      <w:tr w:rsidR="00E86D2E" w14:paraId="4A5EA2C6"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42C2FF1C"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20502</w:t>
            </w:r>
          </w:p>
        </w:tc>
        <w:tc>
          <w:tcPr>
            <w:tcW w:w="2757" w:type="pct"/>
            <w:tcBorders>
              <w:top w:val="nil"/>
              <w:left w:val="nil"/>
              <w:bottom w:val="single" w:sz="4" w:space="0" w:color="auto"/>
              <w:right w:val="single" w:sz="4" w:space="0" w:color="auto"/>
            </w:tcBorders>
            <w:shd w:val="clear" w:color="auto" w:fill="auto"/>
            <w:noWrap/>
            <w:vAlign w:val="center"/>
          </w:tcPr>
          <w:p w14:paraId="4DC1A9D7"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普通教育</w:t>
            </w:r>
          </w:p>
        </w:tc>
        <w:tc>
          <w:tcPr>
            <w:tcW w:w="1248" w:type="pct"/>
            <w:tcBorders>
              <w:top w:val="nil"/>
              <w:left w:val="nil"/>
              <w:bottom w:val="single" w:sz="4" w:space="0" w:color="auto"/>
              <w:right w:val="single" w:sz="4" w:space="0" w:color="auto"/>
            </w:tcBorders>
            <w:shd w:val="clear" w:color="auto" w:fill="auto"/>
            <w:noWrap/>
            <w:vAlign w:val="center"/>
          </w:tcPr>
          <w:p w14:paraId="199D80B0"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60780</w:t>
            </w:r>
          </w:p>
        </w:tc>
      </w:tr>
      <w:tr w:rsidR="00E86D2E" w14:paraId="45E6C4E2"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2B9760AB"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2050201</w:t>
            </w:r>
          </w:p>
        </w:tc>
        <w:tc>
          <w:tcPr>
            <w:tcW w:w="2757" w:type="pct"/>
            <w:tcBorders>
              <w:top w:val="nil"/>
              <w:left w:val="nil"/>
              <w:bottom w:val="single" w:sz="4" w:space="0" w:color="auto"/>
              <w:right w:val="single" w:sz="4" w:space="0" w:color="auto"/>
            </w:tcBorders>
            <w:shd w:val="clear" w:color="auto" w:fill="auto"/>
            <w:noWrap/>
            <w:vAlign w:val="center"/>
          </w:tcPr>
          <w:p w14:paraId="696458AF"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学前教育</w:t>
            </w:r>
          </w:p>
        </w:tc>
        <w:tc>
          <w:tcPr>
            <w:tcW w:w="1248" w:type="pct"/>
            <w:tcBorders>
              <w:top w:val="nil"/>
              <w:left w:val="nil"/>
              <w:bottom w:val="single" w:sz="4" w:space="0" w:color="auto"/>
              <w:right w:val="single" w:sz="4" w:space="0" w:color="auto"/>
            </w:tcBorders>
            <w:shd w:val="clear" w:color="auto" w:fill="auto"/>
            <w:noWrap/>
            <w:vAlign w:val="center"/>
          </w:tcPr>
          <w:p w14:paraId="49AB263D"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4554</w:t>
            </w:r>
          </w:p>
        </w:tc>
      </w:tr>
      <w:tr w:rsidR="00E86D2E" w14:paraId="1824EEA5"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411BD9F5"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2050202</w:t>
            </w:r>
          </w:p>
        </w:tc>
        <w:tc>
          <w:tcPr>
            <w:tcW w:w="2757" w:type="pct"/>
            <w:tcBorders>
              <w:top w:val="nil"/>
              <w:left w:val="nil"/>
              <w:bottom w:val="single" w:sz="4" w:space="0" w:color="auto"/>
              <w:right w:val="single" w:sz="4" w:space="0" w:color="auto"/>
            </w:tcBorders>
            <w:shd w:val="clear" w:color="auto" w:fill="auto"/>
            <w:noWrap/>
            <w:vAlign w:val="center"/>
          </w:tcPr>
          <w:p w14:paraId="64856D42"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小学教育</w:t>
            </w:r>
          </w:p>
        </w:tc>
        <w:tc>
          <w:tcPr>
            <w:tcW w:w="1248" w:type="pct"/>
            <w:tcBorders>
              <w:top w:val="nil"/>
              <w:left w:val="nil"/>
              <w:bottom w:val="single" w:sz="4" w:space="0" w:color="auto"/>
              <w:right w:val="single" w:sz="4" w:space="0" w:color="auto"/>
            </w:tcBorders>
            <w:shd w:val="clear" w:color="auto" w:fill="auto"/>
            <w:noWrap/>
            <w:vAlign w:val="center"/>
          </w:tcPr>
          <w:p w14:paraId="6DBD7456"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31091</w:t>
            </w:r>
          </w:p>
        </w:tc>
      </w:tr>
      <w:tr w:rsidR="00E86D2E" w14:paraId="01D7C9A2"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5BE3FCE4"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2050203</w:t>
            </w:r>
          </w:p>
        </w:tc>
        <w:tc>
          <w:tcPr>
            <w:tcW w:w="2757" w:type="pct"/>
            <w:tcBorders>
              <w:top w:val="nil"/>
              <w:left w:val="nil"/>
              <w:bottom w:val="single" w:sz="4" w:space="0" w:color="auto"/>
              <w:right w:val="single" w:sz="4" w:space="0" w:color="auto"/>
            </w:tcBorders>
            <w:shd w:val="clear" w:color="auto" w:fill="auto"/>
            <w:noWrap/>
            <w:vAlign w:val="center"/>
          </w:tcPr>
          <w:p w14:paraId="5469A592"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初中教育</w:t>
            </w:r>
          </w:p>
        </w:tc>
        <w:tc>
          <w:tcPr>
            <w:tcW w:w="1248" w:type="pct"/>
            <w:tcBorders>
              <w:top w:val="nil"/>
              <w:left w:val="nil"/>
              <w:bottom w:val="single" w:sz="4" w:space="0" w:color="auto"/>
              <w:right w:val="single" w:sz="4" w:space="0" w:color="auto"/>
            </w:tcBorders>
            <w:shd w:val="clear" w:color="auto" w:fill="auto"/>
            <w:noWrap/>
            <w:vAlign w:val="center"/>
          </w:tcPr>
          <w:p w14:paraId="7401BDB5"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19851</w:t>
            </w:r>
          </w:p>
        </w:tc>
      </w:tr>
      <w:tr w:rsidR="00E86D2E" w14:paraId="4393FC56"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4E5F0F83"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2050204</w:t>
            </w:r>
          </w:p>
        </w:tc>
        <w:tc>
          <w:tcPr>
            <w:tcW w:w="2757" w:type="pct"/>
            <w:tcBorders>
              <w:top w:val="nil"/>
              <w:left w:val="nil"/>
              <w:bottom w:val="single" w:sz="4" w:space="0" w:color="auto"/>
              <w:right w:val="single" w:sz="4" w:space="0" w:color="auto"/>
            </w:tcBorders>
            <w:shd w:val="clear" w:color="auto" w:fill="auto"/>
            <w:noWrap/>
            <w:vAlign w:val="center"/>
          </w:tcPr>
          <w:p w14:paraId="2FE2EF42"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高中教育</w:t>
            </w:r>
          </w:p>
        </w:tc>
        <w:tc>
          <w:tcPr>
            <w:tcW w:w="1248" w:type="pct"/>
            <w:tcBorders>
              <w:top w:val="nil"/>
              <w:left w:val="nil"/>
              <w:bottom w:val="single" w:sz="4" w:space="0" w:color="auto"/>
              <w:right w:val="single" w:sz="4" w:space="0" w:color="auto"/>
            </w:tcBorders>
            <w:shd w:val="clear" w:color="auto" w:fill="auto"/>
            <w:noWrap/>
            <w:vAlign w:val="center"/>
          </w:tcPr>
          <w:p w14:paraId="30017937"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w:t>
            </w:r>
          </w:p>
        </w:tc>
      </w:tr>
      <w:tr w:rsidR="00E86D2E" w14:paraId="5E622EF6"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1F44426A"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2050299</w:t>
            </w:r>
          </w:p>
        </w:tc>
        <w:tc>
          <w:tcPr>
            <w:tcW w:w="2757" w:type="pct"/>
            <w:tcBorders>
              <w:top w:val="nil"/>
              <w:left w:val="nil"/>
              <w:bottom w:val="single" w:sz="4" w:space="0" w:color="auto"/>
              <w:right w:val="single" w:sz="4" w:space="0" w:color="auto"/>
            </w:tcBorders>
            <w:shd w:val="clear" w:color="auto" w:fill="auto"/>
            <w:noWrap/>
            <w:vAlign w:val="center"/>
          </w:tcPr>
          <w:p w14:paraId="18B4A7D0"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其他普通教育支出</w:t>
            </w:r>
          </w:p>
        </w:tc>
        <w:tc>
          <w:tcPr>
            <w:tcW w:w="1248" w:type="pct"/>
            <w:tcBorders>
              <w:top w:val="nil"/>
              <w:left w:val="nil"/>
              <w:bottom w:val="single" w:sz="4" w:space="0" w:color="auto"/>
              <w:right w:val="single" w:sz="4" w:space="0" w:color="auto"/>
            </w:tcBorders>
            <w:shd w:val="clear" w:color="auto" w:fill="auto"/>
            <w:noWrap/>
            <w:vAlign w:val="center"/>
          </w:tcPr>
          <w:p w14:paraId="65969F17"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5283</w:t>
            </w:r>
          </w:p>
        </w:tc>
      </w:tr>
      <w:tr w:rsidR="00E86D2E" w14:paraId="4C2768D8"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77B08C00"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20503</w:t>
            </w:r>
          </w:p>
        </w:tc>
        <w:tc>
          <w:tcPr>
            <w:tcW w:w="2757" w:type="pct"/>
            <w:tcBorders>
              <w:top w:val="nil"/>
              <w:left w:val="nil"/>
              <w:bottom w:val="single" w:sz="4" w:space="0" w:color="auto"/>
              <w:right w:val="single" w:sz="4" w:space="0" w:color="auto"/>
            </w:tcBorders>
            <w:shd w:val="clear" w:color="auto" w:fill="auto"/>
            <w:noWrap/>
            <w:vAlign w:val="center"/>
          </w:tcPr>
          <w:p w14:paraId="4AF7C6C6"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职业教育</w:t>
            </w:r>
          </w:p>
        </w:tc>
        <w:tc>
          <w:tcPr>
            <w:tcW w:w="1248" w:type="pct"/>
            <w:tcBorders>
              <w:top w:val="nil"/>
              <w:left w:val="nil"/>
              <w:bottom w:val="single" w:sz="4" w:space="0" w:color="auto"/>
              <w:right w:val="single" w:sz="4" w:space="0" w:color="auto"/>
            </w:tcBorders>
            <w:shd w:val="clear" w:color="auto" w:fill="auto"/>
            <w:noWrap/>
            <w:vAlign w:val="center"/>
          </w:tcPr>
          <w:p w14:paraId="1E916DA1"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2788</w:t>
            </w:r>
          </w:p>
        </w:tc>
      </w:tr>
      <w:tr w:rsidR="00E86D2E" w14:paraId="7F2D600D"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1EEDF884"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2050302</w:t>
            </w:r>
          </w:p>
        </w:tc>
        <w:tc>
          <w:tcPr>
            <w:tcW w:w="2757" w:type="pct"/>
            <w:tcBorders>
              <w:top w:val="nil"/>
              <w:left w:val="nil"/>
              <w:bottom w:val="single" w:sz="4" w:space="0" w:color="auto"/>
              <w:right w:val="single" w:sz="4" w:space="0" w:color="auto"/>
            </w:tcBorders>
            <w:shd w:val="clear" w:color="auto" w:fill="auto"/>
            <w:noWrap/>
            <w:vAlign w:val="center"/>
          </w:tcPr>
          <w:p w14:paraId="2A63B5D3"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中等职业教育</w:t>
            </w:r>
          </w:p>
        </w:tc>
        <w:tc>
          <w:tcPr>
            <w:tcW w:w="1248" w:type="pct"/>
            <w:tcBorders>
              <w:top w:val="nil"/>
              <w:left w:val="nil"/>
              <w:bottom w:val="single" w:sz="4" w:space="0" w:color="auto"/>
              <w:right w:val="single" w:sz="4" w:space="0" w:color="auto"/>
            </w:tcBorders>
            <w:shd w:val="clear" w:color="auto" w:fill="auto"/>
            <w:noWrap/>
            <w:vAlign w:val="center"/>
          </w:tcPr>
          <w:p w14:paraId="4E431946"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2203</w:t>
            </w:r>
          </w:p>
        </w:tc>
      </w:tr>
      <w:tr w:rsidR="00E86D2E" w14:paraId="13F6BEC7"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0ACAD9D2"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2050399</w:t>
            </w:r>
          </w:p>
        </w:tc>
        <w:tc>
          <w:tcPr>
            <w:tcW w:w="2757" w:type="pct"/>
            <w:tcBorders>
              <w:top w:val="nil"/>
              <w:left w:val="nil"/>
              <w:bottom w:val="single" w:sz="4" w:space="0" w:color="auto"/>
              <w:right w:val="single" w:sz="4" w:space="0" w:color="auto"/>
            </w:tcBorders>
            <w:shd w:val="clear" w:color="auto" w:fill="auto"/>
            <w:noWrap/>
            <w:vAlign w:val="center"/>
          </w:tcPr>
          <w:p w14:paraId="231313F3"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其他职业教育支出</w:t>
            </w:r>
          </w:p>
        </w:tc>
        <w:tc>
          <w:tcPr>
            <w:tcW w:w="1248" w:type="pct"/>
            <w:tcBorders>
              <w:top w:val="nil"/>
              <w:left w:val="nil"/>
              <w:bottom w:val="single" w:sz="4" w:space="0" w:color="auto"/>
              <w:right w:val="single" w:sz="4" w:space="0" w:color="auto"/>
            </w:tcBorders>
            <w:shd w:val="clear" w:color="auto" w:fill="auto"/>
            <w:noWrap/>
            <w:vAlign w:val="center"/>
          </w:tcPr>
          <w:p w14:paraId="2DF10FC5"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585</w:t>
            </w:r>
          </w:p>
        </w:tc>
      </w:tr>
      <w:tr w:rsidR="00E86D2E" w14:paraId="33E462CD" w14:textId="77777777" w:rsidTr="008858A0">
        <w:trPr>
          <w:trHeight w:val="397"/>
          <w:jc w:val="center"/>
        </w:trPr>
        <w:tc>
          <w:tcPr>
            <w:tcW w:w="995" w:type="pct"/>
            <w:tcBorders>
              <w:top w:val="nil"/>
              <w:left w:val="single" w:sz="4" w:space="0" w:color="auto"/>
              <w:bottom w:val="single" w:sz="4" w:space="0" w:color="000000"/>
              <w:right w:val="single" w:sz="4" w:space="0" w:color="auto"/>
            </w:tcBorders>
            <w:shd w:val="clear" w:color="auto" w:fill="auto"/>
            <w:noWrap/>
            <w:vAlign w:val="center"/>
          </w:tcPr>
          <w:p w14:paraId="7C019355"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20504</w:t>
            </w:r>
          </w:p>
        </w:tc>
        <w:tc>
          <w:tcPr>
            <w:tcW w:w="2757" w:type="pct"/>
            <w:tcBorders>
              <w:top w:val="nil"/>
              <w:left w:val="nil"/>
              <w:bottom w:val="single" w:sz="4" w:space="0" w:color="000000"/>
              <w:right w:val="single" w:sz="4" w:space="0" w:color="auto"/>
            </w:tcBorders>
            <w:shd w:val="clear" w:color="auto" w:fill="auto"/>
            <w:noWrap/>
            <w:vAlign w:val="center"/>
          </w:tcPr>
          <w:p w14:paraId="637E292D"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成人教育</w:t>
            </w:r>
          </w:p>
        </w:tc>
        <w:tc>
          <w:tcPr>
            <w:tcW w:w="1248" w:type="pct"/>
            <w:tcBorders>
              <w:top w:val="nil"/>
              <w:left w:val="nil"/>
              <w:bottom w:val="single" w:sz="4" w:space="0" w:color="000000"/>
              <w:right w:val="single" w:sz="4" w:space="0" w:color="auto"/>
            </w:tcBorders>
            <w:shd w:val="clear" w:color="auto" w:fill="auto"/>
            <w:noWrap/>
            <w:vAlign w:val="center"/>
          </w:tcPr>
          <w:p w14:paraId="79FE8294"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70</w:t>
            </w:r>
          </w:p>
        </w:tc>
      </w:tr>
      <w:tr w:rsidR="00E86D2E" w14:paraId="5BE08C1C" w14:textId="77777777" w:rsidTr="008858A0">
        <w:trPr>
          <w:trHeight w:val="397"/>
          <w:jc w:val="center"/>
        </w:trPr>
        <w:tc>
          <w:tcPr>
            <w:tcW w:w="995" w:type="pct"/>
            <w:tcBorders>
              <w:top w:val="single" w:sz="4" w:space="0" w:color="000000"/>
              <w:left w:val="single" w:sz="4" w:space="0" w:color="auto"/>
              <w:bottom w:val="single" w:sz="4" w:space="0" w:color="auto"/>
              <w:right w:val="single" w:sz="4" w:space="0" w:color="auto"/>
            </w:tcBorders>
            <w:shd w:val="clear" w:color="auto" w:fill="auto"/>
            <w:noWrap/>
            <w:vAlign w:val="center"/>
          </w:tcPr>
          <w:p w14:paraId="5BAF0FD6"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2050499</w:t>
            </w:r>
          </w:p>
        </w:tc>
        <w:tc>
          <w:tcPr>
            <w:tcW w:w="2757" w:type="pct"/>
            <w:tcBorders>
              <w:top w:val="single" w:sz="4" w:space="0" w:color="000000"/>
              <w:left w:val="nil"/>
              <w:bottom w:val="single" w:sz="4" w:space="0" w:color="auto"/>
              <w:right w:val="single" w:sz="4" w:space="0" w:color="auto"/>
            </w:tcBorders>
            <w:shd w:val="clear" w:color="auto" w:fill="auto"/>
            <w:noWrap/>
            <w:vAlign w:val="center"/>
          </w:tcPr>
          <w:p w14:paraId="65FF7BE0"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其他成人教育支出</w:t>
            </w:r>
          </w:p>
        </w:tc>
        <w:tc>
          <w:tcPr>
            <w:tcW w:w="1248" w:type="pct"/>
            <w:tcBorders>
              <w:top w:val="single" w:sz="4" w:space="0" w:color="000000"/>
              <w:left w:val="nil"/>
              <w:bottom w:val="single" w:sz="4" w:space="0" w:color="auto"/>
              <w:right w:val="single" w:sz="4" w:space="0" w:color="auto"/>
            </w:tcBorders>
            <w:shd w:val="clear" w:color="auto" w:fill="auto"/>
            <w:noWrap/>
            <w:vAlign w:val="center"/>
          </w:tcPr>
          <w:p w14:paraId="1540393D"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70</w:t>
            </w:r>
          </w:p>
        </w:tc>
      </w:tr>
      <w:tr w:rsidR="00E86D2E" w14:paraId="7AB6D130"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506BFBCB"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20507</w:t>
            </w:r>
          </w:p>
        </w:tc>
        <w:tc>
          <w:tcPr>
            <w:tcW w:w="2757" w:type="pct"/>
            <w:tcBorders>
              <w:top w:val="nil"/>
              <w:left w:val="nil"/>
              <w:bottom w:val="single" w:sz="4" w:space="0" w:color="auto"/>
              <w:right w:val="single" w:sz="4" w:space="0" w:color="auto"/>
            </w:tcBorders>
            <w:shd w:val="clear" w:color="auto" w:fill="auto"/>
            <w:noWrap/>
            <w:vAlign w:val="center"/>
          </w:tcPr>
          <w:p w14:paraId="59A76A9E"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特殊教育</w:t>
            </w:r>
          </w:p>
        </w:tc>
        <w:tc>
          <w:tcPr>
            <w:tcW w:w="1248" w:type="pct"/>
            <w:tcBorders>
              <w:top w:val="nil"/>
              <w:left w:val="nil"/>
              <w:bottom w:val="single" w:sz="4" w:space="0" w:color="auto"/>
              <w:right w:val="single" w:sz="4" w:space="0" w:color="auto"/>
            </w:tcBorders>
            <w:shd w:val="clear" w:color="auto" w:fill="auto"/>
            <w:noWrap/>
            <w:vAlign w:val="center"/>
          </w:tcPr>
          <w:p w14:paraId="06B2215E"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5</w:t>
            </w:r>
          </w:p>
        </w:tc>
      </w:tr>
      <w:tr w:rsidR="00E86D2E" w14:paraId="1253E03F"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52840790"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2050701</w:t>
            </w:r>
          </w:p>
        </w:tc>
        <w:tc>
          <w:tcPr>
            <w:tcW w:w="2757" w:type="pct"/>
            <w:tcBorders>
              <w:top w:val="nil"/>
              <w:left w:val="nil"/>
              <w:bottom w:val="single" w:sz="4" w:space="0" w:color="auto"/>
              <w:right w:val="single" w:sz="4" w:space="0" w:color="auto"/>
            </w:tcBorders>
            <w:shd w:val="clear" w:color="auto" w:fill="auto"/>
            <w:noWrap/>
            <w:vAlign w:val="center"/>
          </w:tcPr>
          <w:p w14:paraId="2E22F329"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特殊学校教育</w:t>
            </w:r>
          </w:p>
        </w:tc>
        <w:tc>
          <w:tcPr>
            <w:tcW w:w="1248" w:type="pct"/>
            <w:tcBorders>
              <w:top w:val="nil"/>
              <w:left w:val="nil"/>
              <w:bottom w:val="single" w:sz="4" w:space="0" w:color="auto"/>
              <w:right w:val="single" w:sz="4" w:space="0" w:color="auto"/>
            </w:tcBorders>
            <w:shd w:val="clear" w:color="auto" w:fill="auto"/>
            <w:noWrap/>
            <w:vAlign w:val="center"/>
          </w:tcPr>
          <w:p w14:paraId="0DD72930"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5</w:t>
            </w:r>
          </w:p>
        </w:tc>
      </w:tr>
      <w:tr w:rsidR="00E86D2E" w14:paraId="267400B3"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36CE8124"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20508</w:t>
            </w:r>
          </w:p>
        </w:tc>
        <w:tc>
          <w:tcPr>
            <w:tcW w:w="2757" w:type="pct"/>
            <w:tcBorders>
              <w:top w:val="nil"/>
              <w:left w:val="nil"/>
              <w:bottom w:val="single" w:sz="4" w:space="0" w:color="auto"/>
              <w:right w:val="single" w:sz="4" w:space="0" w:color="auto"/>
            </w:tcBorders>
            <w:shd w:val="clear" w:color="auto" w:fill="auto"/>
            <w:noWrap/>
            <w:vAlign w:val="center"/>
          </w:tcPr>
          <w:p w14:paraId="2B3D1B05"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进修及培训</w:t>
            </w:r>
          </w:p>
        </w:tc>
        <w:tc>
          <w:tcPr>
            <w:tcW w:w="1248" w:type="pct"/>
            <w:tcBorders>
              <w:top w:val="nil"/>
              <w:left w:val="nil"/>
              <w:bottom w:val="single" w:sz="4" w:space="0" w:color="auto"/>
              <w:right w:val="single" w:sz="4" w:space="0" w:color="auto"/>
            </w:tcBorders>
            <w:shd w:val="clear" w:color="auto" w:fill="auto"/>
            <w:noWrap/>
            <w:vAlign w:val="center"/>
          </w:tcPr>
          <w:p w14:paraId="62425998"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189</w:t>
            </w:r>
          </w:p>
        </w:tc>
      </w:tr>
      <w:tr w:rsidR="00E86D2E" w14:paraId="0B97B058"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4B4B9CC2"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2050801</w:t>
            </w:r>
          </w:p>
        </w:tc>
        <w:tc>
          <w:tcPr>
            <w:tcW w:w="2757" w:type="pct"/>
            <w:tcBorders>
              <w:top w:val="nil"/>
              <w:left w:val="nil"/>
              <w:bottom w:val="single" w:sz="4" w:space="0" w:color="auto"/>
              <w:right w:val="single" w:sz="4" w:space="0" w:color="auto"/>
            </w:tcBorders>
            <w:shd w:val="clear" w:color="auto" w:fill="auto"/>
            <w:noWrap/>
            <w:vAlign w:val="center"/>
          </w:tcPr>
          <w:p w14:paraId="2EC98E20"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教师进修</w:t>
            </w:r>
          </w:p>
        </w:tc>
        <w:tc>
          <w:tcPr>
            <w:tcW w:w="1248" w:type="pct"/>
            <w:tcBorders>
              <w:top w:val="nil"/>
              <w:left w:val="nil"/>
              <w:bottom w:val="single" w:sz="4" w:space="0" w:color="auto"/>
              <w:right w:val="single" w:sz="4" w:space="0" w:color="auto"/>
            </w:tcBorders>
            <w:shd w:val="clear" w:color="auto" w:fill="auto"/>
            <w:noWrap/>
            <w:vAlign w:val="center"/>
          </w:tcPr>
          <w:p w14:paraId="055E3EB1"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60</w:t>
            </w:r>
          </w:p>
        </w:tc>
      </w:tr>
      <w:tr w:rsidR="00E86D2E" w14:paraId="5453A326"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5554E19B"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2050802</w:t>
            </w:r>
          </w:p>
        </w:tc>
        <w:tc>
          <w:tcPr>
            <w:tcW w:w="2757" w:type="pct"/>
            <w:tcBorders>
              <w:top w:val="nil"/>
              <w:left w:val="nil"/>
              <w:bottom w:val="single" w:sz="4" w:space="0" w:color="auto"/>
              <w:right w:val="single" w:sz="4" w:space="0" w:color="auto"/>
            </w:tcBorders>
            <w:shd w:val="clear" w:color="auto" w:fill="auto"/>
            <w:noWrap/>
            <w:vAlign w:val="center"/>
          </w:tcPr>
          <w:p w14:paraId="345FD5A5"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干部教育</w:t>
            </w:r>
          </w:p>
        </w:tc>
        <w:tc>
          <w:tcPr>
            <w:tcW w:w="1248" w:type="pct"/>
            <w:tcBorders>
              <w:top w:val="nil"/>
              <w:left w:val="nil"/>
              <w:bottom w:val="single" w:sz="4" w:space="0" w:color="auto"/>
              <w:right w:val="single" w:sz="4" w:space="0" w:color="auto"/>
            </w:tcBorders>
            <w:shd w:val="clear" w:color="auto" w:fill="auto"/>
            <w:noWrap/>
            <w:vAlign w:val="center"/>
          </w:tcPr>
          <w:p w14:paraId="5B93E8B7"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129</w:t>
            </w:r>
          </w:p>
        </w:tc>
      </w:tr>
      <w:tr w:rsidR="00E86D2E" w14:paraId="6CB85E39"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27A6CD83" w14:textId="77777777" w:rsidR="00E86D2E" w:rsidRPr="00B14560" w:rsidRDefault="00E26FA5">
            <w:pPr>
              <w:widowControl w:val="0"/>
              <w:rPr>
                <w:rFonts w:ascii="仿宋_GB2312" w:eastAsia="仿宋_GB2312" w:hAnsi="仿宋_GB2312" w:cs="仿宋_GB2312"/>
                <w:b/>
                <w:color w:val="000000"/>
                <w:sz w:val="24"/>
              </w:rPr>
            </w:pPr>
            <w:r w:rsidRPr="00B14560">
              <w:rPr>
                <w:rFonts w:ascii="仿宋_GB2312" w:eastAsia="仿宋_GB2312" w:hAnsi="仿宋_GB2312" w:cs="仿宋_GB2312" w:hint="eastAsia"/>
                <w:b/>
                <w:color w:val="000000"/>
                <w:sz w:val="24"/>
              </w:rPr>
              <w:t>206</w:t>
            </w:r>
          </w:p>
        </w:tc>
        <w:tc>
          <w:tcPr>
            <w:tcW w:w="2757" w:type="pct"/>
            <w:tcBorders>
              <w:top w:val="nil"/>
              <w:left w:val="nil"/>
              <w:bottom w:val="single" w:sz="4" w:space="0" w:color="auto"/>
              <w:right w:val="single" w:sz="4" w:space="0" w:color="auto"/>
            </w:tcBorders>
            <w:shd w:val="clear" w:color="auto" w:fill="auto"/>
            <w:noWrap/>
            <w:vAlign w:val="center"/>
          </w:tcPr>
          <w:p w14:paraId="4526D2DC" w14:textId="77777777" w:rsidR="00E86D2E" w:rsidRPr="00B61872" w:rsidRDefault="00E26FA5">
            <w:pPr>
              <w:widowControl w:val="0"/>
              <w:rPr>
                <w:rFonts w:ascii="仿宋_GB2312" w:eastAsia="仿宋_GB2312" w:hAnsi="仿宋_GB2312" w:cs="仿宋_GB2312"/>
                <w:b/>
                <w:color w:val="000000"/>
                <w:sz w:val="24"/>
              </w:rPr>
            </w:pPr>
            <w:r w:rsidRPr="00B61872">
              <w:rPr>
                <w:rFonts w:ascii="仿宋_GB2312" w:eastAsia="仿宋_GB2312" w:hAnsi="仿宋_GB2312" w:cs="仿宋_GB2312" w:hint="eastAsia"/>
                <w:b/>
                <w:color w:val="000000"/>
                <w:sz w:val="24"/>
              </w:rPr>
              <w:t>科学技术支出</w:t>
            </w:r>
          </w:p>
        </w:tc>
        <w:tc>
          <w:tcPr>
            <w:tcW w:w="1248" w:type="pct"/>
            <w:tcBorders>
              <w:top w:val="nil"/>
              <w:left w:val="nil"/>
              <w:bottom w:val="single" w:sz="4" w:space="0" w:color="auto"/>
              <w:right w:val="single" w:sz="4" w:space="0" w:color="auto"/>
            </w:tcBorders>
            <w:shd w:val="clear" w:color="auto" w:fill="auto"/>
            <w:noWrap/>
            <w:vAlign w:val="center"/>
          </w:tcPr>
          <w:p w14:paraId="7D742B91" w14:textId="77777777" w:rsidR="00E86D2E" w:rsidRPr="00B61872" w:rsidRDefault="00E26FA5">
            <w:pPr>
              <w:widowControl w:val="0"/>
              <w:jc w:val="center"/>
              <w:rPr>
                <w:rFonts w:ascii="仿宋_GB2312" w:eastAsia="仿宋_GB2312" w:hAnsi="仿宋_GB2312" w:cs="仿宋_GB2312"/>
                <w:b/>
                <w:color w:val="000000"/>
                <w:sz w:val="24"/>
              </w:rPr>
            </w:pPr>
            <w:r w:rsidRPr="00B61872">
              <w:rPr>
                <w:rFonts w:ascii="仿宋_GB2312" w:eastAsia="仿宋_GB2312" w:hAnsi="仿宋_GB2312" w:cs="仿宋_GB2312" w:hint="eastAsia"/>
                <w:b/>
                <w:color w:val="000000"/>
                <w:sz w:val="24"/>
              </w:rPr>
              <w:t>1341</w:t>
            </w:r>
          </w:p>
        </w:tc>
      </w:tr>
      <w:tr w:rsidR="00E86D2E" w14:paraId="45A59BC1"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780396FB"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20601</w:t>
            </w:r>
          </w:p>
        </w:tc>
        <w:tc>
          <w:tcPr>
            <w:tcW w:w="2757" w:type="pct"/>
            <w:tcBorders>
              <w:top w:val="nil"/>
              <w:left w:val="nil"/>
              <w:bottom w:val="single" w:sz="4" w:space="0" w:color="auto"/>
              <w:right w:val="single" w:sz="4" w:space="0" w:color="auto"/>
            </w:tcBorders>
            <w:shd w:val="clear" w:color="auto" w:fill="auto"/>
            <w:noWrap/>
            <w:vAlign w:val="center"/>
          </w:tcPr>
          <w:p w14:paraId="3CC41923"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科学技术管理事务</w:t>
            </w:r>
          </w:p>
        </w:tc>
        <w:tc>
          <w:tcPr>
            <w:tcW w:w="1248" w:type="pct"/>
            <w:tcBorders>
              <w:top w:val="nil"/>
              <w:left w:val="nil"/>
              <w:bottom w:val="single" w:sz="4" w:space="0" w:color="auto"/>
              <w:right w:val="single" w:sz="4" w:space="0" w:color="auto"/>
            </w:tcBorders>
            <w:shd w:val="clear" w:color="auto" w:fill="auto"/>
            <w:noWrap/>
            <w:vAlign w:val="center"/>
          </w:tcPr>
          <w:p w14:paraId="4A053A97"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961</w:t>
            </w:r>
          </w:p>
        </w:tc>
      </w:tr>
      <w:tr w:rsidR="00E86D2E" w14:paraId="6BA6A2ED"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7D552057"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2060101</w:t>
            </w:r>
          </w:p>
        </w:tc>
        <w:tc>
          <w:tcPr>
            <w:tcW w:w="2757" w:type="pct"/>
            <w:tcBorders>
              <w:top w:val="nil"/>
              <w:left w:val="nil"/>
              <w:bottom w:val="single" w:sz="4" w:space="0" w:color="auto"/>
              <w:right w:val="single" w:sz="4" w:space="0" w:color="auto"/>
            </w:tcBorders>
            <w:shd w:val="clear" w:color="auto" w:fill="auto"/>
            <w:noWrap/>
            <w:vAlign w:val="center"/>
          </w:tcPr>
          <w:p w14:paraId="45C692A8"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行政运行</w:t>
            </w:r>
          </w:p>
        </w:tc>
        <w:tc>
          <w:tcPr>
            <w:tcW w:w="1248" w:type="pct"/>
            <w:tcBorders>
              <w:top w:val="nil"/>
              <w:left w:val="nil"/>
              <w:bottom w:val="single" w:sz="4" w:space="0" w:color="auto"/>
              <w:right w:val="single" w:sz="4" w:space="0" w:color="auto"/>
            </w:tcBorders>
            <w:shd w:val="clear" w:color="auto" w:fill="auto"/>
            <w:noWrap/>
            <w:vAlign w:val="center"/>
          </w:tcPr>
          <w:p w14:paraId="6DF503FB"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837</w:t>
            </w:r>
          </w:p>
        </w:tc>
      </w:tr>
      <w:tr w:rsidR="00E86D2E" w14:paraId="085F4DB7" w14:textId="77777777" w:rsidTr="008858A0">
        <w:trPr>
          <w:trHeight w:val="397"/>
          <w:jc w:val="center"/>
        </w:trPr>
        <w:tc>
          <w:tcPr>
            <w:tcW w:w="9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C549EB"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2060102</w:t>
            </w:r>
          </w:p>
        </w:tc>
        <w:tc>
          <w:tcPr>
            <w:tcW w:w="2757" w:type="pct"/>
            <w:tcBorders>
              <w:top w:val="single" w:sz="4" w:space="0" w:color="auto"/>
              <w:left w:val="nil"/>
              <w:bottom w:val="single" w:sz="4" w:space="0" w:color="auto"/>
              <w:right w:val="single" w:sz="4" w:space="0" w:color="auto"/>
            </w:tcBorders>
            <w:shd w:val="clear" w:color="auto" w:fill="auto"/>
            <w:noWrap/>
            <w:vAlign w:val="center"/>
          </w:tcPr>
          <w:p w14:paraId="15B1A4E6"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一般行政管理事务</w:t>
            </w:r>
          </w:p>
        </w:tc>
        <w:tc>
          <w:tcPr>
            <w:tcW w:w="1248" w:type="pct"/>
            <w:tcBorders>
              <w:top w:val="single" w:sz="4" w:space="0" w:color="auto"/>
              <w:left w:val="nil"/>
              <w:bottom w:val="single" w:sz="4" w:space="0" w:color="auto"/>
              <w:right w:val="single" w:sz="4" w:space="0" w:color="auto"/>
            </w:tcBorders>
            <w:shd w:val="clear" w:color="auto" w:fill="auto"/>
            <w:noWrap/>
            <w:vAlign w:val="center"/>
          </w:tcPr>
          <w:p w14:paraId="5B0FCE04"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123</w:t>
            </w:r>
          </w:p>
        </w:tc>
      </w:tr>
      <w:tr w:rsidR="00E86D2E" w14:paraId="2A8DF4B3"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4B352C4A"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20607</w:t>
            </w:r>
          </w:p>
        </w:tc>
        <w:tc>
          <w:tcPr>
            <w:tcW w:w="2757" w:type="pct"/>
            <w:tcBorders>
              <w:top w:val="nil"/>
              <w:left w:val="nil"/>
              <w:bottom w:val="single" w:sz="4" w:space="0" w:color="auto"/>
              <w:right w:val="single" w:sz="4" w:space="0" w:color="auto"/>
            </w:tcBorders>
            <w:shd w:val="clear" w:color="auto" w:fill="auto"/>
            <w:noWrap/>
            <w:vAlign w:val="center"/>
          </w:tcPr>
          <w:p w14:paraId="51F0DF4F"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科学技术普及</w:t>
            </w:r>
          </w:p>
        </w:tc>
        <w:tc>
          <w:tcPr>
            <w:tcW w:w="1248" w:type="pct"/>
            <w:tcBorders>
              <w:top w:val="nil"/>
              <w:left w:val="nil"/>
              <w:bottom w:val="single" w:sz="4" w:space="0" w:color="auto"/>
              <w:right w:val="single" w:sz="4" w:space="0" w:color="auto"/>
            </w:tcBorders>
            <w:shd w:val="clear" w:color="auto" w:fill="auto"/>
            <w:noWrap/>
            <w:vAlign w:val="center"/>
          </w:tcPr>
          <w:p w14:paraId="20B3BE08"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80</w:t>
            </w:r>
          </w:p>
        </w:tc>
      </w:tr>
      <w:tr w:rsidR="00E86D2E" w14:paraId="454B1AAA" w14:textId="77777777" w:rsidTr="008858A0">
        <w:trPr>
          <w:trHeight w:val="397"/>
          <w:jc w:val="center"/>
        </w:trPr>
        <w:tc>
          <w:tcPr>
            <w:tcW w:w="995" w:type="pct"/>
            <w:tcBorders>
              <w:top w:val="nil"/>
              <w:left w:val="single" w:sz="4" w:space="0" w:color="auto"/>
              <w:bottom w:val="single" w:sz="4" w:space="0" w:color="000000"/>
              <w:right w:val="single" w:sz="4" w:space="0" w:color="auto"/>
            </w:tcBorders>
            <w:shd w:val="clear" w:color="auto" w:fill="auto"/>
            <w:noWrap/>
            <w:vAlign w:val="center"/>
          </w:tcPr>
          <w:p w14:paraId="22F14EEC"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2060701</w:t>
            </w:r>
          </w:p>
        </w:tc>
        <w:tc>
          <w:tcPr>
            <w:tcW w:w="2757" w:type="pct"/>
            <w:tcBorders>
              <w:top w:val="nil"/>
              <w:left w:val="nil"/>
              <w:bottom w:val="single" w:sz="4" w:space="0" w:color="000000"/>
              <w:right w:val="single" w:sz="4" w:space="0" w:color="auto"/>
            </w:tcBorders>
            <w:shd w:val="clear" w:color="auto" w:fill="auto"/>
            <w:noWrap/>
            <w:vAlign w:val="center"/>
          </w:tcPr>
          <w:p w14:paraId="1E6D69AF"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机构运行</w:t>
            </w:r>
          </w:p>
        </w:tc>
        <w:tc>
          <w:tcPr>
            <w:tcW w:w="1248" w:type="pct"/>
            <w:tcBorders>
              <w:top w:val="nil"/>
              <w:left w:val="nil"/>
              <w:bottom w:val="single" w:sz="4" w:space="0" w:color="000000"/>
              <w:right w:val="single" w:sz="4" w:space="0" w:color="auto"/>
            </w:tcBorders>
            <w:shd w:val="clear" w:color="auto" w:fill="auto"/>
            <w:noWrap/>
            <w:vAlign w:val="center"/>
          </w:tcPr>
          <w:p w14:paraId="667C3005"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77</w:t>
            </w:r>
          </w:p>
        </w:tc>
      </w:tr>
      <w:tr w:rsidR="00E86D2E" w14:paraId="0D18C19F" w14:textId="77777777" w:rsidTr="008858A0">
        <w:trPr>
          <w:trHeight w:val="397"/>
          <w:jc w:val="center"/>
        </w:trPr>
        <w:tc>
          <w:tcPr>
            <w:tcW w:w="995" w:type="pct"/>
            <w:tcBorders>
              <w:top w:val="single" w:sz="4" w:space="0" w:color="000000"/>
              <w:left w:val="single" w:sz="4" w:space="0" w:color="auto"/>
              <w:bottom w:val="single" w:sz="4" w:space="0" w:color="auto"/>
              <w:right w:val="single" w:sz="4" w:space="0" w:color="auto"/>
            </w:tcBorders>
            <w:shd w:val="clear" w:color="auto" w:fill="auto"/>
            <w:noWrap/>
            <w:vAlign w:val="center"/>
          </w:tcPr>
          <w:p w14:paraId="6D4AC658"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2060702</w:t>
            </w:r>
          </w:p>
        </w:tc>
        <w:tc>
          <w:tcPr>
            <w:tcW w:w="2757" w:type="pct"/>
            <w:tcBorders>
              <w:top w:val="single" w:sz="4" w:space="0" w:color="000000"/>
              <w:left w:val="nil"/>
              <w:bottom w:val="single" w:sz="4" w:space="0" w:color="auto"/>
              <w:right w:val="single" w:sz="4" w:space="0" w:color="auto"/>
            </w:tcBorders>
            <w:shd w:val="clear" w:color="auto" w:fill="auto"/>
            <w:noWrap/>
            <w:vAlign w:val="center"/>
          </w:tcPr>
          <w:p w14:paraId="68A80EF5"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科普活动</w:t>
            </w:r>
          </w:p>
        </w:tc>
        <w:tc>
          <w:tcPr>
            <w:tcW w:w="1248" w:type="pct"/>
            <w:tcBorders>
              <w:top w:val="single" w:sz="4" w:space="0" w:color="000000"/>
              <w:left w:val="nil"/>
              <w:bottom w:val="single" w:sz="4" w:space="0" w:color="auto"/>
              <w:right w:val="single" w:sz="4" w:space="0" w:color="auto"/>
            </w:tcBorders>
            <w:shd w:val="clear" w:color="auto" w:fill="auto"/>
            <w:noWrap/>
            <w:vAlign w:val="center"/>
          </w:tcPr>
          <w:p w14:paraId="1252C9EA"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w:t>
            </w:r>
          </w:p>
        </w:tc>
      </w:tr>
      <w:tr w:rsidR="00E86D2E" w14:paraId="20295B44"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09C8994D"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20699</w:t>
            </w:r>
          </w:p>
        </w:tc>
        <w:tc>
          <w:tcPr>
            <w:tcW w:w="2757" w:type="pct"/>
            <w:tcBorders>
              <w:top w:val="nil"/>
              <w:left w:val="nil"/>
              <w:bottom w:val="single" w:sz="4" w:space="0" w:color="auto"/>
              <w:right w:val="single" w:sz="4" w:space="0" w:color="auto"/>
            </w:tcBorders>
            <w:shd w:val="clear" w:color="auto" w:fill="auto"/>
            <w:noWrap/>
            <w:vAlign w:val="center"/>
          </w:tcPr>
          <w:p w14:paraId="6FADDCB6"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其他科学技术支出</w:t>
            </w:r>
          </w:p>
        </w:tc>
        <w:tc>
          <w:tcPr>
            <w:tcW w:w="1248" w:type="pct"/>
            <w:tcBorders>
              <w:top w:val="nil"/>
              <w:left w:val="nil"/>
              <w:bottom w:val="single" w:sz="4" w:space="0" w:color="auto"/>
              <w:right w:val="single" w:sz="4" w:space="0" w:color="auto"/>
            </w:tcBorders>
            <w:shd w:val="clear" w:color="auto" w:fill="auto"/>
            <w:noWrap/>
            <w:vAlign w:val="center"/>
          </w:tcPr>
          <w:p w14:paraId="7BF925BA"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300</w:t>
            </w:r>
          </w:p>
        </w:tc>
      </w:tr>
      <w:tr w:rsidR="00E86D2E" w14:paraId="3096C1F3"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6D9EFB92"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2069999</w:t>
            </w:r>
          </w:p>
        </w:tc>
        <w:tc>
          <w:tcPr>
            <w:tcW w:w="2757" w:type="pct"/>
            <w:tcBorders>
              <w:top w:val="nil"/>
              <w:left w:val="nil"/>
              <w:bottom w:val="single" w:sz="4" w:space="0" w:color="auto"/>
              <w:right w:val="single" w:sz="4" w:space="0" w:color="auto"/>
            </w:tcBorders>
            <w:shd w:val="clear" w:color="auto" w:fill="auto"/>
            <w:noWrap/>
            <w:vAlign w:val="center"/>
          </w:tcPr>
          <w:p w14:paraId="0725EEE7"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其他科学技术支出</w:t>
            </w:r>
          </w:p>
        </w:tc>
        <w:tc>
          <w:tcPr>
            <w:tcW w:w="1248" w:type="pct"/>
            <w:tcBorders>
              <w:top w:val="nil"/>
              <w:left w:val="nil"/>
              <w:bottom w:val="single" w:sz="4" w:space="0" w:color="auto"/>
              <w:right w:val="single" w:sz="4" w:space="0" w:color="auto"/>
            </w:tcBorders>
            <w:shd w:val="clear" w:color="auto" w:fill="auto"/>
            <w:noWrap/>
            <w:vAlign w:val="center"/>
          </w:tcPr>
          <w:p w14:paraId="554AC5E5"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300</w:t>
            </w:r>
          </w:p>
        </w:tc>
      </w:tr>
      <w:tr w:rsidR="00E86D2E" w14:paraId="41AD7F61"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229B665D" w14:textId="77777777" w:rsidR="00E86D2E" w:rsidRPr="00B14560" w:rsidRDefault="00E26FA5">
            <w:pPr>
              <w:widowControl w:val="0"/>
              <w:rPr>
                <w:rFonts w:ascii="仿宋_GB2312" w:eastAsia="仿宋_GB2312" w:hAnsi="仿宋_GB2312" w:cs="仿宋_GB2312"/>
                <w:b/>
                <w:color w:val="000000"/>
                <w:sz w:val="24"/>
              </w:rPr>
            </w:pPr>
            <w:r w:rsidRPr="00B14560">
              <w:rPr>
                <w:rFonts w:ascii="仿宋_GB2312" w:eastAsia="仿宋_GB2312" w:hAnsi="仿宋_GB2312" w:cs="仿宋_GB2312" w:hint="eastAsia"/>
                <w:b/>
                <w:color w:val="000000"/>
                <w:sz w:val="24"/>
              </w:rPr>
              <w:t>207</w:t>
            </w:r>
          </w:p>
        </w:tc>
        <w:tc>
          <w:tcPr>
            <w:tcW w:w="2757" w:type="pct"/>
            <w:tcBorders>
              <w:top w:val="nil"/>
              <w:left w:val="nil"/>
              <w:bottom w:val="single" w:sz="4" w:space="0" w:color="auto"/>
              <w:right w:val="single" w:sz="4" w:space="0" w:color="auto"/>
            </w:tcBorders>
            <w:shd w:val="clear" w:color="auto" w:fill="auto"/>
            <w:noWrap/>
            <w:vAlign w:val="center"/>
          </w:tcPr>
          <w:p w14:paraId="3EB2C485" w14:textId="77777777" w:rsidR="00E86D2E" w:rsidRPr="00B61872" w:rsidRDefault="00E26FA5">
            <w:pPr>
              <w:widowControl w:val="0"/>
              <w:rPr>
                <w:rFonts w:ascii="仿宋_GB2312" w:eastAsia="仿宋_GB2312" w:hAnsi="仿宋_GB2312" w:cs="仿宋_GB2312"/>
                <w:b/>
                <w:color w:val="000000"/>
                <w:sz w:val="24"/>
              </w:rPr>
            </w:pPr>
            <w:r w:rsidRPr="00B61872">
              <w:rPr>
                <w:rFonts w:ascii="仿宋_GB2312" w:eastAsia="仿宋_GB2312" w:hAnsi="仿宋_GB2312" w:cs="仿宋_GB2312" w:hint="eastAsia"/>
                <w:b/>
                <w:color w:val="000000"/>
                <w:sz w:val="24"/>
              </w:rPr>
              <w:t>文化旅游体育与传媒支出</w:t>
            </w:r>
          </w:p>
        </w:tc>
        <w:tc>
          <w:tcPr>
            <w:tcW w:w="1248" w:type="pct"/>
            <w:tcBorders>
              <w:top w:val="nil"/>
              <w:left w:val="nil"/>
              <w:bottom w:val="single" w:sz="4" w:space="0" w:color="auto"/>
              <w:right w:val="single" w:sz="4" w:space="0" w:color="auto"/>
            </w:tcBorders>
            <w:shd w:val="clear" w:color="auto" w:fill="auto"/>
            <w:noWrap/>
            <w:vAlign w:val="center"/>
          </w:tcPr>
          <w:p w14:paraId="6B29E7C6" w14:textId="77777777" w:rsidR="00E86D2E" w:rsidRPr="00B61872" w:rsidRDefault="00E26FA5">
            <w:pPr>
              <w:widowControl w:val="0"/>
              <w:jc w:val="center"/>
              <w:rPr>
                <w:rFonts w:ascii="仿宋_GB2312" w:eastAsia="仿宋_GB2312" w:hAnsi="仿宋_GB2312" w:cs="仿宋_GB2312"/>
                <w:b/>
                <w:color w:val="000000"/>
                <w:sz w:val="24"/>
              </w:rPr>
            </w:pPr>
            <w:r w:rsidRPr="00B61872">
              <w:rPr>
                <w:rFonts w:ascii="仿宋_GB2312" w:eastAsia="仿宋_GB2312" w:hAnsi="仿宋_GB2312" w:cs="仿宋_GB2312" w:hint="eastAsia"/>
                <w:b/>
                <w:color w:val="000000"/>
                <w:sz w:val="24"/>
              </w:rPr>
              <w:t>427</w:t>
            </w:r>
          </w:p>
        </w:tc>
      </w:tr>
      <w:tr w:rsidR="00E86D2E" w14:paraId="0D894FF8"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37FC8E2C"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20701</w:t>
            </w:r>
          </w:p>
        </w:tc>
        <w:tc>
          <w:tcPr>
            <w:tcW w:w="2757" w:type="pct"/>
            <w:tcBorders>
              <w:top w:val="nil"/>
              <w:left w:val="nil"/>
              <w:bottom w:val="single" w:sz="4" w:space="0" w:color="auto"/>
              <w:right w:val="single" w:sz="4" w:space="0" w:color="auto"/>
            </w:tcBorders>
            <w:shd w:val="clear" w:color="auto" w:fill="auto"/>
            <w:noWrap/>
            <w:vAlign w:val="center"/>
          </w:tcPr>
          <w:p w14:paraId="6EE6F0F8"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文化和旅游</w:t>
            </w:r>
          </w:p>
        </w:tc>
        <w:tc>
          <w:tcPr>
            <w:tcW w:w="1248" w:type="pct"/>
            <w:tcBorders>
              <w:top w:val="nil"/>
              <w:left w:val="nil"/>
              <w:bottom w:val="single" w:sz="4" w:space="0" w:color="auto"/>
              <w:right w:val="single" w:sz="4" w:space="0" w:color="auto"/>
            </w:tcBorders>
            <w:shd w:val="clear" w:color="auto" w:fill="auto"/>
            <w:noWrap/>
            <w:vAlign w:val="center"/>
          </w:tcPr>
          <w:p w14:paraId="2CB742C5"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314</w:t>
            </w:r>
          </w:p>
        </w:tc>
      </w:tr>
      <w:tr w:rsidR="00E86D2E" w14:paraId="4E45241C"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67CD8CBF"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2070101</w:t>
            </w:r>
          </w:p>
        </w:tc>
        <w:tc>
          <w:tcPr>
            <w:tcW w:w="2757" w:type="pct"/>
            <w:tcBorders>
              <w:top w:val="nil"/>
              <w:left w:val="nil"/>
              <w:bottom w:val="single" w:sz="4" w:space="0" w:color="auto"/>
              <w:right w:val="single" w:sz="4" w:space="0" w:color="auto"/>
            </w:tcBorders>
            <w:shd w:val="clear" w:color="auto" w:fill="auto"/>
            <w:noWrap/>
            <w:vAlign w:val="center"/>
          </w:tcPr>
          <w:p w14:paraId="539D694E"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行政运行</w:t>
            </w:r>
          </w:p>
        </w:tc>
        <w:tc>
          <w:tcPr>
            <w:tcW w:w="1248" w:type="pct"/>
            <w:tcBorders>
              <w:top w:val="nil"/>
              <w:left w:val="nil"/>
              <w:bottom w:val="single" w:sz="4" w:space="0" w:color="auto"/>
              <w:right w:val="single" w:sz="4" w:space="0" w:color="auto"/>
            </w:tcBorders>
            <w:shd w:val="clear" w:color="auto" w:fill="auto"/>
            <w:noWrap/>
            <w:vAlign w:val="center"/>
          </w:tcPr>
          <w:p w14:paraId="58DDC115"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304</w:t>
            </w:r>
          </w:p>
        </w:tc>
      </w:tr>
      <w:tr w:rsidR="00E86D2E" w14:paraId="044AA44F"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4D872C13"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2070102</w:t>
            </w:r>
          </w:p>
        </w:tc>
        <w:tc>
          <w:tcPr>
            <w:tcW w:w="2757" w:type="pct"/>
            <w:tcBorders>
              <w:top w:val="nil"/>
              <w:left w:val="nil"/>
              <w:bottom w:val="single" w:sz="4" w:space="0" w:color="auto"/>
              <w:right w:val="single" w:sz="4" w:space="0" w:color="auto"/>
            </w:tcBorders>
            <w:shd w:val="clear" w:color="auto" w:fill="auto"/>
            <w:noWrap/>
            <w:vAlign w:val="center"/>
          </w:tcPr>
          <w:p w14:paraId="55B2AFF0"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一般行政管理事务</w:t>
            </w:r>
          </w:p>
        </w:tc>
        <w:tc>
          <w:tcPr>
            <w:tcW w:w="1248" w:type="pct"/>
            <w:tcBorders>
              <w:top w:val="nil"/>
              <w:left w:val="nil"/>
              <w:bottom w:val="single" w:sz="4" w:space="0" w:color="auto"/>
              <w:right w:val="single" w:sz="4" w:space="0" w:color="auto"/>
            </w:tcBorders>
            <w:shd w:val="clear" w:color="auto" w:fill="auto"/>
            <w:noWrap/>
            <w:vAlign w:val="center"/>
          </w:tcPr>
          <w:p w14:paraId="43147EA0"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10</w:t>
            </w:r>
          </w:p>
        </w:tc>
      </w:tr>
      <w:tr w:rsidR="00E86D2E" w14:paraId="1A427B6D"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3E8E188E"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20703</w:t>
            </w:r>
          </w:p>
        </w:tc>
        <w:tc>
          <w:tcPr>
            <w:tcW w:w="2757" w:type="pct"/>
            <w:tcBorders>
              <w:top w:val="nil"/>
              <w:left w:val="nil"/>
              <w:bottom w:val="single" w:sz="4" w:space="0" w:color="auto"/>
              <w:right w:val="single" w:sz="4" w:space="0" w:color="auto"/>
            </w:tcBorders>
            <w:shd w:val="clear" w:color="auto" w:fill="auto"/>
            <w:noWrap/>
            <w:vAlign w:val="center"/>
          </w:tcPr>
          <w:p w14:paraId="6C50DFB7"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体育</w:t>
            </w:r>
          </w:p>
        </w:tc>
        <w:tc>
          <w:tcPr>
            <w:tcW w:w="1248" w:type="pct"/>
            <w:tcBorders>
              <w:top w:val="nil"/>
              <w:left w:val="nil"/>
              <w:bottom w:val="single" w:sz="4" w:space="0" w:color="auto"/>
              <w:right w:val="single" w:sz="4" w:space="0" w:color="auto"/>
            </w:tcBorders>
            <w:shd w:val="clear" w:color="auto" w:fill="auto"/>
            <w:noWrap/>
            <w:vAlign w:val="center"/>
          </w:tcPr>
          <w:p w14:paraId="75A37167"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r>
      <w:tr w:rsidR="00E86D2E" w14:paraId="355EDFCE"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0385B395"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2070399</w:t>
            </w:r>
          </w:p>
        </w:tc>
        <w:tc>
          <w:tcPr>
            <w:tcW w:w="2757" w:type="pct"/>
            <w:tcBorders>
              <w:top w:val="nil"/>
              <w:left w:val="nil"/>
              <w:bottom w:val="single" w:sz="4" w:space="0" w:color="auto"/>
              <w:right w:val="single" w:sz="4" w:space="0" w:color="auto"/>
            </w:tcBorders>
            <w:shd w:val="clear" w:color="auto" w:fill="auto"/>
            <w:noWrap/>
            <w:vAlign w:val="center"/>
          </w:tcPr>
          <w:p w14:paraId="3B470A56"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其他体育支出</w:t>
            </w:r>
          </w:p>
        </w:tc>
        <w:tc>
          <w:tcPr>
            <w:tcW w:w="1248" w:type="pct"/>
            <w:tcBorders>
              <w:top w:val="nil"/>
              <w:left w:val="nil"/>
              <w:bottom w:val="single" w:sz="4" w:space="0" w:color="auto"/>
              <w:right w:val="single" w:sz="4" w:space="0" w:color="auto"/>
            </w:tcBorders>
            <w:shd w:val="clear" w:color="auto" w:fill="auto"/>
            <w:noWrap/>
            <w:vAlign w:val="center"/>
          </w:tcPr>
          <w:p w14:paraId="2F64495A"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r>
      <w:tr w:rsidR="00E86D2E" w14:paraId="64899C94"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13BCC113"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20706</w:t>
            </w:r>
          </w:p>
        </w:tc>
        <w:tc>
          <w:tcPr>
            <w:tcW w:w="2757" w:type="pct"/>
            <w:tcBorders>
              <w:top w:val="nil"/>
              <w:left w:val="nil"/>
              <w:bottom w:val="single" w:sz="4" w:space="0" w:color="auto"/>
              <w:right w:val="single" w:sz="4" w:space="0" w:color="auto"/>
            </w:tcBorders>
            <w:shd w:val="clear" w:color="auto" w:fill="auto"/>
            <w:noWrap/>
            <w:vAlign w:val="center"/>
          </w:tcPr>
          <w:p w14:paraId="4B47A435"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新闻出版电影</w:t>
            </w:r>
          </w:p>
        </w:tc>
        <w:tc>
          <w:tcPr>
            <w:tcW w:w="1248" w:type="pct"/>
            <w:tcBorders>
              <w:top w:val="nil"/>
              <w:left w:val="nil"/>
              <w:bottom w:val="single" w:sz="4" w:space="0" w:color="auto"/>
              <w:right w:val="single" w:sz="4" w:space="0" w:color="auto"/>
            </w:tcBorders>
            <w:shd w:val="clear" w:color="auto" w:fill="auto"/>
            <w:noWrap/>
            <w:vAlign w:val="center"/>
          </w:tcPr>
          <w:p w14:paraId="167368D6"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26</w:t>
            </w:r>
          </w:p>
        </w:tc>
      </w:tr>
      <w:tr w:rsidR="00E86D2E" w14:paraId="5E3E980F"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0E48B482"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2070699</w:t>
            </w:r>
          </w:p>
        </w:tc>
        <w:tc>
          <w:tcPr>
            <w:tcW w:w="2757" w:type="pct"/>
            <w:tcBorders>
              <w:top w:val="nil"/>
              <w:left w:val="nil"/>
              <w:bottom w:val="single" w:sz="4" w:space="0" w:color="auto"/>
              <w:right w:val="single" w:sz="4" w:space="0" w:color="auto"/>
            </w:tcBorders>
            <w:shd w:val="clear" w:color="auto" w:fill="auto"/>
            <w:noWrap/>
            <w:vAlign w:val="center"/>
          </w:tcPr>
          <w:p w14:paraId="1641916E"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其他新闻出版电影支出</w:t>
            </w:r>
          </w:p>
        </w:tc>
        <w:tc>
          <w:tcPr>
            <w:tcW w:w="1248" w:type="pct"/>
            <w:tcBorders>
              <w:top w:val="nil"/>
              <w:left w:val="nil"/>
              <w:bottom w:val="single" w:sz="4" w:space="0" w:color="auto"/>
              <w:right w:val="single" w:sz="4" w:space="0" w:color="auto"/>
            </w:tcBorders>
            <w:shd w:val="clear" w:color="auto" w:fill="auto"/>
            <w:noWrap/>
            <w:vAlign w:val="center"/>
          </w:tcPr>
          <w:p w14:paraId="6C74F742"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26</w:t>
            </w:r>
          </w:p>
        </w:tc>
      </w:tr>
      <w:tr w:rsidR="00E86D2E" w14:paraId="1A8FD933"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225C65AC"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20708</w:t>
            </w:r>
          </w:p>
        </w:tc>
        <w:tc>
          <w:tcPr>
            <w:tcW w:w="2757" w:type="pct"/>
            <w:tcBorders>
              <w:top w:val="nil"/>
              <w:left w:val="nil"/>
              <w:bottom w:val="single" w:sz="4" w:space="0" w:color="auto"/>
              <w:right w:val="single" w:sz="4" w:space="0" w:color="auto"/>
            </w:tcBorders>
            <w:shd w:val="clear" w:color="auto" w:fill="auto"/>
            <w:noWrap/>
            <w:vAlign w:val="center"/>
          </w:tcPr>
          <w:p w14:paraId="4DB53261"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广播电视</w:t>
            </w:r>
          </w:p>
        </w:tc>
        <w:tc>
          <w:tcPr>
            <w:tcW w:w="1248" w:type="pct"/>
            <w:tcBorders>
              <w:top w:val="nil"/>
              <w:left w:val="nil"/>
              <w:bottom w:val="single" w:sz="4" w:space="0" w:color="auto"/>
              <w:right w:val="single" w:sz="4" w:space="0" w:color="auto"/>
            </w:tcBorders>
            <w:shd w:val="clear" w:color="auto" w:fill="auto"/>
            <w:noWrap/>
            <w:vAlign w:val="center"/>
          </w:tcPr>
          <w:p w14:paraId="3B5A843D"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36</w:t>
            </w:r>
          </w:p>
        </w:tc>
      </w:tr>
      <w:tr w:rsidR="00E86D2E" w14:paraId="684069A2"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1B8C467B"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2070899</w:t>
            </w:r>
          </w:p>
        </w:tc>
        <w:tc>
          <w:tcPr>
            <w:tcW w:w="2757" w:type="pct"/>
            <w:tcBorders>
              <w:top w:val="nil"/>
              <w:left w:val="nil"/>
              <w:bottom w:val="single" w:sz="4" w:space="0" w:color="auto"/>
              <w:right w:val="single" w:sz="4" w:space="0" w:color="auto"/>
            </w:tcBorders>
            <w:shd w:val="clear" w:color="auto" w:fill="auto"/>
            <w:noWrap/>
            <w:vAlign w:val="center"/>
          </w:tcPr>
          <w:p w14:paraId="6F78A510"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其他广播电视支出</w:t>
            </w:r>
          </w:p>
        </w:tc>
        <w:tc>
          <w:tcPr>
            <w:tcW w:w="1248" w:type="pct"/>
            <w:tcBorders>
              <w:top w:val="nil"/>
              <w:left w:val="nil"/>
              <w:bottom w:val="single" w:sz="4" w:space="0" w:color="auto"/>
              <w:right w:val="single" w:sz="4" w:space="0" w:color="auto"/>
            </w:tcBorders>
            <w:shd w:val="clear" w:color="auto" w:fill="auto"/>
            <w:noWrap/>
            <w:vAlign w:val="center"/>
          </w:tcPr>
          <w:p w14:paraId="0261427D"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36</w:t>
            </w:r>
          </w:p>
        </w:tc>
      </w:tr>
      <w:tr w:rsidR="00E86D2E" w14:paraId="7DB6AB24"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0A215CD9"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20799</w:t>
            </w:r>
          </w:p>
        </w:tc>
        <w:tc>
          <w:tcPr>
            <w:tcW w:w="2757" w:type="pct"/>
            <w:tcBorders>
              <w:top w:val="nil"/>
              <w:left w:val="nil"/>
              <w:bottom w:val="single" w:sz="4" w:space="0" w:color="auto"/>
              <w:right w:val="single" w:sz="4" w:space="0" w:color="auto"/>
            </w:tcBorders>
            <w:shd w:val="clear" w:color="auto" w:fill="auto"/>
            <w:noWrap/>
            <w:vAlign w:val="center"/>
          </w:tcPr>
          <w:p w14:paraId="3CF3B804"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其他文化旅游体育与传媒支出</w:t>
            </w:r>
          </w:p>
        </w:tc>
        <w:tc>
          <w:tcPr>
            <w:tcW w:w="1248" w:type="pct"/>
            <w:tcBorders>
              <w:top w:val="nil"/>
              <w:left w:val="nil"/>
              <w:bottom w:val="single" w:sz="4" w:space="0" w:color="auto"/>
              <w:right w:val="single" w:sz="4" w:space="0" w:color="auto"/>
            </w:tcBorders>
            <w:shd w:val="clear" w:color="auto" w:fill="auto"/>
            <w:noWrap/>
            <w:vAlign w:val="center"/>
          </w:tcPr>
          <w:p w14:paraId="6CE73A5B"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48</w:t>
            </w:r>
          </w:p>
        </w:tc>
      </w:tr>
      <w:tr w:rsidR="00E86D2E" w14:paraId="46C11679" w14:textId="77777777" w:rsidTr="008858A0">
        <w:trPr>
          <w:trHeight w:val="397"/>
          <w:jc w:val="center"/>
        </w:trPr>
        <w:tc>
          <w:tcPr>
            <w:tcW w:w="995" w:type="pct"/>
            <w:tcBorders>
              <w:top w:val="nil"/>
              <w:left w:val="single" w:sz="4" w:space="0" w:color="auto"/>
              <w:bottom w:val="single" w:sz="4" w:space="0" w:color="000000"/>
              <w:right w:val="single" w:sz="4" w:space="0" w:color="auto"/>
            </w:tcBorders>
            <w:shd w:val="clear" w:color="auto" w:fill="auto"/>
            <w:noWrap/>
            <w:vAlign w:val="center"/>
          </w:tcPr>
          <w:p w14:paraId="63D08E78"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2079999</w:t>
            </w:r>
          </w:p>
        </w:tc>
        <w:tc>
          <w:tcPr>
            <w:tcW w:w="2757" w:type="pct"/>
            <w:tcBorders>
              <w:top w:val="nil"/>
              <w:left w:val="nil"/>
              <w:bottom w:val="single" w:sz="4" w:space="0" w:color="000000"/>
              <w:right w:val="single" w:sz="4" w:space="0" w:color="auto"/>
            </w:tcBorders>
            <w:shd w:val="clear" w:color="auto" w:fill="auto"/>
            <w:noWrap/>
            <w:vAlign w:val="center"/>
          </w:tcPr>
          <w:p w14:paraId="52F67E50"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其他文化旅游体育与传媒支出</w:t>
            </w:r>
          </w:p>
        </w:tc>
        <w:tc>
          <w:tcPr>
            <w:tcW w:w="1248" w:type="pct"/>
            <w:tcBorders>
              <w:top w:val="nil"/>
              <w:left w:val="nil"/>
              <w:bottom w:val="single" w:sz="4" w:space="0" w:color="000000"/>
              <w:right w:val="single" w:sz="4" w:space="0" w:color="auto"/>
            </w:tcBorders>
            <w:shd w:val="clear" w:color="auto" w:fill="auto"/>
            <w:noWrap/>
            <w:vAlign w:val="center"/>
          </w:tcPr>
          <w:p w14:paraId="5558B268"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48</w:t>
            </w:r>
          </w:p>
        </w:tc>
      </w:tr>
      <w:tr w:rsidR="00E86D2E" w14:paraId="6A48BCE1" w14:textId="77777777" w:rsidTr="008858A0">
        <w:trPr>
          <w:trHeight w:val="397"/>
          <w:jc w:val="center"/>
        </w:trPr>
        <w:tc>
          <w:tcPr>
            <w:tcW w:w="995" w:type="pct"/>
            <w:tcBorders>
              <w:top w:val="single" w:sz="4" w:space="0" w:color="000000"/>
              <w:left w:val="single" w:sz="4" w:space="0" w:color="auto"/>
              <w:bottom w:val="single" w:sz="4" w:space="0" w:color="auto"/>
              <w:right w:val="single" w:sz="4" w:space="0" w:color="auto"/>
            </w:tcBorders>
            <w:shd w:val="clear" w:color="auto" w:fill="auto"/>
            <w:noWrap/>
            <w:vAlign w:val="center"/>
          </w:tcPr>
          <w:p w14:paraId="7887FFDD" w14:textId="77777777" w:rsidR="00E86D2E" w:rsidRPr="000B1901" w:rsidRDefault="00E26FA5">
            <w:pPr>
              <w:widowControl w:val="0"/>
              <w:rPr>
                <w:rFonts w:ascii="仿宋_GB2312" w:eastAsia="仿宋_GB2312" w:hAnsi="仿宋_GB2312" w:cs="仿宋_GB2312"/>
                <w:b/>
                <w:color w:val="000000"/>
                <w:sz w:val="24"/>
              </w:rPr>
            </w:pPr>
            <w:r w:rsidRPr="000B1901">
              <w:rPr>
                <w:rFonts w:ascii="仿宋_GB2312" w:eastAsia="仿宋_GB2312" w:hAnsi="仿宋_GB2312" w:cs="仿宋_GB2312" w:hint="eastAsia"/>
                <w:b/>
                <w:color w:val="000000"/>
                <w:sz w:val="24"/>
              </w:rPr>
              <w:t>208</w:t>
            </w:r>
          </w:p>
        </w:tc>
        <w:tc>
          <w:tcPr>
            <w:tcW w:w="2757" w:type="pct"/>
            <w:tcBorders>
              <w:top w:val="single" w:sz="4" w:space="0" w:color="000000"/>
              <w:left w:val="nil"/>
              <w:bottom w:val="single" w:sz="4" w:space="0" w:color="auto"/>
              <w:right w:val="single" w:sz="4" w:space="0" w:color="auto"/>
            </w:tcBorders>
            <w:shd w:val="clear" w:color="auto" w:fill="auto"/>
            <w:noWrap/>
            <w:vAlign w:val="center"/>
          </w:tcPr>
          <w:p w14:paraId="146FAE4F" w14:textId="77777777" w:rsidR="00E86D2E" w:rsidRPr="00B61872" w:rsidRDefault="00E26FA5">
            <w:pPr>
              <w:widowControl w:val="0"/>
              <w:rPr>
                <w:rFonts w:ascii="仿宋_GB2312" w:eastAsia="仿宋_GB2312" w:hAnsi="仿宋_GB2312" w:cs="仿宋_GB2312"/>
                <w:b/>
                <w:color w:val="000000"/>
                <w:sz w:val="24"/>
              </w:rPr>
            </w:pPr>
            <w:r w:rsidRPr="00B61872">
              <w:rPr>
                <w:rFonts w:ascii="仿宋_GB2312" w:eastAsia="仿宋_GB2312" w:hAnsi="仿宋_GB2312" w:cs="仿宋_GB2312" w:hint="eastAsia"/>
                <w:b/>
                <w:color w:val="000000"/>
                <w:sz w:val="24"/>
              </w:rPr>
              <w:t>社会保障和就业支出</w:t>
            </w:r>
          </w:p>
        </w:tc>
        <w:tc>
          <w:tcPr>
            <w:tcW w:w="1248" w:type="pct"/>
            <w:tcBorders>
              <w:top w:val="single" w:sz="4" w:space="0" w:color="000000"/>
              <w:left w:val="nil"/>
              <w:bottom w:val="single" w:sz="4" w:space="0" w:color="auto"/>
              <w:right w:val="single" w:sz="4" w:space="0" w:color="auto"/>
            </w:tcBorders>
            <w:shd w:val="clear" w:color="auto" w:fill="auto"/>
            <w:noWrap/>
            <w:vAlign w:val="center"/>
          </w:tcPr>
          <w:p w14:paraId="1B7ECB44" w14:textId="77777777" w:rsidR="00E86D2E" w:rsidRPr="00B61872" w:rsidRDefault="00E26FA5">
            <w:pPr>
              <w:widowControl w:val="0"/>
              <w:jc w:val="center"/>
              <w:rPr>
                <w:rFonts w:ascii="仿宋_GB2312" w:eastAsia="仿宋_GB2312" w:hAnsi="仿宋_GB2312" w:cs="仿宋_GB2312"/>
                <w:b/>
                <w:color w:val="000000"/>
                <w:sz w:val="24"/>
              </w:rPr>
            </w:pPr>
            <w:r w:rsidRPr="00B61872">
              <w:rPr>
                <w:rFonts w:ascii="仿宋_GB2312" w:eastAsia="仿宋_GB2312" w:hAnsi="仿宋_GB2312" w:cs="仿宋_GB2312" w:hint="eastAsia"/>
                <w:b/>
                <w:color w:val="000000"/>
                <w:sz w:val="24"/>
              </w:rPr>
              <w:t>68687</w:t>
            </w:r>
          </w:p>
        </w:tc>
      </w:tr>
      <w:tr w:rsidR="00E86D2E" w14:paraId="4D8998D1"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0382E107"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20801</w:t>
            </w:r>
          </w:p>
        </w:tc>
        <w:tc>
          <w:tcPr>
            <w:tcW w:w="2757" w:type="pct"/>
            <w:tcBorders>
              <w:top w:val="nil"/>
              <w:left w:val="nil"/>
              <w:bottom w:val="single" w:sz="4" w:space="0" w:color="auto"/>
              <w:right w:val="single" w:sz="4" w:space="0" w:color="auto"/>
            </w:tcBorders>
            <w:shd w:val="clear" w:color="auto" w:fill="auto"/>
            <w:noWrap/>
            <w:vAlign w:val="center"/>
          </w:tcPr>
          <w:p w14:paraId="4EFF827D"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人力资源和社会保障管理事务</w:t>
            </w:r>
          </w:p>
        </w:tc>
        <w:tc>
          <w:tcPr>
            <w:tcW w:w="1248" w:type="pct"/>
            <w:tcBorders>
              <w:top w:val="nil"/>
              <w:left w:val="nil"/>
              <w:bottom w:val="single" w:sz="4" w:space="0" w:color="auto"/>
              <w:right w:val="single" w:sz="4" w:space="0" w:color="auto"/>
            </w:tcBorders>
            <w:shd w:val="clear" w:color="auto" w:fill="auto"/>
            <w:noWrap/>
            <w:vAlign w:val="center"/>
          </w:tcPr>
          <w:p w14:paraId="3B3DD10C"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2651</w:t>
            </w:r>
          </w:p>
        </w:tc>
      </w:tr>
      <w:tr w:rsidR="00E86D2E" w14:paraId="00DE1903"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32B87380"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2080101</w:t>
            </w:r>
          </w:p>
        </w:tc>
        <w:tc>
          <w:tcPr>
            <w:tcW w:w="2757" w:type="pct"/>
            <w:tcBorders>
              <w:top w:val="nil"/>
              <w:left w:val="nil"/>
              <w:bottom w:val="single" w:sz="4" w:space="0" w:color="auto"/>
              <w:right w:val="single" w:sz="4" w:space="0" w:color="auto"/>
            </w:tcBorders>
            <w:shd w:val="clear" w:color="auto" w:fill="auto"/>
            <w:noWrap/>
            <w:vAlign w:val="center"/>
          </w:tcPr>
          <w:p w14:paraId="6933CCB7"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行政运行</w:t>
            </w:r>
          </w:p>
        </w:tc>
        <w:tc>
          <w:tcPr>
            <w:tcW w:w="1248" w:type="pct"/>
            <w:tcBorders>
              <w:top w:val="nil"/>
              <w:left w:val="nil"/>
              <w:bottom w:val="single" w:sz="4" w:space="0" w:color="auto"/>
              <w:right w:val="single" w:sz="4" w:space="0" w:color="auto"/>
            </w:tcBorders>
            <w:shd w:val="clear" w:color="auto" w:fill="auto"/>
            <w:noWrap/>
            <w:vAlign w:val="center"/>
          </w:tcPr>
          <w:p w14:paraId="034172CF"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257</w:t>
            </w:r>
          </w:p>
        </w:tc>
      </w:tr>
      <w:tr w:rsidR="00E86D2E" w14:paraId="7889F1F6"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63724934"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2080102</w:t>
            </w:r>
          </w:p>
        </w:tc>
        <w:tc>
          <w:tcPr>
            <w:tcW w:w="2757" w:type="pct"/>
            <w:tcBorders>
              <w:top w:val="nil"/>
              <w:left w:val="nil"/>
              <w:bottom w:val="single" w:sz="4" w:space="0" w:color="auto"/>
              <w:right w:val="single" w:sz="4" w:space="0" w:color="auto"/>
            </w:tcBorders>
            <w:shd w:val="clear" w:color="auto" w:fill="auto"/>
            <w:noWrap/>
            <w:vAlign w:val="center"/>
          </w:tcPr>
          <w:p w14:paraId="326F3ACF"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一般行政管理事务</w:t>
            </w:r>
          </w:p>
        </w:tc>
        <w:tc>
          <w:tcPr>
            <w:tcW w:w="1248" w:type="pct"/>
            <w:tcBorders>
              <w:top w:val="nil"/>
              <w:left w:val="nil"/>
              <w:bottom w:val="single" w:sz="4" w:space="0" w:color="auto"/>
              <w:right w:val="single" w:sz="4" w:space="0" w:color="auto"/>
            </w:tcBorders>
            <w:shd w:val="clear" w:color="auto" w:fill="auto"/>
            <w:noWrap/>
            <w:vAlign w:val="center"/>
          </w:tcPr>
          <w:p w14:paraId="702FE5A6"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43</w:t>
            </w:r>
          </w:p>
        </w:tc>
      </w:tr>
      <w:tr w:rsidR="00E86D2E" w14:paraId="45B4C3C8"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5F14507E"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2080105</w:t>
            </w:r>
          </w:p>
        </w:tc>
        <w:tc>
          <w:tcPr>
            <w:tcW w:w="2757" w:type="pct"/>
            <w:tcBorders>
              <w:top w:val="nil"/>
              <w:left w:val="nil"/>
              <w:bottom w:val="single" w:sz="4" w:space="0" w:color="auto"/>
              <w:right w:val="single" w:sz="4" w:space="0" w:color="auto"/>
            </w:tcBorders>
            <w:shd w:val="clear" w:color="auto" w:fill="auto"/>
            <w:noWrap/>
            <w:vAlign w:val="center"/>
          </w:tcPr>
          <w:p w14:paraId="2960E1CB"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劳动保障监察</w:t>
            </w:r>
          </w:p>
        </w:tc>
        <w:tc>
          <w:tcPr>
            <w:tcW w:w="1248" w:type="pct"/>
            <w:tcBorders>
              <w:top w:val="nil"/>
              <w:left w:val="nil"/>
              <w:bottom w:val="single" w:sz="4" w:space="0" w:color="auto"/>
              <w:right w:val="single" w:sz="4" w:space="0" w:color="auto"/>
            </w:tcBorders>
            <w:shd w:val="clear" w:color="auto" w:fill="auto"/>
            <w:noWrap/>
            <w:vAlign w:val="center"/>
          </w:tcPr>
          <w:p w14:paraId="04C2F16E"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725</w:t>
            </w:r>
          </w:p>
        </w:tc>
      </w:tr>
      <w:tr w:rsidR="00E86D2E" w14:paraId="1045A873"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42C799B0"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2080106</w:t>
            </w:r>
          </w:p>
        </w:tc>
        <w:tc>
          <w:tcPr>
            <w:tcW w:w="2757" w:type="pct"/>
            <w:tcBorders>
              <w:top w:val="nil"/>
              <w:left w:val="nil"/>
              <w:bottom w:val="single" w:sz="4" w:space="0" w:color="auto"/>
              <w:right w:val="single" w:sz="4" w:space="0" w:color="auto"/>
            </w:tcBorders>
            <w:shd w:val="clear" w:color="auto" w:fill="auto"/>
            <w:noWrap/>
            <w:vAlign w:val="center"/>
          </w:tcPr>
          <w:p w14:paraId="7E5FBA18"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就业管理事务</w:t>
            </w:r>
          </w:p>
        </w:tc>
        <w:tc>
          <w:tcPr>
            <w:tcW w:w="1248" w:type="pct"/>
            <w:tcBorders>
              <w:top w:val="nil"/>
              <w:left w:val="nil"/>
              <w:bottom w:val="single" w:sz="4" w:space="0" w:color="auto"/>
              <w:right w:val="single" w:sz="4" w:space="0" w:color="auto"/>
            </w:tcBorders>
            <w:shd w:val="clear" w:color="auto" w:fill="auto"/>
            <w:noWrap/>
            <w:vAlign w:val="center"/>
          </w:tcPr>
          <w:p w14:paraId="39731DA9"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901</w:t>
            </w:r>
          </w:p>
        </w:tc>
      </w:tr>
      <w:tr w:rsidR="00E86D2E" w14:paraId="37756DCA"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5B5C0543"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2080109</w:t>
            </w:r>
          </w:p>
        </w:tc>
        <w:tc>
          <w:tcPr>
            <w:tcW w:w="2757" w:type="pct"/>
            <w:tcBorders>
              <w:top w:val="nil"/>
              <w:left w:val="nil"/>
              <w:bottom w:val="single" w:sz="4" w:space="0" w:color="auto"/>
              <w:right w:val="single" w:sz="4" w:space="0" w:color="auto"/>
            </w:tcBorders>
            <w:shd w:val="clear" w:color="auto" w:fill="auto"/>
            <w:noWrap/>
            <w:vAlign w:val="center"/>
          </w:tcPr>
          <w:p w14:paraId="7442D219"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社会保险经办机构</w:t>
            </w:r>
          </w:p>
        </w:tc>
        <w:tc>
          <w:tcPr>
            <w:tcW w:w="1248" w:type="pct"/>
            <w:tcBorders>
              <w:top w:val="nil"/>
              <w:left w:val="nil"/>
              <w:bottom w:val="single" w:sz="4" w:space="0" w:color="auto"/>
              <w:right w:val="single" w:sz="4" w:space="0" w:color="auto"/>
            </w:tcBorders>
            <w:shd w:val="clear" w:color="auto" w:fill="auto"/>
            <w:noWrap/>
            <w:vAlign w:val="center"/>
          </w:tcPr>
          <w:p w14:paraId="42830577"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724</w:t>
            </w:r>
          </w:p>
        </w:tc>
      </w:tr>
      <w:tr w:rsidR="00E86D2E" w14:paraId="17BBD55C"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2F01A3C5"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20802</w:t>
            </w:r>
          </w:p>
        </w:tc>
        <w:tc>
          <w:tcPr>
            <w:tcW w:w="2757" w:type="pct"/>
            <w:tcBorders>
              <w:top w:val="nil"/>
              <w:left w:val="nil"/>
              <w:bottom w:val="single" w:sz="4" w:space="0" w:color="auto"/>
              <w:right w:val="single" w:sz="4" w:space="0" w:color="auto"/>
            </w:tcBorders>
            <w:shd w:val="clear" w:color="auto" w:fill="auto"/>
            <w:noWrap/>
            <w:vAlign w:val="center"/>
          </w:tcPr>
          <w:p w14:paraId="6CF477AF"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民政管理事务</w:t>
            </w:r>
          </w:p>
        </w:tc>
        <w:tc>
          <w:tcPr>
            <w:tcW w:w="1248" w:type="pct"/>
            <w:tcBorders>
              <w:top w:val="nil"/>
              <w:left w:val="nil"/>
              <w:bottom w:val="single" w:sz="4" w:space="0" w:color="auto"/>
              <w:right w:val="single" w:sz="4" w:space="0" w:color="auto"/>
            </w:tcBorders>
            <w:shd w:val="clear" w:color="auto" w:fill="auto"/>
            <w:noWrap/>
            <w:vAlign w:val="center"/>
          </w:tcPr>
          <w:p w14:paraId="79A05A79"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1316</w:t>
            </w:r>
          </w:p>
        </w:tc>
      </w:tr>
      <w:tr w:rsidR="00E86D2E" w14:paraId="7202C946"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1BF4F893"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2080201</w:t>
            </w:r>
          </w:p>
        </w:tc>
        <w:tc>
          <w:tcPr>
            <w:tcW w:w="2757" w:type="pct"/>
            <w:tcBorders>
              <w:top w:val="nil"/>
              <w:left w:val="nil"/>
              <w:bottom w:val="single" w:sz="4" w:space="0" w:color="auto"/>
              <w:right w:val="single" w:sz="4" w:space="0" w:color="auto"/>
            </w:tcBorders>
            <w:shd w:val="clear" w:color="auto" w:fill="auto"/>
            <w:noWrap/>
            <w:vAlign w:val="center"/>
          </w:tcPr>
          <w:p w14:paraId="1FF0E430"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行政运行</w:t>
            </w:r>
          </w:p>
        </w:tc>
        <w:tc>
          <w:tcPr>
            <w:tcW w:w="1248" w:type="pct"/>
            <w:tcBorders>
              <w:top w:val="nil"/>
              <w:left w:val="nil"/>
              <w:bottom w:val="single" w:sz="4" w:space="0" w:color="auto"/>
              <w:right w:val="single" w:sz="4" w:space="0" w:color="auto"/>
            </w:tcBorders>
            <w:shd w:val="clear" w:color="auto" w:fill="auto"/>
            <w:noWrap/>
            <w:vAlign w:val="center"/>
          </w:tcPr>
          <w:p w14:paraId="776ED588"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1152</w:t>
            </w:r>
          </w:p>
        </w:tc>
      </w:tr>
      <w:tr w:rsidR="00E86D2E" w14:paraId="4E961DBC"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6FF080D5"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2080299</w:t>
            </w:r>
          </w:p>
        </w:tc>
        <w:tc>
          <w:tcPr>
            <w:tcW w:w="2757" w:type="pct"/>
            <w:tcBorders>
              <w:top w:val="nil"/>
              <w:left w:val="nil"/>
              <w:bottom w:val="single" w:sz="4" w:space="0" w:color="auto"/>
              <w:right w:val="single" w:sz="4" w:space="0" w:color="auto"/>
            </w:tcBorders>
            <w:shd w:val="clear" w:color="auto" w:fill="auto"/>
            <w:noWrap/>
            <w:vAlign w:val="center"/>
          </w:tcPr>
          <w:p w14:paraId="788B55B3"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其他民政管理事务支出</w:t>
            </w:r>
          </w:p>
        </w:tc>
        <w:tc>
          <w:tcPr>
            <w:tcW w:w="1248" w:type="pct"/>
            <w:tcBorders>
              <w:top w:val="nil"/>
              <w:left w:val="nil"/>
              <w:bottom w:val="single" w:sz="4" w:space="0" w:color="auto"/>
              <w:right w:val="single" w:sz="4" w:space="0" w:color="auto"/>
            </w:tcBorders>
            <w:shd w:val="clear" w:color="auto" w:fill="auto"/>
            <w:noWrap/>
            <w:vAlign w:val="center"/>
          </w:tcPr>
          <w:p w14:paraId="1463AAA4"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164</w:t>
            </w:r>
          </w:p>
        </w:tc>
      </w:tr>
      <w:tr w:rsidR="00E86D2E" w14:paraId="44A166D7"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6FFF8C10"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20805</w:t>
            </w:r>
          </w:p>
        </w:tc>
        <w:tc>
          <w:tcPr>
            <w:tcW w:w="2757" w:type="pct"/>
            <w:tcBorders>
              <w:top w:val="nil"/>
              <w:left w:val="nil"/>
              <w:bottom w:val="single" w:sz="4" w:space="0" w:color="auto"/>
              <w:right w:val="single" w:sz="4" w:space="0" w:color="auto"/>
            </w:tcBorders>
            <w:shd w:val="clear" w:color="auto" w:fill="auto"/>
            <w:noWrap/>
            <w:vAlign w:val="center"/>
          </w:tcPr>
          <w:p w14:paraId="39AD28B1"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行政事业单位养老支出</w:t>
            </w:r>
          </w:p>
        </w:tc>
        <w:tc>
          <w:tcPr>
            <w:tcW w:w="1248" w:type="pct"/>
            <w:tcBorders>
              <w:top w:val="nil"/>
              <w:left w:val="nil"/>
              <w:bottom w:val="single" w:sz="4" w:space="0" w:color="auto"/>
              <w:right w:val="single" w:sz="4" w:space="0" w:color="auto"/>
            </w:tcBorders>
            <w:shd w:val="clear" w:color="auto" w:fill="auto"/>
            <w:noWrap/>
            <w:vAlign w:val="center"/>
          </w:tcPr>
          <w:p w14:paraId="42FED0EA"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48826</w:t>
            </w:r>
          </w:p>
        </w:tc>
      </w:tr>
      <w:tr w:rsidR="00E86D2E" w14:paraId="567C0914"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7EF32B08"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2080501</w:t>
            </w:r>
          </w:p>
        </w:tc>
        <w:tc>
          <w:tcPr>
            <w:tcW w:w="2757" w:type="pct"/>
            <w:tcBorders>
              <w:top w:val="nil"/>
              <w:left w:val="nil"/>
              <w:bottom w:val="single" w:sz="4" w:space="0" w:color="auto"/>
              <w:right w:val="single" w:sz="4" w:space="0" w:color="auto"/>
            </w:tcBorders>
            <w:shd w:val="clear" w:color="auto" w:fill="auto"/>
            <w:noWrap/>
            <w:vAlign w:val="center"/>
          </w:tcPr>
          <w:p w14:paraId="51C6C572"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行政单位离退休</w:t>
            </w:r>
          </w:p>
        </w:tc>
        <w:tc>
          <w:tcPr>
            <w:tcW w:w="1248" w:type="pct"/>
            <w:tcBorders>
              <w:top w:val="nil"/>
              <w:left w:val="nil"/>
              <w:bottom w:val="single" w:sz="4" w:space="0" w:color="auto"/>
              <w:right w:val="single" w:sz="4" w:space="0" w:color="auto"/>
            </w:tcBorders>
            <w:shd w:val="clear" w:color="auto" w:fill="auto"/>
            <w:noWrap/>
            <w:vAlign w:val="center"/>
          </w:tcPr>
          <w:p w14:paraId="519183D9"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3831</w:t>
            </w:r>
          </w:p>
        </w:tc>
      </w:tr>
      <w:tr w:rsidR="00E86D2E" w14:paraId="7B99F8C3"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6F7517A9"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2080502</w:t>
            </w:r>
          </w:p>
        </w:tc>
        <w:tc>
          <w:tcPr>
            <w:tcW w:w="2757" w:type="pct"/>
            <w:tcBorders>
              <w:top w:val="nil"/>
              <w:left w:val="nil"/>
              <w:bottom w:val="single" w:sz="4" w:space="0" w:color="auto"/>
              <w:right w:val="single" w:sz="4" w:space="0" w:color="auto"/>
            </w:tcBorders>
            <w:shd w:val="clear" w:color="auto" w:fill="auto"/>
            <w:noWrap/>
            <w:vAlign w:val="center"/>
          </w:tcPr>
          <w:p w14:paraId="7A198E99"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事业单位离退休</w:t>
            </w:r>
          </w:p>
        </w:tc>
        <w:tc>
          <w:tcPr>
            <w:tcW w:w="1248" w:type="pct"/>
            <w:tcBorders>
              <w:top w:val="nil"/>
              <w:left w:val="nil"/>
              <w:bottom w:val="single" w:sz="4" w:space="0" w:color="auto"/>
              <w:right w:val="single" w:sz="4" w:space="0" w:color="auto"/>
            </w:tcBorders>
            <w:shd w:val="clear" w:color="auto" w:fill="auto"/>
            <w:noWrap/>
            <w:vAlign w:val="center"/>
          </w:tcPr>
          <w:p w14:paraId="41808C7A"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13521</w:t>
            </w:r>
          </w:p>
        </w:tc>
      </w:tr>
      <w:tr w:rsidR="00E86D2E" w14:paraId="2F3F8E89"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5CE945E0"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2080503</w:t>
            </w:r>
          </w:p>
        </w:tc>
        <w:tc>
          <w:tcPr>
            <w:tcW w:w="2757" w:type="pct"/>
            <w:tcBorders>
              <w:top w:val="nil"/>
              <w:left w:val="nil"/>
              <w:bottom w:val="single" w:sz="4" w:space="0" w:color="auto"/>
              <w:right w:val="single" w:sz="4" w:space="0" w:color="auto"/>
            </w:tcBorders>
            <w:shd w:val="clear" w:color="auto" w:fill="auto"/>
            <w:noWrap/>
            <w:vAlign w:val="center"/>
          </w:tcPr>
          <w:p w14:paraId="7C2A9816"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离退休人员管理机构</w:t>
            </w:r>
          </w:p>
        </w:tc>
        <w:tc>
          <w:tcPr>
            <w:tcW w:w="1248" w:type="pct"/>
            <w:tcBorders>
              <w:top w:val="nil"/>
              <w:left w:val="nil"/>
              <w:bottom w:val="single" w:sz="4" w:space="0" w:color="auto"/>
              <w:right w:val="single" w:sz="4" w:space="0" w:color="auto"/>
            </w:tcBorders>
            <w:shd w:val="clear" w:color="auto" w:fill="auto"/>
            <w:noWrap/>
            <w:vAlign w:val="center"/>
          </w:tcPr>
          <w:p w14:paraId="09196B8C"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427</w:t>
            </w:r>
          </w:p>
        </w:tc>
      </w:tr>
      <w:tr w:rsidR="00E86D2E" w14:paraId="14E1C1D1" w14:textId="77777777" w:rsidTr="008858A0">
        <w:trPr>
          <w:trHeight w:val="397"/>
          <w:jc w:val="center"/>
        </w:trPr>
        <w:tc>
          <w:tcPr>
            <w:tcW w:w="995" w:type="pct"/>
            <w:tcBorders>
              <w:top w:val="nil"/>
              <w:left w:val="single" w:sz="4" w:space="0" w:color="auto"/>
              <w:bottom w:val="single" w:sz="4" w:space="0" w:color="000000"/>
              <w:right w:val="single" w:sz="4" w:space="0" w:color="auto"/>
            </w:tcBorders>
            <w:shd w:val="clear" w:color="auto" w:fill="auto"/>
            <w:noWrap/>
            <w:vAlign w:val="center"/>
          </w:tcPr>
          <w:p w14:paraId="344BEBD9"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2080505</w:t>
            </w:r>
          </w:p>
        </w:tc>
        <w:tc>
          <w:tcPr>
            <w:tcW w:w="2757" w:type="pct"/>
            <w:tcBorders>
              <w:top w:val="nil"/>
              <w:left w:val="nil"/>
              <w:bottom w:val="single" w:sz="4" w:space="0" w:color="000000"/>
              <w:right w:val="single" w:sz="4" w:space="0" w:color="auto"/>
            </w:tcBorders>
            <w:shd w:val="clear" w:color="auto" w:fill="auto"/>
            <w:noWrap/>
            <w:vAlign w:val="center"/>
          </w:tcPr>
          <w:p w14:paraId="5FA3A1A5"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机关事业单位基本养老保险缴费支出</w:t>
            </w:r>
          </w:p>
        </w:tc>
        <w:tc>
          <w:tcPr>
            <w:tcW w:w="1248" w:type="pct"/>
            <w:tcBorders>
              <w:top w:val="nil"/>
              <w:left w:val="nil"/>
              <w:bottom w:val="single" w:sz="4" w:space="0" w:color="000000"/>
              <w:right w:val="single" w:sz="4" w:space="0" w:color="auto"/>
            </w:tcBorders>
            <w:shd w:val="clear" w:color="auto" w:fill="auto"/>
            <w:noWrap/>
            <w:vAlign w:val="center"/>
          </w:tcPr>
          <w:p w14:paraId="237D3187"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10023</w:t>
            </w:r>
          </w:p>
        </w:tc>
      </w:tr>
      <w:tr w:rsidR="00E86D2E" w14:paraId="56F79446" w14:textId="77777777" w:rsidTr="008858A0">
        <w:trPr>
          <w:trHeight w:val="397"/>
          <w:jc w:val="center"/>
        </w:trPr>
        <w:tc>
          <w:tcPr>
            <w:tcW w:w="995" w:type="pct"/>
            <w:tcBorders>
              <w:top w:val="single" w:sz="4" w:space="0" w:color="000000"/>
              <w:left w:val="single" w:sz="4" w:space="0" w:color="auto"/>
              <w:bottom w:val="single" w:sz="4" w:space="0" w:color="auto"/>
              <w:right w:val="single" w:sz="4" w:space="0" w:color="auto"/>
            </w:tcBorders>
            <w:shd w:val="clear" w:color="auto" w:fill="auto"/>
            <w:noWrap/>
            <w:vAlign w:val="center"/>
          </w:tcPr>
          <w:p w14:paraId="33D52420"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2080506</w:t>
            </w:r>
          </w:p>
        </w:tc>
        <w:tc>
          <w:tcPr>
            <w:tcW w:w="2757" w:type="pct"/>
            <w:tcBorders>
              <w:top w:val="single" w:sz="4" w:space="0" w:color="000000"/>
              <w:left w:val="nil"/>
              <w:bottom w:val="single" w:sz="4" w:space="0" w:color="auto"/>
              <w:right w:val="single" w:sz="4" w:space="0" w:color="auto"/>
            </w:tcBorders>
            <w:shd w:val="clear" w:color="auto" w:fill="auto"/>
            <w:noWrap/>
            <w:vAlign w:val="center"/>
          </w:tcPr>
          <w:p w14:paraId="12D7B81E"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机关事业单位职业年金缴费支出</w:t>
            </w:r>
          </w:p>
        </w:tc>
        <w:tc>
          <w:tcPr>
            <w:tcW w:w="1248" w:type="pct"/>
            <w:tcBorders>
              <w:top w:val="single" w:sz="4" w:space="0" w:color="000000"/>
              <w:left w:val="nil"/>
              <w:bottom w:val="single" w:sz="4" w:space="0" w:color="auto"/>
              <w:right w:val="single" w:sz="4" w:space="0" w:color="auto"/>
            </w:tcBorders>
            <w:shd w:val="clear" w:color="auto" w:fill="auto"/>
            <w:noWrap/>
            <w:vAlign w:val="center"/>
          </w:tcPr>
          <w:p w14:paraId="78BF1E3A"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750</w:t>
            </w:r>
          </w:p>
        </w:tc>
      </w:tr>
      <w:tr w:rsidR="00E86D2E" w14:paraId="54446208"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73002F59"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2080507</w:t>
            </w:r>
          </w:p>
        </w:tc>
        <w:tc>
          <w:tcPr>
            <w:tcW w:w="2757" w:type="pct"/>
            <w:tcBorders>
              <w:top w:val="nil"/>
              <w:left w:val="nil"/>
              <w:bottom w:val="single" w:sz="4" w:space="0" w:color="auto"/>
              <w:right w:val="single" w:sz="4" w:space="0" w:color="auto"/>
            </w:tcBorders>
            <w:shd w:val="clear" w:color="auto" w:fill="auto"/>
            <w:noWrap/>
            <w:vAlign w:val="center"/>
          </w:tcPr>
          <w:p w14:paraId="69255514"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对机关事业单位基本养老保险基金的补助</w:t>
            </w:r>
          </w:p>
        </w:tc>
        <w:tc>
          <w:tcPr>
            <w:tcW w:w="1248" w:type="pct"/>
            <w:tcBorders>
              <w:top w:val="nil"/>
              <w:left w:val="nil"/>
              <w:bottom w:val="single" w:sz="4" w:space="0" w:color="auto"/>
              <w:right w:val="single" w:sz="4" w:space="0" w:color="auto"/>
            </w:tcBorders>
            <w:shd w:val="clear" w:color="auto" w:fill="auto"/>
            <w:noWrap/>
            <w:vAlign w:val="center"/>
          </w:tcPr>
          <w:p w14:paraId="583DC1E5"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18073</w:t>
            </w:r>
          </w:p>
        </w:tc>
      </w:tr>
      <w:tr w:rsidR="00E86D2E" w14:paraId="26124246"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5E719FB3"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2080508</w:t>
            </w:r>
          </w:p>
        </w:tc>
        <w:tc>
          <w:tcPr>
            <w:tcW w:w="2757" w:type="pct"/>
            <w:tcBorders>
              <w:top w:val="nil"/>
              <w:left w:val="nil"/>
              <w:bottom w:val="single" w:sz="4" w:space="0" w:color="auto"/>
              <w:right w:val="single" w:sz="4" w:space="0" w:color="auto"/>
            </w:tcBorders>
            <w:shd w:val="clear" w:color="auto" w:fill="auto"/>
            <w:noWrap/>
            <w:vAlign w:val="center"/>
          </w:tcPr>
          <w:p w14:paraId="48088B37"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对机关事业单位职业年金的补助</w:t>
            </w:r>
          </w:p>
        </w:tc>
        <w:tc>
          <w:tcPr>
            <w:tcW w:w="1248" w:type="pct"/>
            <w:tcBorders>
              <w:top w:val="nil"/>
              <w:left w:val="nil"/>
              <w:bottom w:val="single" w:sz="4" w:space="0" w:color="auto"/>
              <w:right w:val="single" w:sz="4" w:space="0" w:color="auto"/>
            </w:tcBorders>
            <w:shd w:val="clear" w:color="auto" w:fill="auto"/>
            <w:noWrap/>
            <w:vAlign w:val="center"/>
          </w:tcPr>
          <w:p w14:paraId="0AD19A1F"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2200</w:t>
            </w:r>
          </w:p>
        </w:tc>
      </w:tr>
      <w:tr w:rsidR="00E86D2E" w14:paraId="12764D4F"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258534F3"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2080599</w:t>
            </w:r>
          </w:p>
        </w:tc>
        <w:tc>
          <w:tcPr>
            <w:tcW w:w="2757" w:type="pct"/>
            <w:tcBorders>
              <w:top w:val="nil"/>
              <w:left w:val="nil"/>
              <w:bottom w:val="single" w:sz="4" w:space="0" w:color="auto"/>
              <w:right w:val="single" w:sz="4" w:space="0" w:color="auto"/>
            </w:tcBorders>
            <w:shd w:val="clear" w:color="auto" w:fill="auto"/>
            <w:noWrap/>
            <w:vAlign w:val="center"/>
          </w:tcPr>
          <w:p w14:paraId="024D06A1"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其他行政事业单位养老支出</w:t>
            </w:r>
          </w:p>
        </w:tc>
        <w:tc>
          <w:tcPr>
            <w:tcW w:w="1248" w:type="pct"/>
            <w:tcBorders>
              <w:top w:val="nil"/>
              <w:left w:val="nil"/>
              <w:bottom w:val="single" w:sz="4" w:space="0" w:color="auto"/>
              <w:right w:val="single" w:sz="4" w:space="0" w:color="auto"/>
            </w:tcBorders>
            <w:shd w:val="clear" w:color="auto" w:fill="auto"/>
            <w:noWrap/>
            <w:vAlign w:val="center"/>
          </w:tcPr>
          <w:p w14:paraId="6003F261"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w:t>
            </w:r>
          </w:p>
        </w:tc>
      </w:tr>
      <w:tr w:rsidR="00E86D2E" w14:paraId="60D2FC61"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5F80808D"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20807</w:t>
            </w:r>
          </w:p>
        </w:tc>
        <w:tc>
          <w:tcPr>
            <w:tcW w:w="2757" w:type="pct"/>
            <w:tcBorders>
              <w:top w:val="nil"/>
              <w:left w:val="nil"/>
              <w:bottom w:val="single" w:sz="4" w:space="0" w:color="auto"/>
              <w:right w:val="single" w:sz="4" w:space="0" w:color="auto"/>
            </w:tcBorders>
            <w:shd w:val="clear" w:color="auto" w:fill="auto"/>
            <w:noWrap/>
            <w:vAlign w:val="center"/>
          </w:tcPr>
          <w:p w14:paraId="5FD08B8B"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就业补助</w:t>
            </w:r>
          </w:p>
        </w:tc>
        <w:tc>
          <w:tcPr>
            <w:tcW w:w="1248" w:type="pct"/>
            <w:tcBorders>
              <w:top w:val="nil"/>
              <w:left w:val="nil"/>
              <w:bottom w:val="single" w:sz="4" w:space="0" w:color="auto"/>
              <w:right w:val="single" w:sz="4" w:space="0" w:color="auto"/>
            </w:tcBorders>
            <w:shd w:val="clear" w:color="auto" w:fill="auto"/>
            <w:noWrap/>
            <w:vAlign w:val="center"/>
          </w:tcPr>
          <w:p w14:paraId="5E864A08"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150</w:t>
            </w:r>
          </w:p>
        </w:tc>
      </w:tr>
      <w:tr w:rsidR="00E86D2E" w14:paraId="60512EC9"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19290F86"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2080799</w:t>
            </w:r>
          </w:p>
        </w:tc>
        <w:tc>
          <w:tcPr>
            <w:tcW w:w="2757" w:type="pct"/>
            <w:tcBorders>
              <w:top w:val="nil"/>
              <w:left w:val="nil"/>
              <w:bottom w:val="single" w:sz="4" w:space="0" w:color="auto"/>
              <w:right w:val="single" w:sz="4" w:space="0" w:color="auto"/>
            </w:tcBorders>
            <w:shd w:val="clear" w:color="auto" w:fill="auto"/>
            <w:noWrap/>
            <w:vAlign w:val="center"/>
          </w:tcPr>
          <w:p w14:paraId="57454BF0"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其他就业补助支出</w:t>
            </w:r>
          </w:p>
        </w:tc>
        <w:tc>
          <w:tcPr>
            <w:tcW w:w="1248" w:type="pct"/>
            <w:tcBorders>
              <w:top w:val="nil"/>
              <w:left w:val="nil"/>
              <w:bottom w:val="single" w:sz="4" w:space="0" w:color="auto"/>
              <w:right w:val="single" w:sz="4" w:space="0" w:color="auto"/>
            </w:tcBorders>
            <w:shd w:val="clear" w:color="auto" w:fill="auto"/>
            <w:noWrap/>
            <w:vAlign w:val="center"/>
          </w:tcPr>
          <w:p w14:paraId="187F223D"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150</w:t>
            </w:r>
          </w:p>
        </w:tc>
      </w:tr>
      <w:tr w:rsidR="00E86D2E" w14:paraId="3F9671C0"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257CD0CE"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20808</w:t>
            </w:r>
          </w:p>
        </w:tc>
        <w:tc>
          <w:tcPr>
            <w:tcW w:w="2757" w:type="pct"/>
            <w:tcBorders>
              <w:top w:val="nil"/>
              <w:left w:val="nil"/>
              <w:bottom w:val="single" w:sz="4" w:space="0" w:color="auto"/>
              <w:right w:val="single" w:sz="4" w:space="0" w:color="auto"/>
            </w:tcBorders>
            <w:shd w:val="clear" w:color="auto" w:fill="auto"/>
            <w:noWrap/>
            <w:vAlign w:val="center"/>
          </w:tcPr>
          <w:p w14:paraId="40632502"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抚恤</w:t>
            </w:r>
          </w:p>
        </w:tc>
        <w:tc>
          <w:tcPr>
            <w:tcW w:w="1248" w:type="pct"/>
            <w:tcBorders>
              <w:top w:val="nil"/>
              <w:left w:val="nil"/>
              <w:bottom w:val="single" w:sz="4" w:space="0" w:color="auto"/>
              <w:right w:val="single" w:sz="4" w:space="0" w:color="auto"/>
            </w:tcBorders>
            <w:shd w:val="clear" w:color="auto" w:fill="auto"/>
            <w:noWrap/>
            <w:vAlign w:val="center"/>
          </w:tcPr>
          <w:p w14:paraId="368FA414"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5381</w:t>
            </w:r>
          </w:p>
        </w:tc>
      </w:tr>
      <w:tr w:rsidR="00E86D2E" w14:paraId="63DD67C4"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0996AE77"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2080801</w:t>
            </w:r>
          </w:p>
        </w:tc>
        <w:tc>
          <w:tcPr>
            <w:tcW w:w="2757" w:type="pct"/>
            <w:tcBorders>
              <w:top w:val="nil"/>
              <w:left w:val="nil"/>
              <w:bottom w:val="single" w:sz="4" w:space="0" w:color="auto"/>
              <w:right w:val="single" w:sz="4" w:space="0" w:color="auto"/>
            </w:tcBorders>
            <w:shd w:val="clear" w:color="auto" w:fill="auto"/>
            <w:noWrap/>
            <w:vAlign w:val="center"/>
          </w:tcPr>
          <w:p w14:paraId="74AFCB4B"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死亡抚恤</w:t>
            </w:r>
          </w:p>
        </w:tc>
        <w:tc>
          <w:tcPr>
            <w:tcW w:w="1248" w:type="pct"/>
            <w:tcBorders>
              <w:top w:val="nil"/>
              <w:left w:val="nil"/>
              <w:bottom w:val="single" w:sz="4" w:space="0" w:color="auto"/>
              <w:right w:val="single" w:sz="4" w:space="0" w:color="auto"/>
            </w:tcBorders>
            <w:shd w:val="clear" w:color="auto" w:fill="auto"/>
            <w:noWrap/>
            <w:vAlign w:val="center"/>
          </w:tcPr>
          <w:p w14:paraId="1716E1B4"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4535</w:t>
            </w:r>
          </w:p>
        </w:tc>
      </w:tr>
      <w:tr w:rsidR="00E86D2E" w14:paraId="7ED8809B"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3FE2BEF1"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2080802</w:t>
            </w:r>
          </w:p>
        </w:tc>
        <w:tc>
          <w:tcPr>
            <w:tcW w:w="2757" w:type="pct"/>
            <w:tcBorders>
              <w:top w:val="nil"/>
              <w:left w:val="nil"/>
              <w:bottom w:val="single" w:sz="4" w:space="0" w:color="auto"/>
              <w:right w:val="single" w:sz="4" w:space="0" w:color="auto"/>
            </w:tcBorders>
            <w:shd w:val="clear" w:color="auto" w:fill="auto"/>
            <w:noWrap/>
            <w:vAlign w:val="center"/>
          </w:tcPr>
          <w:p w14:paraId="78C3FD3D"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伤残抚恤</w:t>
            </w:r>
          </w:p>
        </w:tc>
        <w:tc>
          <w:tcPr>
            <w:tcW w:w="1248" w:type="pct"/>
            <w:tcBorders>
              <w:top w:val="nil"/>
              <w:left w:val="nil"/>
              <w:bottom w:val="single" w:sz="4" w:space="0" w:color="auto"/>
              <w:right w:val="single" w:sz="4" w:space="0" w:color="auto"/>
            </w:tcBorders>
            <w:shd w:val="clear" w:color="auto" w:fill="auto"/>
            <w:noWrap/>
            <w:vAlign w:val="center"/>
          </w:tcPr>
          <w:p w14:paraId="11D6F743"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23</w:t>
            </w:r>
          </w:p>
        </w:tc>
      </w:tr>
      <w:tr w:rsidR="00E86D2E" w14:paraId="702F5A7B"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52CAAE26"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2080805</w:t>
            </w:r>
          </w:p>
        </w:tc>
        <w:tc>
          <w:tcPr>
            <w:tcW w:w="2757" w:type="pct"/>
            <w:tcBorders>
              <w:top w:val="nil"/>
              <w:left w:val="nil"/>
              <w:bottom w:val="single" w:sz="4" w:space="0" w:color="auto"/>
              <w:right w:val="single" w:sz="4" w:space="0" w:color="auto"/>
            </w:tcBorders>
            <w:shd w:val="clear" w:color="auto" w:fill="auto"/>
            <w:noWrap/>
            <w:vAlign w:val="center"/>
          </w:tcPr>
          <w:p w14:paraId="4487BAC0"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义务兵优待</w:t>
            </w:r>
          </w:p>
        </w:tc>
        <w:tc>
          <w:tcPr>
            <w:tcW w:w="1248" w:type="pct"/>
            <w:tcBorders>
              <w:top w:val="nil"/>
              <w:left w:val="nil"/>
              <w:bottom w:val="single" w:sz="4" w:space="0" w:color="auto"/>
              <w:right w:val="single" w:sz="4" w:space="0" w:color="auto"/>
            </w:tcBorders>
            <w:shd w:val="clear" w:color="auto" w:fill="auto"/>
            <w:noWrap/>
            <w:vAlign w:val="center"/>
          </w:tcPr>
          <w:p w14:paraId="26143483"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600</w:t>
            </w:r>
          </w:p>
        </w:tc>
      </w:tr>
      <w:tr w:rsidR="00E86D2E" w14:paraId="05AEF327"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63AF192B"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2080899</w:t>
            </w:r>
          </w:p>
        </w:tc>
        <w:tc>
          <w:tcPr>
            <w:tcW w:w="2757" w:type="pct"/>
            <w:tcBorders>
              <w:top w:val="nil"/>
              <w:left w:val="nil"/>
              <w:bottom w:val="single" w:sz="4" w:space="0" w:color="auto"/>
              <w:right w:val="single" w:sz="4" w:space="0" w:color="auto"/>
            </w:tcBorders>
            <w:shd w:val="clear" w:color="auto" w:fill="auto"/>
            <w:noWrap/>
            <w:vAlign w:val="center"/>
          </w:tcPr>
          <w:p w14:paraId="4F656375"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其他优抚支出</w:t>
            </w:r>
          </w:p>
        </w:tc>
        <w:tc>
          <w:tcPr>
            <w:tcW w:w="1248" w:type="pct"/>
            <w:tcBorders>
              <w:top w:val="nil"/>
              <w:left w:val="nil"/>
              <w:bottom w:val="single" w:sz="4" w:space="0" w:color="auto"/>
              <w:right w:val="single" w:sz="4" w:space="0" w:color="auto"/>
            </w:tcBorders>
            <w:shd w:val="clear" w:color="auto" w:fill="auto"/>
            <w:noWrap/>
            <w:vAlign w:val="center"/>
          </w:tcPr>
          <w:p w14:paraId="7FA55B5D"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223</w:t>
            </w:r>
          </w:p>
        </w:tc>
      </w:tr>
      <w:tr w:rsidR="00E86D2E" w14:paraId="2EF1AA27" w14:textId="77777777" w:rsidTr="008858A0">
        <w:trPr>
          <w:trHeight w:val="397"/>
          <w:jc w:val="center"/>
        </w:trPr>
        <w:tc>
          <w:tcPr>
            <w:tcW w:w="995" w:type="pct"/>
            <w:tcBorders>
              <w:top w:val="nil"/>
              <w:left w:val="single" w:sz="4" w:space="0" w:color="auto"/>
              <w:bottom w:val="single" w:sz="4" w:space="0" w:color="000000"/>
              <w:right w:val="single" w:sz="4" w:space="0" w:color="auto"/>
            </w:tcBorders>
            <w:shd w:val="clear" w:color="auto" w:fill="auto"/>
            <w:noWrap/>
            <w:vAlign w:val="center"/>
          </w:tcPr>
          <w:p w14:paraId="23B2D618"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20809</w:t>
            </w:r>
          </w:p>
        </w:tc>
        <w:tc>
          <w:tcPr>
            <w:tcW w:w="2757" w:type="pct"/>
            <w:tcBorders>
              <w:top w:val="nil"/>
              <w:left w:val="nil"/>
              <w:bottom w:val="single" w:sz="4" w:space="0" w:color="000000"/>
              <w:right w:val="single" w:sz="4" w:space="0" w:color="auto"/>
            </w:tcBorders>
            <w:shd w:val="clear" w:color="auto" w:fill="auto"/>
            <w:noWrap/>
            <w:vAlign w:val="center"/>
          </w:tcPr>
          <w:p w14:paraId="1ECC0FAB"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退役安置</w:t>
            </w:r>
          </w:p>
        </w:tc>
        <w:tc>
          <w:tcPr>
            <w:tcW w:w="1248" w:type="pct"/>
            <w:tcBorders>
              <w:top w:val="nil"/>
              <w:left w:val="nil"/>
              <w:bottom w:val="single" w:sz="4" w:space="0" w:color="000000"/>
              <w:right w:val="single" w:sz="4" w:space="0" w:color="auto"/>
            </w:tcBorders>
            <w:shd w:val="clear" w:color="auto" w:fill="auto"/>
            <w:noWrap/>
            <w:vAlign w:val="center"/>
          </w:tcPr>
          <w:p w14:paraId="1581C866"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650</w:t>
            </w:r>
          </w:p>
        </w:tc>
      </w:tr>
      <w:tr w:rsidR="00E86D2E" w14:paraId="32ED7268" w14:textId="77777777" w:rsidTr="008858A0">
        <w:trPr>
          <w:trHeight w:val="397"/>
          <w:jc w:val="center"/>
        </w:trPr>
        <w:tc>
          <w:tcPr>
            <w:tcW w:w="995" w:type="pct"/>
            <w:tcBorders>
              <w:top w:val="single" w:sz="4" w:space="0" w:color="000000"/>
              <w:left w:val="single" w:sz="4" w:space="0" w:color="auto"/>
              <w:bottom w:val="single" w:sz="4" w:space="0" w:color="auto"/>
              <w:right w:val="single" w:sz="4" w:space="0" w:color="auto"/>
            </w:tcBorders>
            <w:shd w:val="clear" w:color="auto" w:fill="auto"/>
            <w:noWrap/>
            <w:vAlign w:val="center"/>
          </w:tcPr>
          <w:p w14:paraId="08195D62"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2080901</w:t>
            </w:r>
          </w:p>
        </w:tc>
        <w:tc>
          <w:tcPr>
            <w:tcW w:w="2757" w:type="pct"/>
            <w:tcBorders>
              <w:top w:val="single" w:sz="4" w:space="0" w:color="000000"/>
              <w:left w:val="nil"/>
              <w:bottom w:val="single" w:sz="4" w:space="0" w:color="auto"/>
              <w:right w:val="single" w:sz="4" w:space="0" w:color="auto"/>
            </w:tcBorders>
            <w:shd w:val="clear" w:color="auto" w:fill="auto"/>
            <w:noWrap/>
            <w:vAlign w:val="center"/>
          </w:tcPr>
          <w:p w14:paraId="50202974"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退役士兵安置</w:t>
            </w:r>
          </w:p>
        </w:tc>
        <w:tc>
          <w:tcPr>
            <w:tcW w:w="1248" w:type="pct"/>
            <w:tcBorders>
              <w:top w:val="single" w:sz="4" w:space="0" w:color="000000"/>
              <w:left w:val="nil"/>
              <w:bottom w:val="single" w:sz="4" w:space="0" w:color="auto"/>
              <w:right w:val="single" w:sz="4" w:space="0" w:color="auto"/>
            </w:tcBorders>
            <w:shd w:val="clear" w:color="auto" w:fill="auto"/>
            <w:noWrap/>
            <w:vAlign w:val="center"/>
          </w:tcPr>
          <w:p w14:paraId="7CE33176"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650</w:t>
            </w:r>
          </w:p>
        </w:tc>
      </w:tr>
      <w:tr w:rsidR="00E86D2E" w14:paraId="2BEDF133"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5A4AC10B"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20810</w:t>
            </w:r>
          </w:p>
        </w:tc>
        <w:tc>
          <w:tcPr>
            <w:tcW w:w="2757" w:type="pct"/>
            <w:tcBorders>
              <w:top w:val="nil"/>
              <w:left w:val="nil"/>
              <w:bottom w:val="single" w:sz="4" w:space="0" w:color="auto"/>
              <w:right w:val="single" w:sz="4" w:space="0" w:color="auto"/>
            </w:tcBorders>
            <w:shd w:val="clear" w:color="auto" w:fill="auto"/>
            <w:noWrap/>
            <w:vAlign w:val="center"/>
          </w:tcPr>
          <w:p w14:paraId="00DCA4DB"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社会福利</w:t>
            </w:r>
          </w:p>
        </w:tc>
        <w:tc>
          <w:tcPr>
            <w:tcW w:w="1248" w:type="pct"/>
            <w:tcBorders>
              <w:top w:val="nil"/>
              <w:left w:val="nil"/>
              <w:bottom w:val="single" w:sz="4" w:space="0" w:color="auto"/>
              <w:right w:val="single" w:sz="4" w:space="0" w:color="auto"/>
            </w:tcBorders>
            <w:shd w:val="clear" w:color="auto" w:fill="auto"/>
            <w:noWrap/>
            <w:vAlign w:val="center"/>
          </w:tcPr>
          <w:p w14:paraId="2BAD2194"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1124</w:t>
            </w:r>
          </w:p>
        </w:tc>
      </w:tr>
      <w:tr w:rsidR="00E86D2E" w14:paraId="2FE73103"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624B0CFA"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2081001</w:t>
            </w:r>
          </w:p>
        </w:tc>
        <w:tc>
          <w:tcPr>
            <w:tcW w:w="2757" w:type="pct"/>
            <w:tcBorders>
              <w:top w:val="nil"/>
              <w:left w:val="nil"/>
              <w:bottom w:val="single" w:sz="4" w:space="0" w:color="auto"/>
              <w:right w:val="single" w:sz="4" w:space="0" w:color="auto"/>
            </w:tcBorders>
            <w:shd w:val="clear" w:color="auto" w:fill="auto"/>
            <w:noWrap/>
            <w:vAlign w:val="center"/>
          </w:tcPr>
          <w:p w14:paraId="743DB409"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儿童福利</w:t>
            </w:r>
          </w:p>
        </w:tc>
        <w:tc>
          <w:tcPr>
            <w:tcW w:w="1248" w:type="pct"/>
            <w:tcBorders>
              <w:top w:val="nil"/>
              <w:left w:val="nil"/>
              <w:bottom w:val="single" w:sz="4" w:space="0" w:color="auto"/>
              <w:right w:val="single" w:sz="4" w:space="0" w:color="auto"/>
            </w:tcBorders>
            <w:shd w:val="clear" w:color="auto" w:fill="auto"/>
            <w:noWrap/>
            <w:vAlign w:val="center"/>
          </w:tcPr>
          <w:p w14:paraId="7E30C449"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50</w:t>
            </w:r>
          </w:p>
        </w:tc>
      </w:tr>
      <w:tr w:rsidR="00E86D2E" w14:paraId="49C60173"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535009BE"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2081002</w:t>
            </w:r>
          </w:p>
        </w:tc>
        <w:tc>
          <w:tcPr>
            <w:tcW w:w="2757" w:type="pct"/>
            <w:tcBorders>
              <w:top w:val="nil"/>
              <w:left w:val="nil"/>
              <w:bottom w:val="single" w:sz="4" w:space="0" w:color="auto"/>
              <w:right w:val="single" w:sz="4" w:space="0" w:color="auto"/>
            </w:tcBorders>
            <w:shd w:val="clear" w:color="auto" w:fill="auto"/>
            <w:noWrap/>
            <w:vAlign w:val="center"/>
          </w:tcPr>
          <w:p w14:paraId="4092AD11"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老年福利</w:t>
            </w:r>
          </w:p>
        </w:tc>
        <w:tc>
          <w:tcPr>
            <w:tcW w:w="1248" w:type="pct"/>
            <w:tcBorders>
              <w:top w:val="nil"/>
              <w:left w:val="nil"/>
              <w:bottom w:val="single" w:sz="4" w:space="0" w:color="auto"/>
              <w:right w:val="single" w:sz="4" w:space="0" w:color="auto"/>
            </w:tcBorders>
            <w:shd w:val="clear" w:color="auto" w:fill="auto"/>
            <w:noWrap/>
            <w:vAlign w:val="center"/>
          </w:tcPr>
          <w:p w14:paraId="5606465B"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1074</w:t>
            </w:r>
          </w:p>
        </w:tc>
      </w:tr>
      <w:tr w:rsidR="00E86D2E" w14:paraId="2748D88A"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4C32844D"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20811</w:t>
            </w:r>
          </w:p>
        </w:tc>
        <w:tc>
          <w:tcPr>
            <w:tcW w:w="2757" w:type="pct"/>
            <w:tcBorders>
              <w:top w:val="nil"/>
              <w:left w:val="nil"/>
              <w:bottom w:val="single" w:sz="4" w:space="0" w:color="auto"/>
              <w:right w:val="single" w:sz="4" w:space="0" w:color="auto"/>
            </w:tcBorders>
            <w:shd w:val="clear" w:color="auto" w:fill="auto"/>
            <w:noWrap/>
            <w:vAlign w:val="center"/>
          </w:tcPr>
          <w:p w14:paraId="490A4A8D"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残疾人事业</w:t>
            </w:r>
          </w:p>
        </w:tc>
        <w:tc>
          <w:tcPr>
            <w:tcW w:w="1248" w:type="pct"/>
            <w:tcBorders>
              <w:top w:val="nil"/>
              <w:left w:val="nil"/>
              <w:bottom w:val="single" w:sz="4" w:space="0" w:color="auto"/>
              <w:right w:val="single" w:sz="4" w:space="0" w:color="auto"/>
            </w:tcBorders>
            <w:shd w:val="clear" w:color="auto" w:fill="auto"/>
            <w:noWrap/>
            <w:vAlign w:val="center"/>
          </w:tcPr>
          <w:p w14:paraId="2ADACF20"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739</w:t>
            </w:r>
          </w:p>
        </w:tc>
      </w:tr>
      <w:tr w:rsidR="00E86D2E" w14:paraId="7AE5C037"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30A7FEC6"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2081101</w:t>
            </w:r>
          </w:p>
        </w:tc>
        <w:tc>
          <w:tcPr>
            <w:tcW w:w="2757" w:type="pct"/>
            <w:tcBorders>
              <w:top w:val="nil"/>
              <w:left w:val="nil"/>
              <w:bottom w:val="single" w:sz="4" w:space="0" w:color="auto"/>
              <w:right w:val="single" w:sz="4" w:space="0" w:color="auto"/>
            </w:tcBorders>
            <w:shd w:val="clear" w:color="auto" w:fill="auto"/>
            <w:noWrap/>
            <w:vAlign w:val="center"/>
          </w:tcPr>
          <w:p w14:paraId="37E5C733"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行政运行</w:t>
            </w:r>
          </w:p>
        </w:tc>
        <w:tc>
          <w:tcPr>
            <w:tcW w:w="1248" w:type="pct"/>
            <w:tcBorders>
              <w:top w:val="nil"/>
              <w:left w:val="nil"/>
              <w:bottom w:val="single" w:sz="4" w:space="0" w:color="auto"/>
              <w:right w:val="single" w:sz="4" w:space="0" w:color="auto"/>
            </w:tcBorders>
            <w:shd w:val="clear" w:color="auto" w:fill="auto"/>
            <w:noWrap/>
            <w:vAlign w:val="center"/>
          </w:tcPr>
          <w:p w14:paraId="0517BE22"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278</w:t>
            </w:r>
          </w:p>
        </w:tc>
      </w:tr>
      <w:tr w:rsidR="00E86D2E" w14:paraId="4A819F1A"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5B0C0214"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2081104</w:t>
            </w:r>
          </w:p>
        </w:tc>
        <w:tc>
          <w:tcPr>
            <w:tcW w:w="2757" w:type="pct"/>
            <w:tcBorders>
              <w:top w:val="nil"/>
              <w:left w:val="nil"/>
              <w:bottom w:val="single" w:sz="4" w:space="0" w:color="auto"/>
              <w:right w:val="single" w:sz="4" w:space="0" w:color="auto"/>
            </w:tcBorders>
            <w:shd w:val="clear" w:color="auto" w:fill="auto"/>
            <w:noWrap/>
            <w:vAlign w:val="center"/>
          </w:tcPr>
          <w:p w14:paraId="76B89C18"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残疾人康复</w:t>
            </w:r>
          </w:p>
        </w:tc>
        <w:tc>
          <w:tcPr>
            <w:tcW w:w="1248" w:type="pct"/>
            <w:tcBorders>
              <w:top w:val="nil"/>
              <w:left w:val="nil"/>
              <w:bottom w:val="single" w:sz="4" w:space="0" w:color="auto"/>
              <w:right w:val="single" w:sz="4" w:space="0" w:color="auto"/>
            </w:tcBorders>
            <w:shd w:val="clear" w:color="auto" w:fill="auto"/>
            <w:noWrap/>
            <w:vAlign w:val="center"/>
          </w:tcPr>
          <w:p w14:paraId="234934F7"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8</w:t>
            </w:r>
          </w:p>
        </w:tc>
      </w:tr>
      <w:tr w:rsidR="00E86D2E" w14:paraId="6B621727"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69C18B33"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2081106</w:t>
            </w:r>
          </w:p>
        </w:tc>
        <w:tc>
          <w:tcPr>
            <w:tcW w:w="2757" w:type="pct"/>
            <w:tcBorders>
              <w:top w:val="nil"/>
              <w:left w:val="nil"/>
              <w:bottom w:val="single" w:sz="4" w:space="0" w:color="auto"/>
              <w:right w:val="single" w:sz="4" w:space="0" w:color="auto"/>
            </w:tcBorders>
            <w:shd w:val="clear" w:color="auto" w:fill="auto"/>
            <w:noWrap/>
            <w:vAlign w:val="center"/>
          </w:tcPr>
          <w:p w14:paraId="41060CCD"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残疾人体育</w:t>
            </w:r>
          </w:p>
        </w:tc>
        <w:tc>
          <w:tcPr>
            <w:tcW w:w="1248" w:type="pct"/>
            <w:tcBorders>
              <w:top w:val="nil"/>
              <w:left w:val="nil"/>
              <w:bottom w:val="single" w:sz="4" w:space="0" w:color="auto"/>
              <w:right w:val="single" w:sz="4" w:space="0" w:color="auto"/>
            </w:tcBorders>
            <w:shd w:val="clear" w:color="auto" w:fill="auto"/>
            <w:noWrap/>
            <w:vAlign w:val="center"/>
          </w:tcPr>
          <w:p w14:paraId="2025F62E"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6</w:t>
            </w:r>
          </w:p>
        </w:tc>
      </w:tr>
      <w:tr w:rsidR="00E86D2E" w14:paraId="545A9A06"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2D1F2835"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2081107</w:t>
            </w:r>
          </w:p>
        </w:tc>
        <w:tc>
          <w:tcPr>
            <w:tcW w:w="2757" w:type="pct"/>
            <w:tcBorders>
              <w:top w:val="nil"/>
              <w:left w:val="nil"/>
              <w:bottom w:val="single" w:sz="4" w:space="0" w:color="auto"/>
              <w:right w:val="single" w:sz="4" w:space="0" w:color="auto"/>
            </w:tcBorders>
            <w:shd w:val="clear" w:color="auto" w:fill="auto"/>
            <w:noWrap/>
            <w:vAlign w:val="center"/>
          </w:tcPr>
          <w:p w14:paraId="1F56489B"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残疾人生活和护理补贴</w:t>
            </w:r>
          </w:p>
        </w:tc>
        <w:tc>
          <w:tcPr>
            <w:tcW w:w="1248" w:type="pct"/>
            <w:tcBorders>
              <w:top w:val="nil"/>
              <w:left w:val="nil"/>
              <w:bottom w:val="single" w:sz="4" w:space="0" w:color="auto"/>
              <w:right w:val="single" w:sz="4" w:space="0" w:color="auto"/>
            </w:tcBorders>
            <w:shd w:val="clear" w:color="auto" w:fill="auto"/>
            <w:noWrap/>
            <w:vAlign w:val="center"/>
          </w:tcPr>
          <w:p w14:paraId="4C2C237F"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417</w:t>
            </w:r>
          </w:p>
        </w:tc>
      </w:tr>
      <w:tr w:rsidR="00E86D2E" w14:paraId="5AE38FF7"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32D3BEAF"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2081199</w:t>
            </w:r>
          </w:p>
        </w:tc>
        <w:tc>
          <w:tcPr>
            <w:tcW w:w="2757" w:type="pct"/>
            <w:tcBorders>
              <w:top w:val="nil"/>
              <w:left w:val="nil"/>
              <w:bottom w:val="single" w:sz="4" w:space="0" w:color="auto"/>
              <w:right w:val="single" w:sz="4" w:space="0" w:color="auto"/>
            </w:tcBorders>
            <w:shd w:val="clear" w:color="auto" w:fill="auto"/>
            <w:noWrap/>
            <w:vAlign w:val="center"/>
          </w:tcPr>
          <w:p w14:paraId="004705A3"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其他残疾人事业支出</w:t>
            </w:r>
          </w:p>
        </w:tc>
        <w:tc>
          <w:tcPr>
            <w:tcW w:w="1248" w:type="pct"/>
            <w:tcBorders>
              <w:top w:val="nil"/>
              <w:left w:val="nil"/>
              <w:bottom w:val="single" w:sz="4" w:space="0" w:color="auto"/>
              <w:right w:val="single" w:sz="4" w:space="0" w:color="auto"/>
            </w:tcBorders>
            <w:shd w:val="clear" w:color="auto" w:fill="auto"/>
            <w:noWrap/>
            <w:vAlign w:val="center"/>
          </w:tcPr>
          <w:p w14:paraId="3FAFEB52"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31</w:t>
            </w:r>
          </w:p>
        </w:tc>
      </w:tr>
      <w:tr w:rsidR="00E86D2E" w14:paraId="2F52A1E7"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6716E386"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20819</w:t>
            </w:r>
          </w:p>
        </w:tc>
        <w:tc>
          <w:tcPr>
            <w:tcW w:w="2757" w:type="pct"/>
            <w:tcBorders>
              <w:top w:val="nil"/>
              <w:left w:val="nil"/>
              <w:bottom w:val="single" w:sz="4" w:space="0" w:color="auto"/>
              <w:right w:val="single" w:sz="4" w:space="0" w:color="auto"/>
            </w:tcBorders>
            <w:shd w:val="clear" w:color="auto" w:fill="auto"/>
            <w:noWrap/>
            <w:vAlign w:val="center"/>
          </w:tcPr>
          <w:p w14:paraId="742381FD"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最低生活保障</w:t>
            </w:r>
          </w:p>
        </w:tc>
        <w:tc>
          <w:tcPr>
            <w:tcW w:w="1248" w:type="pct"/>
            <w:tcBorders>
              <w:top w:val="nil"/>
              <w:left w:val="nil"/>
              <w:bottom w:val="single" w:sz="4" w:space="0" w:color="auto"/>
              <w:right w:val="single" w:sz="4" w:space="0" w:color="auto"/>
            </w:tcBorders>
            <w:shd w:val="clear" w:color="auto" w:fill="auto"/>
            <w:noWrap/>
            <w:vAlign w:val="center"/>
          </w:tcPr>
          <w:p w14:paraId="113EBFD9"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586</w:t>
            </w:r>
          </w:p>
        </w:tc>
      </w:tr>
      <w:tr w:rsidR="00E86D2E" w14:paraId="3FEBEBAA"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1019EBFE"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2081901</w:t>
            </w:r>
          </w:p>
        </w:tc>
        <w:tc>
          <w:tcPr>
            <w:tcW w:w="2757" w:type="pct"/>
            <w:tcBorders>
              <w:top w:val="nil"/>
              <w:left w:val="nil"/>
              <w:bottom w:val="single" w:sz="4" w:space="0" w:color="auto"/>
              <w:right w:val="single" w:sz="4" w:space="0" w:color="auto"/>
            </w:tcBorders>
            <w:shd w:val="clear" w:color="auto" w:fill="auto"/>
            <w:noWrap/>
            <w:vAlign w:val="center"/>
          </w:tcPr>
          <w:p w14:paraId="4D7F3747"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城市最低生活保障金支出</w:t>
            </w:r>
          </w:p>
        </w:tc>
        <w:tc>
          <w:tcPr>
            <w:tcW w:w="1248" w:type="pct"/>
            <w:tcBorders>
              <w:top w:val="nil"/>
              <w:left w:val="nil"/>
              <w:bottom w:val="single" w:sz="4" w:space="0" w:color="auto"/>
              <w:right w:val="single" w:sz="4" w:space="0" w:color="auto"/>
            </w:tcBorders>
            <w:shd w:val="clear" w:color="auto" w:fill="auto"/>
            <w:noWrap/>
            <w:vAlign w:val="center"/>
          </w:tcPr>
          <w:p w14:paraId="24788DFD"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436</w:t>
            </w:r>
          </w:p>
        </w:tc>
      </w:tr>
      <w:tr w:rsidR="00E86D2E" w14:paraId="536F1751"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58BCC0E8"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2081902</w:t>
            </w:r>
          </w:p>
        </w:tc>
        <w:tc>
          <w:tcPr>
            <w:tcW w:w="2757" w:type="pct"/>
            <w:tcBorders>
              <w:top w:val="nil"/>
              <w:left w:val="nil"/>
              <w:bottom w:val="single" w:sz="4" w:space="0" w:color="auto"/>
              <w:right w:val="single" w:sz="4" w:space="0" w:color="auto"/>
            </w:tcBorders>
            <w:shd w:val="clear" w:color="auto" w:fill="auto"/>
            <w:noWrap/>
            <w:vAlign w:val="center"/>
          </w:tcPr>
          <w:p w14:paraId="5C41708D"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农村最低生活保障金支出</w:t>
            </w:r>
          </w:p>
        </w:tc>
        <w:tc>
          <w:tcPr>
            <w:tcW w:w="1248" w:type="pct"/>
            <w:tcBorders>
              <w:top w:val="nil"/>
              <w:left w:val="nil"/>
              <w:bottom w:val="single" w:sz="4" w:space="0" w:color="auto"/>
              <w:right w:val="single" w:sz="4" w:space="0" w:color="auto"/>
            </w:tcBorders>
            <w:shd w:val="clear" w:color="auto" w:fill="auto"/>
            <w:noWrap/>
            <w:vAlign w:val="center"/>
          </w:tcPr>
          <w:p w14:paraId="5587BD1E"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150</w:t>
            </w:r>
          </w:p>
        </w:tc>
      </w:tr>
      <w:tr w:rsidR="00E86D2E" w14:paraId="2ABA0F45"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67DE5C16"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20820</w:t>
            </w:r>
          </w:p>
        </w:tc>
        <w:tc>
          <w:tcPr>
            <w:tcW w:w="2757" w:type="pct"/>
            <w:tcBorders>
              <w:top w:val="nil"/>
              <w:left w:val="nil"/>
              <w:bottom w:val="single" w:sz="4" w:space="0" w:color="auto"/>
              <w:right w:val="single" w:sz="4" w:space="0" w:color="auto"/>
            </w:tcBorders>
            <w:shd w:val="clear" w:color="auto" w:fill="auto"/>
            <w:noWrap/>
            <w:vAlign w:val="center"/>
          </w:tcPr>
          <w:p w14:paraId="587F93C7"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临时救助</w:t>
            </w:r>
          </w:p>
        </w:tc>
        <w:tc>
          <w:tcPr>
            <w:tcW w:w="1248" w:type="pct"/>
            <w:tcBorders>
              <w:top w:val="nil"/>
              <w:left w:val="nil"/>
              <w:bottom w:val="single" w:sz="4" w:space="0" w:color="auto"/>
              <w:right w:val="single" w:sz="4" w:space="0" w:color="auto"/>
            </w:tcBorders>
            <w:shd w:val="clear" w:color="auto" w:fill="auto"/>
            <w:noWrap/>
            <w:vAlign w:val="center"/>
          </w:tcPr>
          <w:p w14:paraId="315526B1"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w:t>
            </w:r>
          </w:p>
        </w:tc>
      </w:tr>
      <w:tr w:rsidR="00E86D2E" w14:paraId="7689DA0F"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3EE8A208"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2082001</w:t>
            </w:r>
          </w:p>
        </w:tc>
        <w:tc>
          <w:tcPr>
            <w:tcW w:w="2757" w:type="pct"/>
            <w:tcBorders>
              <w:top w:val="nil"/>
              <w:left w:val="nil"/>
              <w:bottom w:val="single" w:sz="4" w:space="0" w:color="auto"/>
              <w:right w:val="single" w:sz="4" w:space="0" w:color="auto"/>
            </w:tcBorders>
            <w:shd w:val="clear" w:color="auto" w:fill="auto"/>
            <w:noWrap/>
            <w:vAlign w:val="center"/>
          </w:tcPr>
          <w:p w14:paraId="7D9CF02F"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临时救助支出</w:t>
            </w:r>
          </w:p>
        </w:tc>
        <w:tc>
          <w:tcPr>
            <w:tcW w:w="1248" w:type="pct"/>
            <w:tcBorders>
              <w:top w:val="nil"/>
              <w:left w:val="nil"/>
              <w:bottom w:val="single" w:sz="4" w:space="0" w:color="auto"/>
              <w:right w:val="single" w:sz="4" w:space="0" w:color="auto"/>
            </w:tcBorders>
            <w:shd w:val="clear" w:color="auto" w:fill="auto"/>
            <w:noWrap/>
            <w:vAlign w:val="center"/>
          </w:tcPr>
          <w:p w14:paraId="08B72EC4"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w:t>
            </w:r>
          </w:p>
        </w:tc>
      </w:tr>
      <w:tr w:rsidR="00E86D2E" w14:paraId="719F2823"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217F6EE2"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20821</w:t>
            </w:r>
          </w:p>
        </w:tc>
        <w:tc>
          <w:tcPr>
            <w:tcW w:w="2757" w:type="pct"/>
            <w:tcBorders>
              <w:top w:val="nil"/>
              <w:left w:val="nil"/>
              <w:bottom w:val="single" w:sz="4" w:space="0" w:color="auto"/>
              <w:right w:val="single" w:sz="4" w:space="0" w:color="auto"/>
            </w:tcBorders>
            <w:shd w:val="clear" w:color="auto" w:fill="auto"/>
            <w:noWrap/>
            <w:vAlign w:val="center"/>
          </w:tcPr>
          <w:p w14:paraId="30CD8A47"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特困人员救助供养</w:t>
            </w:r>
          </w:p>
        </w:tc>
        <w:tc>
          <w:tcPr>
            <w:tcW w:w="1248" w:type="pct"/>
            <w:tcBorders>
              <w:top w:val="nil"/>
              <w:left w:val="nil"/>
              <w:bottom w:val="single" w:sz="4" w:space="0" w:color="auto"/>
              <w:right w:val="single" w:sz="4" w:space="0" w:color="auto"/>
            </w:tcBorders>
            <w:shd w:val="clear" w:color="auto" w:fill="auto"/>
            <w:noWrap/>
            <w:vAlign w:val="center"/>
          </w:tcPr>
          <w:p w14:paraId="583E85C8"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50</w:t>
            </w:r>
          </w:p>
        </w:tc>
      </w:tr>
      <w:tr w:rsidR="00E86D2E" w14:paraId="1CDCA244"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01D3C8CB"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2082101</w:t>
            </w:r>
          </w:p>
        </w:tc>
        <w:tc>
          <w:tcPr>
            <w:tcW w:w="2757" w:type="pct"/>
            <w:tcBorders>
              <w:top w:val="nil"/>
              <w:left w:val="nil"/>
              <w:bottom w:val="single" w:sz="4" w:space="0" w:color="auto"/>
              <w:right w:val="single" w:sz="4" w:space="0" w:color="auto"/>
            </w:tcBorders>
            <w:shd w:val="clear" w:color="auto" w:fill="auto"/>
            <w:noWrap/>
            <w:vAlign w:val="center"/>
          </w:tcPr>
          <w:p w14:paraId="34CAD3D0"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城市特困人员救助供养支出</w:t>
            </w:r>
          </w:p>
        </w:tc>
        <w:tc>
          <w:tcPr>
            <w:tcW w:w="1248" w:type="pct"/>
            <w:tcBorders>
              <w:top w:val="nil"/>
              <w:left w:val="nil"/>
              <w:bottom w:val="single" w:sz="4" w:space="0" w:color="auto"/>
              <w:right w:val="single" w:sz="4" w:space="0" w:color="auto"/>
            </w:tcBorders>
            <w:shd w:val="clear" w:color="auto" w:fill="auto"/>
            <w:noWrap/>
            <w:vAlign w:val="center"/>
          </w:tcPr>
          <w:p w14:paraId="642C91A7"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30</w:t>
            </w:r>
          </w:p>
        </w:tc>
      </w:tr>
      <w:tr w:rsidR="00E86D2E" w14:paraId="3A9C2D0B" w14:textId="77777777" w:rsidTr="008858A0">
        <w:trPr>
          <w:trHeight w:val="397"/>
          <w:jc w:val="center"/>
        </w:trPr>
        <w:tc>
          <w:tcPr>
            <w:tcW w:w="995" w:type="pct"/>
            <w:tcBorders>
              <w:top w:val="nil"/>
              <w:left w:val="single" w:sz="4" w:space="0" w:color="auto"/>
              <w:bottom w:val="single" w:sz="4" w:space="0" w:color="000000"/>
              <w:right w:val="single" w:sz="4" w:space="0" w:color="auto"/>
            </w:tcBorders>
            <w:shd w:val="clear" w:color="auto" w:fill="auto"/>
            <w:noWrap/>
            <w:vAlign w:val="center"/>
          </w:tcPr>
          <w:p w14:paraId="5749C213"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2082102</w:t>
            </w:r>
          </w:p>
        </w:tc>
        <w:tc>
          <w:tcPr>
            <w:tcW w:w="2757" w:type="pct"/>
            <w:tcBorders>
              <w:top w:val="nil"/>
              <w:left w:val="nil"/>
              <w:bottom w:val="single" w:sz="4" w:space="0" w:color="000000"/>
              <w:right w:val="single" w:sz="4" w:space="0" w:color="auto"/>
            </w:tcBorders>
            <w:shd w:val="clear" w:color="auto" w:fill="auto"/>
            <w:noWrap/>
            <w:vAlign w:val="center"/>
          </w:tcPr>
          <w:p w14:paraId="43A735A8"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农村特困人员救助供养支出</w:t>
            </w:r>
          </w:p>
        </w:tc>
        <w:tc>
          <w:tcPr>
            <w:tcW w:w="1248" w:type="pct"/>
            <w:tcBorders>
              <w:top w:val="nil"/>
              <w:left w:val="nil"/>
              <w:bottom w:val="single" w:sz="4" w:space="0" w:color="000000"/>
              <w:right w:val="single" w:sz="4" w:space="0" w:color="auto"/>
            </w:tcBorders>
            <w:shd w:val="clear" w:color="auto" w:fill="auto"/>
            <w:noWrap/>
            <w:vAlign w:val="center"/>
          </w:tcPr>
          <w:p w14:paraId="00C2574F"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w:t>
            </w:r>
          </w:p>
        </w:tc>
      </w:tr>
      <w:tr w:rsidR="00E86D2E" w14:paraId="60F1629A" w14:textId="77777777" w:rsidTr="008858A0">
        <w:trPr>
          <w:trHeight w:val="397"/>
          <w:jc w:val="center"/>
        </w:trPr>
        <w:tc>
          <w:tcPr>
            <w:tcW w:w="995" w:type="pct"/>
            <w:tcBorders>
              <w:top w:val="single" w:sz="4" w:space="0" w:color="000000"/>
              <w:left w:val="single" w:sz="4" w:space="0" w:color="auto"/>
              <w:bottom w:val="single" w:sz="4" w:space="0" w:color="auto"/>
              <w:right w:val="single" w:sz="4" w:space="0" w:color="auto"/>
            </w:tcBorders>
            <w:shd w:val="clear" w:color="auto" w:fill="auto"/>
            <w:noWrap/>
            <w:vAlign w:val="center"/>
          </w:tcPr>
          <w:p w14:paraId="1478D372"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20826</w:t>
            </w:r>
          </w:p>
        </w:tc>
        <w:tc>
          <w:tcPr>
            <w:tcW w:w="2757" w:type="pct"/>
            <w:tcBorders>
              <w:top w:val="single" w:sz="4" w:space="0" w:color="000000"/>
              <w:left w:val="nil"/>
              <w:bottom w:val="single" w:sz="4" w:space="0" w:color="auto"/>
              <w:right w:val="single" w:sz="4" w:space="0" w:color="auto"/>
            </w:tcBorders>
            <w:shd w:val="clear" w:color="auto" w:fill="auto"/>
            <w:noWrap/>
            <w:vAlign w:val="center"/>
          </w:tcPr>
          <w:p w14:paraId="7A547030"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财政对基本养老保险基金的补助</w:t>
            </w:r>
          </w:p>
        </w:tc>
        <w:tc>
          <w:tcPr>
            <w:tcW w:w="1248" w:type="pct"/>
            <w:tcBorders>
              <w:top w:val="single" w:sz="4" w:space="0" w:color="000000"/>
              <w:left w:val="nil"/>
              <w:bottom w:val="single" w:sz="4" w:space="0" w:color="auto"/>
              <w:right w:val="single" w:sz="4" w:space="0" w:color="auto"/>
            </w:tcBorders>
            <w:shd w:val="clear" w:color="auto" w:fill="auto"/>
            <w:noWrap/>
            <w:vAlign w:val="center"/>
          </w:tcPr>
          <w:p w14:paraId="1460CEFC"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2247</w:t>
            </w:r>
          </w:p>
        </w:tc>
      </w:tr>
      <w:tr w:rsidR="00E86D2E" w14:paraId="0403E4DF"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27608B9C"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2082602</w:t>
            </w:r>
          </w:p>
        </w:tc>
        <w:tc>
          <w:tcPr>
            <w:tcW w:w="2757" w:type="pct"/>
            <w:tcBorders>
              <w:top w:val="nil"/>
              <w:left w:val="nil"/>
              <w:bottom w:val="single" w:sz="4" w:space="0" w:color="auto"/>
              <w:right w:val="single" w:sz="4" w:space="0" w:color="auto"/>
            </w:tcBorders>
            <w:shd w:val="clear" w:color="auto" w:fill="auto"/>
            <w:noWrap/>
            <w:vAlign w:val="center"/>
          </w:tcPr>
          <w:p w14:paraId="3DD89519"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财政对城乡居民基本养老保险基金的补助</w:t>
            </w:r>
          </w:p>
        </w:tc>
        <w:tc>
          <w:tcPr>
            <w:tcW w:w="1248" w:type="pct"/>
            <w:tcBorders>
              <w:top w:val="nil"/>
              <w:left w:val="nil"/>
              <w:bottom w:val="single" w:sz="4" w:space="0" w:color="auto"/>
              <w:right w:val="single" w:sz="4" w:space="0" w:color="auto"/>
            </w:tcBorders>
            <w:shd w:val="clear" w:color="auto" w:fill="auto"/>
            <w:noWrap/>
            <w:vAlign w:val="center"/>
          </w:tcPr>
          <w:p w14:paraId="38DCA71D"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2247</w:t>
            </w:r>
          </w:p>
        </w:tc>
      </w:tr>
      <w:tr w:rsidR="00E86D2E" w14:paraId="6861CAF8"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246FF09E"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20827</w:t>
            </w:r>
          </w:p>
        </w:tc>
        <w:tc>
          <w:tcPr>
            <w:tcW w:w="2757" w:type="pct"/>
            <w:tcBorders>
              <w:top w:val="nil"/>
              <w:left w:val="nil"/>
              <w:bottom w:val="single" w:sz="4" w:space="0" w:color="auto"/>
              <w:right w:val="single" w:sz="4" w:space="0" w:color="auto"/>
            </w:tcBorders>
            <w:shd w:val="clear" w:color="auto" w:fill="auto"/>
            <w:noWrap/>
            <w:vAlign w:val="center"/>
          </w:tcPr>
          <w:p w14:paraId="756E9A50"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财政对其他社会保险基金的补助</w:t>
            </w:r>
          </w:p>
        </w:tc>
        <w:tc>
          <w:tcPr>
            <w:tcW w:w="1248" w:type="pct"/>
            <w:tcBorders>
              <w:top w:val="nil"/>
              <w:left w:val="nil"/>
              <w:bottom w:val="single" w:sz="4" w:space="0" w:color="auto"/>
              <w:right w:val="single" w:sz="4" w:space="0" w:color="auto"/>
            </w:tcBorders>
            <w:shd w:val="clear" w:color="auto" w:fill="auto"/>
            <w:noWrap/>
            <w:vAlign w:val="center"/>
          </w:tcPr>
          <w:p w14:paraId="2F22E2C1"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6</w:t>
            </w:r>
          </w:p>
        </w:tc>
      </w:tr>
      <w:tr w:rsidR="00E86D2E" w14:paraId="51EBC195"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0AB48987"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2082701</w:t>
            </w:r>
          </w:p>
        </w:tc>
        <w:tc>
          <w:tcPr>
            <w:tcW w:w="2757" w:type="pct"/>
            <w:tcBorders>
              <w:top w:val="nil"/>
              <w:left w:val="nil"/>
              <w:bottom w:val="single" w:sz="4" w:space="0" w:color="auto"/>
              <w:right w:val="single" w:sz="4" w:space="0" w:color="auto"/>
            </w:tcBorders>
            <w:shd w:val="clear" w:color="auto" w:fill="auto"/>
            <w:noWrap/>
            <w:vAlign w:val="center"/>
          </w:tcPr>
          <w:p w14:paraId="4B0CB611"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财政对失业保险基金的补助</w:t>
            </w:r>
          </w:p>
        </w:tc>
        <w:tc>
          <w:tcPr>
            <w:tcW w:w="1248" w:type="pct"/>
            <w:tcBorders>
              <w:top w:val="nil"/>
              <w:left w:val="nil"/>
              <w:bottom w:val="single" w:sz="4" w:space="0" w:color="auto"/>
              <w:right w:val="single" w:sz="4" w:space="0" w:color="auto"/>
            </w:tcBorders>
            <w:shd w:val="clear" w:color="auto" w:fill="auto"/>
            <w:noWrap/>
            <w:vAlign w:val="center"/>
          </w:tcPr>
          <w:p w14:paraId="41B18297"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w:t>
            </w:r>
          </w:p>
        </w:tc>
      </w:tr>
      <w:tr w:rsidR="00E86D2E" w14:paraId="6AC7257C"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5C6E4C17"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2082702</w:t>
            </w:r>
          </w:p>
        </w:tc>
        <w:tc>
          <w:tcPr>
            <w:tcW w:w="2757" w:type="pct"/>
            <w:tcBorders>
              <w:top w:val="nil"/>
              <w:left w:val="nil"/>
              <w:bottom w:val="single" w:sz="4" w:space="0" w:color="auto"/>
              <w:right w:val="single" w:sz="4" w:space="0" w:color="auto"/>
            </w:tcBorders>
            <w:shd w:val="clear" w:color="auto" w:fill="auto"/>
            <w:noWrap/>
            <w:vAlign w:val="center"/>
          </w:tcPr>
          <w:p w14:paraId="0E69FBD4"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财政对工伤保险基金的补助</w:t>
            </w:r>
          </w:p>
        </w:tc>
        <w:tc>
          <w:tcPr>
            <w:tcW w:w="1248" w:type="pct"/>
            <w:tcBorders>
              <w:top w:val="nil"/>
              <w:left w:val="nil"/>
              <w:bottom w:val="single" w:sz="4" w:space="0" w:color="auto"/>
              <w:right w:val="single" w:sz="4" w:space="0" w:color="auto"/>
            </w:tcBorders>
            <w:shd w:val="clear" w:color="auto" w:fill="auto"/>
            <w:noWrap/>
            <w:vAlign w:val="center"/>
          </w:tcPr>
          <w:p w14:paraId="12EEB5F5"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w:t>
            </w:r>
          </w:p>
        </w:tc>
      </w:tr>
      <w:tr w:rsidR="00E86D2E" w14:paraId="6E99B13F"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74F5E9B3"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20828</w:t>
            </w:r>
          </w:p>
        </w:tc>
        <w:tc>
          <w:tcPr>
            <w:tcW w:w="2757" w:type="pct"/>
            <w:tcBorders>
              <w:top w:val="nil"/>
              <w:left w:val="nil"/>
              <w:bottom w:val="single" w:sz="4" w:space="0" w:color="auto"/>
              <w:right w:val="single" w:sz="4" w:space="0" w:color="auto"/>
            </w:tcBorders>
            <w:shd w:val="clear" w:color="auto" w:fill="auto"/>
            <w:noWrap/>
            <w:vAlign w:val="center"/>
          </w:tcPr>
          <w:p w14:paraId="19136859"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退役军人管理事务</w:t>
            </w:r>
          </w:p>
        </w:tc>
        <w:tc>
          <w:tcPr>
            <w:tcW w:w="1248" w:type="pct"/>
            <w:tcBorders>
              <w:top w:val="nil"/>
              <w:left w:val="nil"/>
              <w:bottom w:val="single" w:sz="4" w:space="0" w:color="auto"/>
              <w:right w:val="single" w:sz="4" w:space="0" w:color="auto"/>
            </w:tcBorders>
            <w:shd w:val="clear" w:color="auto" w:fill="auto"/>
            <w:noWrap/>
            <w:vAlign w:val="center"/>
          </w:tcPr>
          <w:p w14:paraId="1896DC9A"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783</w:t>
            </w:r>
          </w:p>
        </w:tc>
      </w:tr>
      <w:tr w:rsidR="00E86D2E" w14:paraId="348E420F"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1931ABA9"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2082801</w:t>
            </w:r>
          </w:p>
        </w:tc>
        <w:tc>
          <w:tcPr>
            <w:tcW w:w="2757" w:type="pct"/>
            <w:tcBorders>
              <w:top w:val="nil"/>
              <w:left w:val="nil"/>
              <w:bottom w:val="single" w:sz="4" w:space="0" w:color="auto"/>
              <w:right w:val="single" w:sz="4" w:space="0" w:color="auto"/>
            </w:tcBorders>
            <w:shd w:val="clear" w:color="auto" w:fill="auto"/>
            <w:noWrap/>
            <w:vAlign w:val="center"/>
          </w:tcPr>
          <w:p w14:paraId="219329EB"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行政运行</w:t>
            </w:r>
          </w:p>
        </w:tc>
        <w:tc>
          <w:tcPr>
            <w:tcW w:w="1248" w:type="pct"/>
            <w:tcBorders>
              <w:top w:val="nil"/>
              <w:left w:val="nil"/>
              <w:bottom w:val="single" w:sz="4" w:space="0" w:color="auto"/>
              <w:right w:val="single" w:sz="4" w:space="0" w:color="auto"/>
            </w:tcBorders>
            <w:shd w:val="clear" w:color="auto" w:fill="auto"/>
            <w:noWrap/>
            <w:vAlign w:val="center"/>
          </w:tcPr>
          <w:p w14:paraId="25BBE6B4"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345</w:t>
            </w:r>
          </w:p>
        </w:tc>
      </w:tr>
      <w:tr w:rsidR="00E86D2E" w14:paraId="5932735D"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50891BE8"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2082804</w:t>
            </w:r>
          </w:p>
        </w:tc>
        <w:tc>
          <w:tcPr>
            <w:tcW w:w="2757" w:type="pct"/>
            <w:tcBorders>
              <w:top w:val="nil"/>
              <w:left w:val="nil"/>
              <w:bottom w:val="single" w:sz="4" w:space="0" w:color="auto"/>
              <w:right w:val="single" w:sz="4" w:space="0" w:color="auto"/>
            </w:tcBorders>
            <w:shd w:val="clear" w:color="auto" w:fill="auto"/>
            <w:noWrap/>
            <w:vAlign w:val="center"/>
          </w:tcPr>
          <w:p w14:paraId="370060AF"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拥军优属</w:t>
            </w:r>
          </w:p>
        </w:tc>
        <w:tc>
          <w:tcPr>
            <w:tcW w:w="1248" w:type="pct"/>
            <w:tcBorders>
              <w:top w:val="nil"/>
              <w:left w:val="nil"/>
              <w:bottom w:val="single" w:sz="4" w:space="0" w:color="auto"/>
              <w:right w:val="single" w:sz="4" w:space="0" w:color="auto"/>
            </w:tcBorders>
            <w:shd w:val="clear" w:color="auto" w:fill="auto"/>
            <w:noWrap/>
            <w:vAlign w:val="center"/>
          </w:tcPr>
          <w:p w14:paraId="2489E567"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56</w:t>
            </w:r>
          </w:p>
        </w:tc>
      </w:tr>
      <w:tr w:rsidR="00E86D2E" w14:paraId="79302681" w14:textId="77777777" w:rsidTr="008858A0">
        <w:trPr>
          <w:trHeight w:val="397"/>
          <w:jc w:val="center"/>
        </w:trPr>
        <w:tc>
          <w:tcPr>
            <w:tcW w:w="995" w:type="pct"/>
            <w:tcBorders>
              <w:top w:val="nil"/>
              <w:left w:val="single" w:sz="4" w:space="0" w:color="auto"/>
              <w:bottom w:val="single" w:sz="4" w:space="0" w:color="000000"/>
              <w:right w:val="single" w:sz="4" w:space="0" w:color="auto"/>
            </w:tcBorders>
            <w:shd w:val="clear" w:color="auto" w:fill="auto"/>
            <w:noWrap/>
            <w:vAlign w:val="center"/>
          </w:tcPr>
          <w:p w14:paraId="7F80938B"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2082899</w:t>
            </w:r>
          </w:p>
        </w:tc>
        <w:tc>
          <w:tcPr>
            <w:tcW w:w="2757" w:type="pct"/>
            <w:tcBorders>
              <w:top w:val="nil"/>
              <w:left w:val="nil"/>
              <w:bottom w:val="single" w:sz="4" w:space="0" w:color="000000"/>
              <w:right w:val="single" w:sz="4" w:space="0" w:color="auto"/>
            </w:tcBorders>
            <w:shd w:val="clear" w:color="auto" w:fill="auto"/>
            <w:noWrap/>
            <w:vAlign w:val="center"/>
          </w:tcPr>
          <w:p w14:paraId="02A936C2"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其他退役军人事务管理支出</w:t>
            </w:r>
          </w:p>
        </w:tc>
        <w:tc>
          <w:tcPr>
            <w:tcW w:w="1248" w:type="pct"/>
            <w:tcBorders>
              <w:top w:val="nil"/>
              <w:left w:val="nil"/>
              <w:bottom w:val="single" w:sz="4" w:space="0" w:color="000000"/>
              <w:right w:val="single" w:sz="4" w:space="0" w:color="auto"/>
            </w:tcBorders>
            <w:shd w:val="clear" w:color="auto" w:fill="auto"/>
            <w:noWrap/>
            <w:vAlign w:val="center"/>
          </w:tcPr>
          <w:p w14:paraId="30A65C50"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382</w:t>
            </w:r>
          </w:p>
        </w:tc>
      </w:tr>
      <w:tr w:rsidR="00E86D2E" w14:paraId="74F80777" w14:textId="77777777" w:rsidTr="008858A0">
        <w:trPr>
          <w:trHeight w:val="397"/>
          <w:jc w:val="center"/>
        </w:trPr>
        <w:tc>
          <w:tcPr>
            <w:tcW w:w="995" w:type="pct"/>
            <w:tcBorders>
              <w:top w:val="single" w:sz="4" w:space="0" w:color="000000"/>
              <w:left w:val="single" w:sz="4" w:space="0" w:color="auto"/>
              <w:bottom w:val="single" w:sz="4" w:space="0" w:color="auto"/>
              <w:right w:val="single" w:sz="4" w:space="0" w:color="auto"/>
            </w:tcBorders>
            <w:shd w:val="clear" w:color="auto" w:fill="auto"/>
            <w:noWrap/>
            <w:vAlign w:val="center"/>
          </w:tcPr>
          <w:p w14:paraId="4742119B"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20830</w:t>
            </w:r>
          </w:p>
        </w:tc>
        <w:tc>
          <w:tcPr>
            <w:tcW w:w="2757" w:type="pct"/>
            <w:tcBorders>
              <w:top w:val="single" w:sz="4" w:space="0" w:color="000000"/>
              <w:left w:val="nil"/>
              <w:bottom w:val="single" w:sz="4" w:space="0" w:color="auto"/>
              <w:right w:val="single" w:sz="4" w:space="0" w:color="auto"/>
            </w:tcBorders>
            <w:shd w:val="clear" w:color="auto" w:fill="auto"/>
            <w:noWrap/>
            <w:vAlign w:val="center"/>
          </w:tcPr>
          <w:p w14:paraId="4CAA5321"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财政代缴社会保险费支出</w:t>
            </w:r>
          </w:p>
        </w:tc>
        <w:tc>
          <w:tcPr>
            <w:tcW w:w="1248" w:type="pct"/>
            <w:tcBorders>
              <w:top w:val="single" w:sz="4" w:space="0" w:color="000000"/>
              <w:left w:val="nil"/>
              <w:bottom w:val="single" w:sz="4" w:space="0" w:color="auto"/>
              <w:right w:val="single" w:sz="4" w:space="0" w:color="auto"/>
            </w:tcBorders>
            <w:shd w:val="clear" w:color="auto" w:fill="auto"/>
            <w:noWrap/>
            <w:vAlign w:val="center"/>
          </w:tcPr>
          <w:p w14:paraId="3D440170"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8</w:t>
            </w:r>
          </w:p>
        </w:tc>
      </w:tr>
      <w:tr w:rsidR="00E86D2E" w14:paraId="01946A08"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6A436201"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2083001</w:t>
            </w:r>
          </w:p>
        </w:tc>
        <w:tc>
          <w:tcPr>
            <w:tcW w:w="2757" w:type="pct"/>
            <w:tcBorders>
              <w:top w:val="nil"/>
              <w:left w:val="nil"/>
              <w:bottom w:val="single" w:sz="4" w:space="0" w:color="auto"/>
              <w:right w:val="single" w:sz="4" w:space="0" w:color="auto"/>
            </w:tcBorders>
            <w:shd w:val="clear" w:color="auto" w:fill="auto"/>
            <w:noWrap/>
            <w:vAlign w:val="center"/>
          </w:tcPr>
          <w:p w14:paraId="3613B148"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财政代缴城乡居民基本养老保险费支出</w:t>
            </w:r>
          </w:p>
        </w:tc>
        <w:tc>
          <w:tcPr>
            <w:tcW w:w="1248" w:type="pct"/>
            <w:tcBorders>
              <w:top w:val="nil"/>
              <w:left w:val="nil"/>
              <w:bottom w:val="single" w:sz="4" w:space="0" w:color="auto"/>
              <w:right w:val="single" w:sz="4" w:space="0" w:color="auto"/>
            </w:tcBorders>
            <w:shd w:val="clear" w:color="auto" w:fill="auto"/>
            <w:noWrap/>
            <w:vAlign w:val="center"/>
          </w:tcPr>
          <w:p w14:paraId="2C84E6BB"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8</w:t>
            </w:r>
          </w:p>
        </w:tc>
      </w:tr>
      <w:tr w:rsidR="00E86D2E" w14:paraId="04BA531D"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35B45D12"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20899</w:t>
            </w:r>
          </w:p>
        </w:tc>
        <w:tc>
          <w:tcPr>
            <w:tcW w:w="2757" w:type="pct"/>
            <w:tcBorders>
              <w:top w:val="nil"/>
              <w:left w:val="nil"/>
              <w:bottom w:val="single" w:sz="4" w:space="0" w:color="auto"/>
              <w:right w:val="single" w:sz="4" w:space="0" w:color="auto"/>
            </w:tcBorders>
            <w:shd w:val="clear" w:color="auto" w:fill="auto"/>
            <w:noWrap/>
            <w:vAlign w:val="center"/>
          </w:tcPr>
          <w:p w14:paraId="63633CCD"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其他社会保障和就业支出</w:t>
            </w:r>
          </w:p>
        </w:tc>
        <w:tc>
          <w:tcPr>
            <w:tcW w:w="1248" w:type="pct"/>
            <w:tcBorders>
              <w:top w:val="nil"/>
              <w:left w:val="nil"/>
              <w:bottom w:val="single" w:sz="4" w:space="0" w:color="auto"/>
              <w:right w:val="single" w:sz="4" w:space="0" w:color="auto"/>
            </w:tcBorders>
            <w:shd w:val="clear" w:color="auto" w:fill="auto"/>
            <w:noWrap/>
            <w:vAlign w:val="center"/>
          </w:tcPr>
          <w:p w14:paraId="712071CA"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4149</w:t>
            </w:r>
          </w:p>
        </w:tc>
      </w:tr>
      <w:tr w:rsidR="00E86D2E" w14:paraId="567058E3"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7B133568"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2089999</w:t>
            </w:r>
          </w:p>
        </w:tc>
        <w:tc>
          <w:tcPr>
            <w:tcW w:w="2757" w:type="pct"/>
            <w:tcBorders>
              <w:top w:val="nil"/>
              <w:left w:val="nil"/>
              <w:bottom w:val="single" w:sz="4" w:space="0" w:color="auto"/>
              <w:right w:val="single" w:sz="4" w:space="0" w:color="auto"/>
            </w:tcBorders>
            <w:shd w:val="clear" w:color="auto" w:fill="auto"/>
            <w:noWrap/>
            <w:vAlign w:val="center"/>
          </w:tcPr>
          <w:p w14:paraId="2AF4C7A0"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其他社会保障和就业支出</w:t>
            </w:r>
          </w:p>
        </w:tc>
        <w:tc>
          <w:tcPr>
            <w:tcW w:w="1248" w:type="pct"/>
            <w:tcBorders>
              <w:top w:val="nil"/>
              <w:left w:val="nil"/>
              <w:bottom w:val="single" w:sz="4" w:space="0" w:color="auto"/>
              <w:right w:val="single" w:sz="4" w:space="0" w:color="auto"/>
            </w:tcBorders>
            <w:shd w:val="clear" w:color="auto" w:fill="auto"/>
            <w:noWrap/>
            <w:vAlign w:val="center"/>
          </w:tcPr>
          <w:p w14:paraId="0B9B0DE2"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4149</w:t>
            </w:r>
          </w:p>
        </w:tc>
      </w:tr>
      <w:tr w:rsidR="00E86D2E" w14:paraId="4E836D01"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2F0EE8BD" w14:textId="77777777" w:rsidR="00E86D2E" w:rsidRPr="000B1901" w:rsidRDefault="00E26FA5">
            <w:pPr>
              <w:widowControl w:val="0"/>
              <w:rPr>
                <w:rFonts w:ascii="仿宋_GB2312" w:eastAsia="仿宋_GB2312" w:hAnsi="仿宋_GB2312" w:cs="仿宋_GB2312"/>
                <w:b/>
                <w:color w:val="000000"/>
                <w:sz w:val="24"/>
              </w:rPr>
            </w:pPr>
            <w:r w:rsidRPr="000B1901">
              <w:rPr>
                <w:rFonts w:ascii="仿宋_GB2312" w:eastAsia="仿宋_GB2312" w:hAnsi="仿宋_GB2312" w:cs="仿宋_GB2312" w:hint="eastAsia"/>
                <w:b/>
                <w:color w:val="000000"/>
                <w:sz w:val="24"/>
              </w:rPr>
              <w:t>210</w:t>
            </w:r>
          </w:p>
        </w:tc>
        <w:tc>
          <w:tcPr>
            <w:tcW w:w="2757" w:type="pct"/>
            <w:tcBorders>
              <w:top w:val="nil"/>
              <w:left w:val="nil"/>
              <w:bottom w:val="single" w:sz="4" w:space="0" w:color="auto"/>
              <w:right w:val="single" w:sz="4" w:space="0" w:color="auto"/>
            </w:tcBorders>
            <w:shd w:val="clear" w:color="auto" w:fill="auto"/>
            <w:noWrap/>
            <w:vAlign w:val="center"/>
          </w:tcPr>
          <w:p w14:paraId="6A036031" w14:textId="77777777" w:rsidR="00E86D2E" w:rsidRPr="00B61872" w:rsidRDefault="00E26FA5">
            <w:pPr>
              <w:widowControl w:val="0"/>
              <w:rPr>
                <w:rFonts w:ascii="仿宋_GB2312" w:eastAsia="仿宋_GB2312" w:hAnsi="仿宋_GB2312" w:cs="仿宋_GB2312"/>
                <w:b/>
                <w:color w:val="000000"/>
                <w:sz w:val="24"/>
              </w:rPr>
            </w:pPr>
            <w:r w:rsidRPr="00B61872">
              <w:rPr>
                <w:rFonts w:ascii="仿宋_GB2312" w:eastAsia="仿宋_GB2312" w:hAnsi="仿宋_GB2312" w:cs="仿宋_GB2312" w:hint="eastAsia"/>
                <w:b/>
                <w:color w:val="000000"/>
                <w:sz w:val="24"/>
              </w:rPr>
              <w:t>卫生健康支出</w:t>
            </w:r>
          </w:p>
        </w:tc>
        <w:tc>
          <w:tcPr>
            <w:tcW w:w="1248" w:type="pct"/>
            <w:tcBorders>
              <w:top w:val="nil"/>
              <w:left w:val="nil"/>
              <w:bottom w:val="single" w:sz="4" w:space="0" w:color="auto"/>
              <w:right w:val="single" w:sz="4" w:space="0" w:color="auto"/>
            </w:tcBorders>
            <w:shd w:val="clear" w:color="auto" w:fill="auto"/>
            <w:noWrap/>
            <w:vAlign w:val="center"/>
          </w:tcPr>
          <w:p w14:paraId="1E8E2739" w14:textId="77777777" w:rsidR="00E86D2E" w:rsidRPr="00B61872" w:rsidRDefault="00E26FA5">
            <w:pPr>
              <w:widowControl w:val="0"/>
              <w:jc w:val="center"/>
              <w:rPr>
                <w:rFonts w:ascii="仿宋_GB2312" w:eastAsia="仿宋_GB2312" w:hAnsi="仿宋_GB2312" w:cs="仿宋_GB2312"/>
                <w:b/>
                <w:color w:val="000000"/>
                <w:sz w:val="24"/>
              </w:rPr>
            </w:pPr>
            <w:r w:rsidRPr="00B61872">
              <w:rPr>
                <w:rFonts w:ascii="仿宋_GB2312" w:eastAsia="仿宋_GB2312" w:hAnsi="仿宋_GB2312" w:cs="仿宋_GB2312" w:hint="eastAsia"/>
                <w:b/>
                <w:color w:val="000000"/>
                <w:sz w:val="24"/>
              </w:rPr>
              <w:t>24594</w:t>
            </w:r>
          </w:p>
        </w:tc>
      </w:tr>
      <w:tr w:rsidR="00E86D2E" w14:paraId="1059FEE4"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22F99B27"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21001</w:t>
            </w:r>
          </w:p>
        </w:tc>
        <w:tc>
          <w:tcPr>
            <w:tcW w:w="2757" w:type="pct"/>
            <w:tcBorders>
              <w:top w:val="nil"/>
              <w:left w:val="nil"/>
              <w:bottom w:val="single" w:sz="4" w:space="0" w:color="auto"/>
              <w:right w:val="single" w:sz="4" w:space="0" w:color="auto"/>
            </w:tcBorders>
            <w:shd w:val="clear" w:color="auto" w:fill="auto"/>
            <w:noWrap/>
            <w:vAlign w:val="center"/>
          </w:tcPr>
          <w:p w14:paraId="5CC1EE33"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卫生健康管理事务</w:t>
            </w:r>
          </w:p>
        </w:tc>
        <w:tc>
          <w:tcPr>
            <w:tcW w:w="1248" w:type="pct"/>
            <w:tcBorders>
              <w:top w:val="nil"/>
              <w:left w:val="nil"/>
              <w:bottom w:val="single" w:sz="4" w:space="0" w:color="auto"/>
              <w:right w:val="single" w:sz="4" w:space="0" w:color="auto"/>
            </w:tcBorders>
            <w:shd w:val="clear" w:color="auto" w:fill="auto"/>
            <w:noWrap/>
            <w:vAlign w:val="center"/>
          </w:tcPr>
          <w:p w14:paraId="16DBFBDD"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345</w:t>
            </w:r>
          </w:p>
        </w:tc>
      </w:tr>
      <w:tr w:rsidR="00E86D2E" w14:paraId="4C485AAC"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67942DBE"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2100101</w:t>
            </w:r>
          </w:p>
        </w:tc>
        <w:tc>
          <w:tcPr>
            <w:tcW w:w="2757" w:type="pct"/>
            <w:tcBorders>
              <w:top w:val="nil"/>
              <w:left w:val="nil"/>
              <w:bottom w:val="single" w:sz="4" w:space="0" w:color="auto"/>
              <w:right w:val="single" w:sz="4" w:space="0" w:color="auto"/>
            </w:tcBorders>
            <w:shd w:val="clear" w:color="auto" w:fill="auto"/>
            <w:noWrap/>
            <w:vAlign w:val="center"/>
          </w:tcPr>
          <w:p w14:paraId="3AABC5B7"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行政运行</w:t>
            </w:r>
          </w:p>
        </w:tc>
        <w:tc>
          <w:tcPr>
            <w:tcW w:w="1248" w:type="pct"/>
            <w:tcBorders>
              <w:top w:val="nil"/>
              <w:left w:val="nil"/>
              <w:bottom w:val="single" w:sz="4" w:space="0" w:color="auto"/>
              <w:right w:val="single" w:sz="4" w:space="0" w:color="auto"/>
            </w:tcBorders>
            <w:shd w:val="clear" w:color="auto" w:fill="auto"/>
            <w:noWrap/>
            <w:vAlign w:val="center"/>
          </w:tcPr>
          <w:p w14:paraId="6ACCC256"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325</w:t>
            </w:r>
          </w:p>
        </w:tc>
      </w:tr>
      <w:tr w:rsidR="00E86D2E" w14:paraId="2D9AF686"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0ECB5506"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2100199</w:t>
            </w:r>
          </w:p>
        </w:tc>
        <w:tc>
          <w:tcPr>
            <w:tcW w:w="2757" w:type="pct"/>
            <w:tcBorders>
              <w:top w:val="nil"/>
              <w:left w:val="nil"/>
              <w:bottom w:val="single" w:sz="4" w:space="0" w:color="auto"/>
              <w:right w:val="single" w:sz="4" w:space="0" w:color="auto"/>
            </w:tcBorders>
            <w:shd w:val="clear" w:color="auto" w:fill="auto"/>
            <w:noWrap/>
            <w:vAlign w:val="center"/>
          </w:tcPr>
          <w:p w14:paraId="2989872C"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其他卫生健康管理事务支出</w:t>
            </w:r>
          </w:p>
        </w:tc>
        <w:tc>
          <w:tcPr>
            <w:tcW w:w="1248" w:type="pct"/>
            <w:tcBorders>
              <w:top w:val="nil"/>
              <w:left w:val="nil"/>
              <w:bottom w:val="single" w:sz="4" w:space="0" w:color="auto"/>
              <w:right w:val="single" w:sz="4" w:space="0" w:color="auto"/>
            </w:tcBorders>
            <w:shd w:val="clear" w:color="auto" w:fill="auto"/>
            <w:noWrap/>
            <w:vAlign w:val="center"/>
          </w:tcPr>
          <w:p w14:paraId="1C135B1C"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w:t>
            </w:r>
          </w:p>
        </w:tc>
      </w:tr>
      <w:tr w:rsidR="00E86D2E" w14:paraId="51B9DC72"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2CF032BF"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21003</w:t>
            </w:r>
          </w:p>
        </w:tc>
        <w:tc>
          <w:tcPr>
            <w:tcW w:w="2757" w:type="pct"/>
            <w:tcBorders>
              <w:top w:val="nil"/>
              <w:left w:val="nil"/>
              <w:bottom w:val="single" w:sz="4" w:space="0" w:color="auto"/>
              <w:right w:val="single" w:sz="4" w:space="0" w:color="auto"/>
            </w:tcBorders>
            <w:shd w:val="clear" w:color="auto" w:fill="auto"/>
            <w:noWrap/>
            <w:vAlign w:val="center"/>
          </w:tcPr>
          <w:p w14:paraId="15D7887B"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基层医疗卫生机构</w:t>
            </w:r>
          </w:p>
        </w:tc>
        <w:tc>
          <w:tcPr>
            <w:tcW w:w="1248" w:type="pct"/>
            <w:tcBorders>
              <w:top w:val="nil"/>
              <w:left w:val="nil"/>
              <w:bottom w:val="single" w:sz="4" w:space="0" w:color="auto"/>
              <w:right w:val="single" w:sz="4" w:space="0" w:color="auto"/>
            </w:tcBorders>
            <w:shd w:val="clear" w:color="auto" w:fill="auto"/>
            <w:noWrap/>
            <w:vAlign w:val="center"/>
          </w:tcPr>
          <w:p w14:paraId="089B87EA"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10</w:t>
            </w:r>
          </w:p>
        </w:tc>
      </w:tr>
      <w:tr w:rsidR="00E86D2E" w14:paraId="63B321D7"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624AE358"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2100399</w:t>
            </w:r>
          </w:p>
        </w:tc>
        <w:tc>
          <w:tcPr>
            <w:tcW w:w="2757" w:type="pct"/>
            <w:tcBorders>
              <w:top w:val="nil"/>
              <w:left w:val="nil"/>
              <w:bottom w:val="single" w:sz="4" w:space="0" w:color="auto"/>
              <w:right w:val="single" w:sz="4" w:space="0" w:color="auto"/>
            </w:tcBorders>
            <w:shd w:val="clear" w:color="auto" w:fill="auto"/>
            <w:noWrap/>
            <w:vAlign w:val="center"/>
          </w:tcPr>
          <w:p w14:paraId="6E009051"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其他基层医疗卫生机构支出</w:t>
            </w:r>
          </w:p>
        </w:tc>
        <w:tc>
          <w:tcPr>
            <w:tcW w:w="1248" w:type="pct"/>
            <w:tcBorders>
              <w:top w:val="nil"/>
              <w:left w:val="nil"/>
              <w:bottom w:val="single" w:sz="4" w:space="0" w:color="auto"/>
              <w:right w:val="single" w:sz="4" w:space="0" w:color="auto"/>
            </w:tcBorders>
            <w:shd w:val="clear" w:color="auto" w:fill="auto"/>
            <w:noWrap/>
            <w:vAlign w:val="center"/>
          </w:tcPr>
          <w:p w14:paraId="26AD5C1A"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10</w:t>
            </w:r>
          </w:p>
        </w:tc>
      </w:tr>
      <w:tr w:rsidR="00E86D2E" w14:paraId="3E7B03CD"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6A26317C"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21004</w:t>
            </w:r>
          </w:p>
        </w:tc>
        <w:tc>
          <w:tcPr>
            <w:tcW w:w="2757" w:type="pct"/>
            <w:tcBorders>
              <w:top w:val="nil"/>
              <w:left w:val="nil"/>
              <w:bottom w:val="single" w:sz="4" w:space="0" w:color="auto"/>
              <w:right w:val="single" w:sz="4" w:space="0" w:color="auto"/>
            </w:tcBorders>
            <w:shd w:val="clear" w:color="auto" w:fill="auto"/>
            <w:noWrap/>
            <w:vAlign w:val="center"/>
          </w:tcPr>
          <w:p w14:paraId="56454FF7"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公共卫生</w:t>
            </w:r>
          </w:p>
        </w:tc>
        <w:tc>
          <w:tcPr>
            <w:tcW w:w="1248" w:type="pct"/>
            <w:tcBorders>
              <w:top w:val="nil"/>
              <w:left w:val="nil"/>
              <w:bottom w:val="single" w:sz="4" w:space="0" w:color="auto"/>
              <w:right w:val="single" w:sz="4" w:space="0" w:color="auto"/>
            </w:tcBorders>
            <w:shd w:val="clear" w:color="auto" w:fill="auto"/>
            <w:noWrap/>
            <w:vAlign w:val="center"/>
          </w:tcPr>
          <w:p w14:paraId="3C19A27A"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7726</w:t>
            </w:r>
          </w:p>
        </w:tc>
      </w:tr>
      <w:tr w:rsidR="00E86D2E" w14:paraId="33E67ACF"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104DB561"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2100401</w:t>
            </w:r>
          </w:p>
        </w:tc>
        <w:tc>
          <w:tcPr>
            <w:tcW w:w="2757" w:type="pct"/>
            <w:tcBorders>
              <w:top w:val="nil"/>
              <w:left w:val="nil"/>
              <w:bottom w:val="single" w:sz="4" w:space="0" w:color="auto"/>
              <w:right w:val="single" w:sz="4" w:space="0" w:color="auto"/>
            </w:tcBorders>
            <w:shd w:val="clear" w:color="auto" w:fill="auto"/>
            <w:noWrap/>
            <w:vAlign w:val="center"/>
          </w:tcPr>
          <w:p w14:paraId="1033FEEB"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疾病预防控制机构</w:t>
            </w:r>
          </w:p>
        </w:tc>
        <w:tc>
          <w:tcPr>
            <w:tcW w:w="1248" w:type="pct"/>
            <w:tcBorders>
              <w:top w:val="nil"/>
              <w:left w:val="nil"/>
              <w:bottom w:val="single" w:sz="4" w:space="0" w:color="auto"/>
              <w:right w:val="single" w:sz="4" w:space="0" w:color="auto"/>
            </w:tcBorders>
            <w:shd w:val="clear" w:color="auto" w:fill="auto"/>
            <w:noWrap/>
            <w:vAlign w:val="center"/>
          </w:tcPr>
          <w:p w14:paraId="35C72516"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2843</w:t>
            </w:r>
          </w:p>
        </w:tc>
      </w:tr>
      <w:tr w:rsidR="00E86D2E" w14:paraId="546A8196"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2C022B6C"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2100402</w:t>
            </w:r>
          </w:p>
        </w:tc>
        <w:tc>
          <w:tcPr>
            <w:tcW w:w="2757" w:type="pct"/>
            <w:tcBorders>
              <w:top w:val="nil"/>
              <w:left w:val="nil"/>
              <w:bottom w:val="single" w:sz="4" w:space="0" w:color="auto"/>
              <w:right w:val="single" w:sz="4" w:space="0" w:color="auto"/>
            </w:tcBorders>
            <w:shd w:val="clear" w:color="auto" w:fill="auto"/>
            <w:noWrap/>
            <w:vAlign w:val="center"/>
          </w:tcPr>
          <w:p w14:paraId="6A488800"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卫生监督机构</w:t>
            </w:r>
          </w:p>
        </w:tc>
        <w:tc>
          <w:tcPr>
            <w:tcW w:w="1248" w:type="pct"/>
            <w:tcBorders>
              <w:top w:val="nil"/>
              <w:left w:val="nil"/>
              <w:bottom w:val="single" w:sz="4" w:space="0" w:color="auto"/>
              <w:right w:val="single" w:sz="4" w:space="0" w:color="auto"/>
            </w:tcBorders>
            <w:shd w:val="clear" w:color="auto" w:fill="auto"/>
            <w:noWrap/>
            <w:vAlign w:val="center"/>
          </w:tcPr>
          <w:p w14:paraId="7B9669EC"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36</w:t>
            </w:r>
          </w:p>
        </w:tc>
      </w:tr>
      <w:tr w:rsidR="00E86D2E" w14:paraId="47F4F032"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14FA4544"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2100403</w:t>
            </w:r>
          </w:p>
        </w:tc>
        <w:tc>
          <w:tcPr>
            <w:tcW w:w="2757" w:type="pct"/>
            <w:tcBorders>
              <w:top w:val="nil"/>
              <w:left w:val="nil"/>
              <w:bottom w:val="single" w:sz="4" w:space="0" w:color="auto"/>
              <w:right w:val="single" w:sz="4" w:space="0" w:color="auto"/>
            </w:tcBorders>
            <w:shd w:val="clear" w:color="auto" w:fill="auto"/>
            <w:noWrap/>
            <w:vAlign w:val="center"/>
          </w:tcPr>
          <w:p w14:paraId="603FF926"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妇幼保健机构</w:t>
            </w:r>
          </w:p>
        </w:tc>
        <w:tc>
          <w:tcPr>
            <w:tcW w:w="1248" w:type="pct"/>
            <w:tcBorders>
              <w:top w:val="nil"/>
              <w:left w:val="nil"/>
              <w:bottom w:val="single" w:sz="4" w:space="0" w:color="auto"/>
              <w:right w:val="single" w:sz="4" w:space="0" w:color="auto"/>
            </w:tcBorders>
            <w:shd w:val="clear" w:color="auto" w:fill="auto"/>
            <w:noWrap/>
            <w:vAlign w:val="center"/>
          </w:tcPr>
          <w:p w14:paraId="11461088"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172</w:t>
            </w:r>
          </w:p>
        </w:tc>
      </w:tr>
      <w:tr w:rsidR="00E86D2E" w14:paraId="0D7921ED"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1AAF903F"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2100408</w:t>
            </w:r>
          </w:p>
        </w:tc>
        <w:tc>
          <w:tcPr>
            <w:tcW w:w="2757" w:type="pct"/>
            <w:tcBorders>
              <w:top w:val="nil"/>
              <w:left w:val="nil"/>
              <w:bottom w:val="single" w:sz="4" w:space="0" w:color="auto"/>
              <w:right w:val="single" w:sz="4" w:space="0" w:color="auto"/>
            </w:tcBorders>
            <w:shd w:val="clear" w:color="auto" w:fill="auto"/>
            <w:noWrap/>
            <w:vAlign w:val="center"/>
          </w:tcPr>
          <w:p w14:paraId="5C3D91CF"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基本公共卫生服务</w:t>
            </w:r>
          </w:p>
        </w:tc>
        <w:tc>
          <w:tcPr>
            <w:tcW w:w="1248" w:type="pct"/>
            <w:tcBorders>
              <w:top w:val="nil"/>
              <w:left w:val="nil"/>
              <w:bottom w:val="single" w:sz="4" w:space="0" w:color="auto"/>
              <w:right w:val="single" w:sz="4" w:space="0" w:color="auto"/>
            </w:tcBorders>
            <w:shd w:val="clear" w:color="auto" w:fill="auto"/>
            <w:noWrap/>
            <w:vAlign w:val="center"/>
          </w:tcPr>
          <w:p w14:paraId="410F92A2"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3672</w:t>
            </w:r>
          </w:p>
        </w:tc>
      </w:tr>
      <w:tr w:rsidR="00E86D2E" w14:paraId="1F8AF208"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7B17491A"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2100409</w:t>
            </w:r>
          </w:p>
        </w:tc>
        <w:tc>
          <w:tcPr>
            <w:tcW w:w="2757" w:type="pct"/>
            <w:tcBorders>
              <w:top w:val="nil"/>
              <w:left w:val="nil"/>
              <w:bottom w:val="single" w:sz="4" w:space="0" w:color="auto"/>
              <w:right w:val="single" w:sz="4" w:space="0" w:color="auto"/>
            </w:tcBorders>
            <w:shd w:val="clear" w:color="auto" w:fill="auto"/>
            <w:noWrap/>
            <w:vAlign w:val="center"/>
          </w:tcPr>
          <w:p w14:paraId="475C59A4"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重大公共卫生服务</w:t>
            </w:r>
          </w:p>
        </w:tc>
        <w:tc>
          <w:tcPr>
            <w:tcW w:w="1248" w:type="pct"/>
            <w:tcBorders>
              <w:top w:val="nil"/>
              <w:left w:val="nil"/>
              <w:bottom w:val="single" w:sz="4" w:space="0" w:color="auto"/>
              <w:right w:val="single" w:sz="4" w:space="0" w:color="auto"/>
            </w:tcBorders>
            <w:shd w:val="clear" w:color="auto" w:fill="auto"/>
            <w:noWrap/>
            <w:vAlign w:val="center"/>
          </w:tcPr>
          <w:p w14:paraId="3CE7B156"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w:t>
            </w:r>
          </w:p>
        </w:tc>
      </w:tr>
      <w:tr w:rsidR="00E86D2E" w14:paraId="4757EF65"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3073E2D1"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2100410</w:t>
            </w:r>
          </w:p>
        </w:tc>
        <w:tc>
          <w:tcPr>
            <w:tcW w:w="2757" w:type="pct"/>
            <w:tcBorders>
              <w:top w:val="nil"/>
              <w:left w:val="nil"/>
              <w:bottom w:val="single" w:sz="4" w:space="0" w:color="auto"/>
              <w:right w:val="single" w:sz="4" w:space="0" w:color="auto"/>
            </w:tcBorders>
            <w:shd w:val="clear" w:color="auto" w:fill="auto"/>
            <w:noWrap/>
            <w:vAlign w:val="center"/>
          </w:tcPr>
          <w:p w14:paraId="68D13175"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突发公共卫生事件应急处置</w:t>
            </w:r>
          </w:p>
        </w:tc>
        <w:tc>
          <w:tcPr>
            <w:tcW w:w="1248" w:type="pct"/>
            <w:tcBorders>
              <w:top w:val="nil"/>
              <w:left w:val="nil"/>
              <w:bottom w:val="single" w:sz="4" w:space="0" w:color="auto"/>
              <w:right w:val="single" w:sz="4" w:space="0" w:color="auto"/>
            </w:tcBorders>
            <w:shd w:val="clear" w:color="auto" w:fill="auto"/>
            <w:noWrap/>
            <w:vAlign w:val="center"/>
          </w:tcPr>
          <w:p w14:paraId="3C6344EC"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1000</w:t>
            </w:r>
          </w:p>
        </w:tc>
      </w:tr>
      <w:tr w:rsidR="00E86D2E" w14:paraId="14CEAE88"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1387D17B"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21007</w:t>
            </w:r>
          </w:p>
        </w:tc>
        <w:tc>
          <w:tcPr>
            <w:tcW w:w="2757" w:type="pct"/>
            <w:tcBorders>
              <w:top w:val="nil"/>
              <w:left w:val="nil"/>
              <w:bottom w:val="single" w:sz="4" w:space="0" w:color="auto"/>
              <w:right w:val="single" w:sz="4" w:space="0" w:color="auto"/>
            </w:tcBorders>
            <w:shd w:val="clear" w:color="auto" w:fill="auto"/>
            <w:noWrap/>
            <w:vAlign w:val="center"/>
          </w:tcPr>
          <w:p w14:paraId="5C7C22B7"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计划生育事务</w:t>
            </w:r>
          </w:p>
        </w:tc>
        <w:tc>
          <w:tcPr>
            <w:tcW w:w="1248" w:type="pct"/>
            <w:tcBorders>
              <w:top w:val="nil"/>
              <w:left w:val="nil"/>
              <w:bottom w:val="single" w:sz="4" w:space="0" w:color="auto"/>
              <w:right w:val="single" w:sz="4" w:space="0" w:color="auto"/>
            </w:tcBorders>
            <w:shd w:val="clear" w:color="auto" w:fill="auto"/>
            <w:noWrap/>
            <w:vAlign w:val="center"/>
          </w:tcPr>
          <w:p w14:paraId="214CA7D1"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1252</w:t>
            </w:r>
          </w:p>
        </w:tc>
      </w:tr>
      <w:tr w:rsidR="00E86D2E" w14:paraId="08B6BB91"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580A5452"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2100716</w:t>
            </w:r>
          </w:p>
        </w:tc>
        <w:tc>
          <w:tcPr>
            <w:tcW w:w="2757" w:type="pct"/>
            <w:tcBorders>
              <w:top w:val="nil"/>
              <w:left w:val="nil"/>
              <w:bottom w:val="single" w:sz="4" w:space="0" w:color="auto"/>
              <w:right w:val="single" w:sz="4" w:space="0" w:color="auto"/>
            </w:tcBorders>
            <w:shd w:val="clear" w:color="auto" w:fill="auto"/>
            <w:noWrap/>
            <w:vAlign w:val="center"/>
          </w:tcPr>
          <w:p w14:paraId="1F51C17B"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计划生育机构</w:t>
            </w:r>
          </w:p>
        </w:tc>
        <w:tc>
          <w:tcPr>
            <w:tcW w:w="1248" w:type="pct"/>
            <w:tcBorders>
              <w:top w:val="nil"/>
              <w:left w:val="nil"/>
              <w:bottom w:val="single" w:sz="4" w:space="0" w:color="auto"/>
              <w:right w:val="single" w:sz="4" w:space="0" w:color="auto"/>
            </w:tcBorders>
            <w:shd w:val="clear" w:color="auto" w:fill="auto"/>
            <w:noWrap/>
            <w:vAlign w:val="center"/>
          </w:tcPr>
          <w:p w14:paraId="1E78508C"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184</w:t>
            </w:r>
          </w:p>
        </w:tc>
      </w:tr>
      <w:tr w:rsidR="00E86D2E" w14:paraId="549B2C41" w14:textId="77777777" w:rsidTr="008858A0">
        <w:trPr>
          <w:trHeight w:val="397"/>
          <w:jc w:val="center"/>
        </w:trPr>
        <w:tc>
          <w:tcPr>
            <w:tcW w:w="995" w:type="pct"/>
            <w:tcBorders>
              <w:top w:val="nil"/>
              <w:left w:val="single" w:sz="4" w:space="0" w:color="auto"/>
              <w:bottom w:val="single" w:sz="4" w:space="0" w:color="000000"/>
              <w:right w:val="single" w:sz="4" w:space="0" w:color="auto"/>
            </w:tcBorders>
            <w:shd w:val="clear" w:color="auto" w:fill="auto"/>
            <w:noWrap/>
            <w:vAlign w:val="center"/>
          </w:tcPr>
          <w:p w14:paraId="65465FB2"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2100717</w:t>
            </w:r>
          </w:p>
        </w:tc>
        <w:tc>
          <w:tcPr>
            <w:tcW w:w="2757" w:type="pct"/>
            <w:tcBorders>
              <w:top w:val="nil"/>
              <w:left w:val="nil"/>
              <w:bottom w:val="single" w:sz="4" w:space="0" w:color="000000"/>
              <w:right w:val="single" w:sz="4" w:space="0" w:color="auto"/>
            </w:tcBorders>
            <w:shd w:val="clear" w:color="auto" w:fill="auto"/>
            <w:noWrap/>
            <w:vAlign w:val="center"/>
          </w:tcPr>
          <w:p w14:paraId="57D22E71"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计划生育服务</w:t>
            </w:r>
          </w:p>
        </w:tc>
        <w:tc>
          <w:tcPr>
            <w:tcW w:w="1248" w:type="pct"/>
            <w:tcBorders>
              <w:top w:val="nil"/>
              <w:left w:val="nil"/>
              <w:bottom w:val="single" w:sz="4" w:space="0" w:color="000000"/>
              <w:right w:val="single" w:sz="4" w:space="0" w:color="auto"/>
            </w:tcBorders>
            <w:shd w:val="clear" w:color="auto" w:fill="auto"/>
            <w:noWrap/>
            <w:vAlign w:val="center"/>
          </w:tcPr>
          <w:p w14:paraId="354C8BC7"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1068</w:t>
            </w:r>
          </w:p>
        </w:tc>
      </w:tr>
      <w:tr w:rsidR="00E86D2E" w14:paraId="2A09D1FE" w14:textId="77777777" w:rsidTr="008858A0">
        <w:trPr>
          <w:trHeight w:val="397"/>
          <w:jc w:val="center"/>
        </w:trPr>
        <w:tc>
          <w:tcPr>
            <w:tcW w:w="995" w:type="pct"/>
            <w:tcBorders>
              <w:top w:val="single" w:sz="4" w:space="0" w:color="000000"/>
              <w:left w:val="single" w:sz="4" w:space="0" w:color="auto"/>
              <w:bottom w:val="single" w:sz="4" w:space="0" w:color="auto"/>
              <w:right w:val="single" w:sz="4" w:space="0" w:color="auto"/>
            </w:tcBorders>
            <w:shd w:val="clear" w:color="auto" w:fill="auto"/>
            <w:noWrap/>
            <w:vAlign w:val="center"/>
          </w:tcPr>
          <w:p w14:paraId="5FFDA715"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21011</w:t>
            </w:r>
          </w:p>
        </w:tc>
        <w:tc>
          <w:tcPr>
            <w:tcW w:w="2757" w:type="pct"/>
            <w:tcBorders>
              <w:top w:val="single" w:sz="4" w:space="0" w:color="000000"/>
              <w:left w:val="nil"/>
              <w:bottom w:val="single" w:sz="4" w:space="0" w:color="auto"/>
              <w:right w:val="single" w:sz="4" w:space="0" w:color="auto"/>
            </w:tcBorders>
            <w:shd w:val="clear" w:color="auto" w:fill="auto"/>
            <w:noWrap/>
            <w:vAlign w:val="center"/>
          </w:tcPr>
          <w:p w14:paraId="20FFB8EE"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行政事业单位医疗</w:t>
            </w:r>
          </w:p>
        </w:tc>
        <w:tc>
          <w:tcPr>
            <w:tcW w:w="1248" w:type="pct"/>
            <w:tcBorders>
              <w:top w:val="single" w:sz="4" w:space="0" w:color="000000"/>
              <w:left w:val="nil"/>
              <w:bottom w:val="single" w:sz="4" w:space="0" w:color="auto"/>
              <w:right w:val="single" w:sz="4" w:space="0" w:color="auto"/>
            </w:tcBorders>
            <w:shd w:val="clear" w:color="auto" w:fill="auto"/>
            <w:noWrap/>
            <w:vAlign w:val="center"/>
          </w:tcPr>
          <w:p w14:paraId="0D66564F"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6760</w:t>
            </w:r>
          </w:p>
        </w:tc>
      </w:tr>
      <w:tr w:rsidR="00E86D2E" w14:paraId="1A490BC7"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55C9C714"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2101101</w:t>
            </w:r>
          </w:p>
        </w:tc>
        <w:tc>
          <w:tcPr>
            <w:tcW w:w="2757" w:type="pct"/>
            <w:tcBorders>
              <w:top w:val="nil"/>
              <w:left w:val="nil"/>
              <w:bottom w:val="single" w:sz="4" w:space="0" w:color="auto"/>
              <w:right w:val="single" w:sz="4" w:space="0" w:color="auto"/>
            </w:tcBorders>
            <w:shd w:val="clear" w:color="auto" w:fill="auto"/>
            <w:noWrap/>
            <w:vAlign w:val="center"/>
          </w:tcPr>
          <w:p w14:paraId="38E720E2"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行政单位医疗</w:t>
            </w:r>
          </w:p>
        </w:tc>
        <w:tc>
          <w:tcPr>
            <w:tcW w:w="1248" w:type="pct"/>
            <w:tcBorders>
              <w:top w:val="nil"/>
              <w:left w:val="nil"/>
              <w:bottom w:val="single" w:sz="4" w:space="0" w:color="auto"/>
              <w:right w:val="single" w:sz="4" w:space="0" w:color="auto"/>
            </w:tcBorders>
            <w:shd w:val="clear" w:color="auto" w:fill="auto"/>
            <w:noWrap/>
            <w:vAlign w:val="center"/>
          </w:tcPr>
          <w:p w14:paraId="15E5570B"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1665</w:t>
            </w:r>
          </w:p>
        </w:tc>
      </w:tr>
      <w:tr w:rsidR="00E86D2E" w14:paraId="2146383E"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7F558F68"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2101102</w:t>
            </w:r>
          </w:p>
        </w:tc>
        <w:tc>
          <w:tcPr>
            <w:tcW w:w="2757" w:type="pct"/>
            <w:tcBorders>
              <w:top w:val="nil"/>
              <w:left w:val="nil"/>
              <w:bottom w:val="single" w:sz="4" w:space="0" w:color="auto"/>
              <w:right w:val="single" w:sz="4" w:space="0" w:color="auto"/>
            </w:tcBorders>
            <w:shd w:val="clear" w:color="auto" w:fill="auto"/>
            <w:noWrap/>
            <w:vAlign w:val="center"/>
          </w:tcPr>
          <w:p w14:paraId="106B78E1"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事业单位医疗</w:t>
            </w:r>
          </w:p>
        </w:tc>
        <w:tc>
          <w:tcPr>
            <w:tcW w:w="1248" w:type="pct"/>
            <w:tcBorders>
              <w:top w:val="nil"/>
              <w:left w:val="nil"/>
              <w:bottom w:val="single" w:sz="4" w:space="0" w:color="auto"/>
              <w:right w:val="single" w:sz="4" w:space="0" w:color="auto"/>
            </w:tcBorders>
            <w:shd w:val="clear" w:color="auto" w:fill="auto"/>
            <w:noWrap/>
            <w:vAlign w:val="center"/>
          </w:tcPr>
          <w:p w14:paraId="0608F907"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2640</w:t>
            </w:r>
          </w:p>
        </w:tc>
      </w:tr>
      <w:tr w:rsidR="00E86D2E" w14:paraId="421EC7B9"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1DE86CEE"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2101103</w:t>
            </w:r>
          </w:p>
        </w:tc>
        <w:tc>
          <w:tcPr>
            <w:tcW w:w="2757" w:type="pct"/>
            <w:tcBorders>
              <w:top w:val="nil"/>
              <w:left w:val="nil"/>
              <w:bottom w:val="single" w:sz="4" w:space="0" w:color="auto"/>
              <w:right w:val="single" w:sz="4" w:space="0" w:color="auto"/>
            </w:tcBorders>
            <w:shd w:val="clear" w:color="auto" w:fill="auto"/>
            <w:noWrap/>
            <w:vAlign w:val="center"/>
          </w:tcPr>
          <w:p w14:paraId="78A7A818"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公务员医疗补助</w:t>
            </w:r>
          </w:p>
        </w:tc>
        <w:tc>
          <w:tcPr>
            <w:tcW w:w="1248" w:type="pct"/>
            <w:tcBorders>
              <w:top w:val="nil"/>
              <w:left w:val="nil"/>
              <w:bottom w:val="single" w:sz="4" w:space="0" w:color="auto"/>
              <w:right w:val="single" w:sz="4" w:space="0" w:color="auto"/>
            </w:tcBorders>
            <w:shd w:val="clear" w:color="auto" w:fill="auto"/>
            <w:noWrap/>
            <w:vAlign w:val="center"/>
          </w:tcPr>
          <w:p w14:paraId="52E8A56A"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2451</w:t>
            </w:r>
          </w:p>
        </w:tc>
      </w:tr>
      <w:tr w:rsidR="00E86D2E" w14:paraId="3FE6C53F"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31E0D37B"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2101199</w:t>
            </w:r>
          </w:p>
        </w:tc>
        <w:tc>
          <w:tcPr>
            <w:tcW w:w="2757" w:type="pct"/>
            <w:tcBorders>
              <w:top w:val="nil"/>
              <w:left w:val="nil"/>
              <w:bottom w:val="single" w:sz="4" w:space="0" w:color="auto"/>
              <w:right w:val="single" w:sz="4" w:space="0" w:color="auto"/>
            </w:tcBorders>
            <w:shd w:val="clear" w:color="auto" w:fill="auto"/>
            <w:noWrap/>
            <w:vAlign w:val="center"/>
          </w:tcPr>
          <w:p w14:paraId="191DF645"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其他行政事业单位医疗支出</w:t>
            </w:r>
          </w:p>
        </w:tc>
        <w:tc>
          <w:tcPr>
            <w:tcW w:w="1248" w:type="pct"/>
            <w:tcBorders>
              <w:top w:val="nil"/>
              <w:left w:val="nil"/>
              <w:bottom w:val="single" w:sz="4" w:space="0" w:color="auto"/>
              <w:right w:val="single" w:sz="4" w:space="0" w:color="auto"/>
            </w:tcBorders>
            <w:shd w:val="clear" w:color="auto" w:fill="auto"/>
            <w:noWrap/>
            <w:vAlign w:val="center"/>
          </w:tcPr>
          <w:p w14:paraId="2D7D6DB7"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w:t>
            </w:r>
          </w:p>
        </w:tc>
      </w:tr>
      <w:tr w:rsidR="00E86D2E" w14:paraId="7045DA3B"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1329CB78"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21012</w:t>
            </w:r>
          </w:p>
        </w:tc>
        <w:tc>
          <w:tcPr>
            <w:tcW w:w="2757" w:type="pct"/>
            <w:tcBorders>
              <w:top w:val="nil"/>
              <w:left w:val="nil"/>
              <w:bottom w:val="single" w:sz="4" w:space="0" w:color="auto"/>
              <w:right w:val="single" w:sz="4" w:space="0" w:color="auto"/>
            </w:tcBorders>
            <w:shd w:val="clear" w:color="auto" w:fill="auto"/>
            <w:noWrap/>
            <w:vAlign w:val="center"/>
          </w:tcPr>
          <w:p w14:paraId="456F7C4E"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财政对基本医疗保险基金的补助</w:t>
            </w:r>
          </w:p>
        </w:tc>
        <w:tc>
          <w:tcPr>
            <w:tcW w:w="1248" w:type="pct"/>
            <w:tcBorders>
              <w:top w:val="nil"/>
              <w:left w:val="nil"/>
              <w:bottom w:val="single" w:sz="4" w:space="0" w:color="auto"/>
              <w:right w:val="single" w:sz="4" w:space="0" w:color="auto"/>
            </w:tcBorders>
            <w:shd w:val="clear" w:color="auto" w:fill="auto"/>
            <w:noWrap/>
            <w:vAlign w:val="center"/>
          </w:tcPr>
          <w:p w14:paraId="6100A1A3"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7594</w:t>
            </w:r>
          </w:p>
        </w:tc>
      </w:tr>
      <w:tr w:rsidR="00E86D2E" w14:paraId="3A70D922"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42D1F87A"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2101202</w:t>
            </w:r>
          </w:p>
        </w:tc>
        <w:tc>
          <w:tcPr>
            <w:tcW w:w="2757" w:type="pct"/>
            <w:tcBorders>
              <w:top w:val="nil"/>
              <w:left w:val="nil"/>
              <w:bottom w:val="single" w:sz="4" w:space="0" w:color="auto"/>
              <w:right w:val="single" w:sz="4" w:space="0" w:color="auto"/>
            </w:tcBorders>
            <w:shd w:val="clear" w:color="auto" w:fill="auto"/>
            <w:noWrap/>
            <w:vAlign w:val="center"/>
          </w:tcPr>
          <w:p w14:paraId="0C3641A8"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财政对城乡居民基本医疗保险基金的补助</w:t>
            </w:r>
          </w:p>
        </w:tc>
        <w:tc>
          <w:tcPr>
            <w:tcW w:w="1248" w:type="pct"/>
            <w:tcBorders>
              <w:top w:val="nil"/>
              <w:left w:val="nil"/>
              <w:bottom w:val="single" w:sz="4" w:space="0" w:color="auto"/>
              <w:right w:val="single" w:sz="4" w:space="0" w:color="auto"/>
            </w:tcBorders>
            <w:shd w:val="clear" w:color="auto" w:fill="auto"/>
            <w:noWrap/>
            <w:vAlign w:val="center"/>
          </w:tcPr>
          <w:p w14:paraId="18817BA3"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7594</w:t>
            </w:r>
          </w:p>
        </w:tc>
      </w:tr>
      <w:tr w:rsidR="00E86D2E" w14:paraId="63C815B1"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1646BAAE"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21013</w:t>
            </w:r>
          </w:p>
        </w:tc>
        <w:tc>
          <w:tcPr>
            <w:tcW w:w="2757" w:type="pct"/>
            <w:tcBorders>
              <w:top w:val="nil"/>
              <w:left w:val="nil"/>
              <w:bottom w:val="single" w:sz="4" w:space="0" w:color="auto"/>
              <w:right w:val="single" w:sz="4" w:space="0" w:color="auto"/>
            </w:tcBorders>
            <w:shd w:val="clear" w:color="auto" w:fill="auto"/>
            <w:noWrap/>
            <w:vAlign w:val="center"/>
          </w:tcPr>
          <w:p w14:paraId="32746A12"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医疗救助</w:t>
            </w:r>
          </w:p>
        </w:tc>
        <w:tc>
          <w:tcPr>
            <w:tcW w:w="1248" w:type="pct"/>
            <w:tcBorders>
              <w:top w:val="nil"/>
              <w:left w:val="nil"/>
              <w:bottom w:val="single" w:sz="4" w:space="0" w:color="auto"/>
              <w:right w:val="single" w:sz="4" w:space="0" w:color="auto"/>
            </w:tcBorders>
            <w:shd w:val="clear" w:color="auto" w:fill="auto"/>
            <w:noWrap/>
            <w:vAlign w:val="center"/>
          </w:tcPr>
          <w:p w14:paraId="37160B9B"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300</w:t>
            </w:r>
          </w:p>
        </w:tc>
      </w:tr>
      <w:tr w:rsidR="00E86D2E" w14:paraId="7F7CD543" w14:textId="77777777" w:rsidTr="008858A0">
        <w:trPr>
          <w:trHeight w:val="397"/>
          <w:jc w:val="center"/>
        </w:trPr>
        <w:tc>
          <w:tcPr>
            <w:tcW w:w="995" w:type="pct"/>
            <w:tcBorders>
              <w:top w:val="nil"/>
              <w:left w:val="single" w:sz="4" w:space="0" w:color="auto"/>
              <w:bottom w:val="single" w:sz="4" w:space="0" w:color="000000"/>
              <w:right w:val="single" w:sz="4" w:space="0" w:color="auto"/>
            </w:tcBorders>
            <w:shd w:val="clear" w:color="auto" w:fill="auto"/>
            <w:noWrap/>
            <w:vAlign w:val="center"/>
          </w:tcPr>
          <w:p w14:paraId="0DF52615"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2101301</w:t>
            </w:r>
          </w:p>
        </w:tc>
        <w:tc>
          <w:tcPr>
            <w:tcW w:w="2757" w:type="pct"/>
            <w:tcBorders>
              <w:top w:val="nil"/>
              <w:left w:val="nil"/>
              <w:bottom w:val="single" w:sz="4" w:space="0" w:color="000000"/>
              <w:right w:val="single" w:sz="4" w:space="0" w:color="auto"/>
            </w:tcBorders>
            <w:shd w:val="clear" w:color="auto" w:fill="auto"/>
            <w:noWrap/>
            <w:vAlign w:val="center"/>
          </w:tcPr>
          <w:p w14:paraId="10C2B3FF"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城乡医疗救助</w:t>
            </w:r>
          </w:p>
        </w:tc>
        <w:tc>
          <w:tcPr>
            <w:tcW w:w="1248" w:type="pct"/>
            <w:tcBorders>
              <w:top w:val="nil"/>
              <w:left w:val="nil"/>
              <w:bottom w:val="single" w:sz="4" w:space="0" w:color="000000"/>
              <w:right w:val="single" w:sz="4" w:space="0" w:color="auto"/>
            </w:tcBorders>
            <w:shd w:val="clear" w:color="auto" w:fill="auto"/>
            <w:noWrap/>
            <w:vAlign w:val="center"/>
          </w:tcPr>
          <w:p w14:paraId="187FF23D"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300</w:t>
            </w:r>
          </w:p>
        </w:tc>
      </w:tr>
      <w:tr w:rsidR="00E86D2E" w14:paraId="7D964451" w14:textId="77777777" w:rsidTr="008858A0">
        <w:trPr>
          <w:trHeight w:val="397"/>
          <w:jc w:val="center"/>
        </w:trPr>
        <w:tc>
          <w:tcPr>
            <w:tcW w:w="995" w:type="pct"/>
            <w:tcBorders>
              <w:top w:val="single" w:sz="4" w:space="0" w:color="000000"/>
              <w:left w:val="single" w:sz="4" w:space="0" w:color="auto"/>
              <w:bottom w:val="single" w:sz="4" w:space="0" w:color="auto"/>
              <w:right w:val="single" w:sz="4" w:space="0" w:color="auto"/>
            </w:tcBorders>
            <w:shd w:val="clear" w:color="auto" w:fill="auto"/>
            <w:noWrap/>
            <w:vAlign w:val="center"/>
          </w:tcPr>
          <w:p w14:paraId="730E7A00"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21014</w:t>
            </w:r>
          </w:p>
        </w:tc>
        <w:tc>
          <w:tcPr>
            <w:tcW w:w="2757" w:type="pct"/>
            <w:tcBorders>
              <w:top w:val="single" w:sz="4" w:space="0" w:color="000000"/>
              <w:left w:val="nil"/>
              <w:bottom w:val="single" w:sz="4" w:space="0" w:color="auto"/>
              <w:right w:val="single" w:sz="4" w:space="0" w:color="auto"/>
            </w:tcBorders>
            <w:shd w:val="clear" w:color="auto" w:fill="auto"/>
            <w:noWrap/>
            <w:vAlign w:val="center"/>
          </w:tcPr>
          <w:p w14:paraId="0D6B4C36"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优抚对象医疗</w:t>
            </w:r>
          </w:p>
        </w:tc>
        <w:tc>
          <w:tcPr>
            <w:tcW w:w="1248" w:type="pct"/>
            <w:tcBorders>
              <w:top w:val="single" w:sz="4" w:space="0" w:color="000000"/>
              <w:left w:val="nil"/>
              <w:bottom w:val="single" w:sz="4" w:space="0" w:color="auto"/>
              <w:right w:val="single" w:sz="4" w:space="0" w:color="auto"/>
            </w:tcBorders>
            <w:shd w:val="clear" w:color="auto" w:fill="auto"/>
            <w:noWrap/>
            <w:vAlign w:val="center"/>
          </w:tcPr>
          <w:p w14:paraId="685770FB"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100</w:t>
            </w:r>
          </w:p>
        </w:tc>
      </w:tr>
      <w:tr w:rsidR="00E86D2E" w14:paraId="134CEFC4"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08C7D04A"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2101401</w:t>
            </w:r>
          </w:p>
        </w:tc>
        <w:tc>
          <w:tcPr>
            <w:tcW w:w="2757" w:type="pct"/>
            <w:tcBorders>
              <w:top w:val="nil"/>
              <w:left w:val="nil"/>
              <w:bottom w:val="single" w:sz="4" w:space="0" w:color="auto"/>
              <w:right w:val="single" w:sz="4" w:space="0" w:color="auto"/>
            </w:tcBorders>
            <w:shd w:val="clear" w:color="auto" w:fill="auto"/>
            <w:noWrap/>
            <w:vAlign w:val="center"/>
          </w:tcPr>
          <w:p w14:paraId="748E59E8"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优抚对象医疗补助</w:t>
            </w:r>
          </w:p>
        </w:tc>
        <w:tc>
          <w:tcPr>
            <w:tcW w:w="1248" w:type="pct"/>
            <w:tcBorders>
              <w:top w:val="nil"/>
              <w:left w:val="nil"/>
              <w:bottom w:val="single" w:sz="4" w:space="0" w:color="auto"/>
              <w:right w:val="single" w:sz="4" w:space="0" w:color="auto"/>
            </w:tcBorders>
            <w:shd w:val="clear" w:color="auto" w:fill="auto"/>
            <w:noWrap/>
            <w:vAlign w:val="center"/>
          </w:tcPr>
          <w:p w14:paraId="141C0DDF"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100</w:t>
            </w:r>
          </w:p>
        </w:tc>
      </w:tr>
      <w:tr w:rsidR="00E86D2E" w14:paraId="16741A4F"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0996FE2F"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21015</w:t>
            </w:r>
          </w:p>
        </w:tc>
        <w:tc>
          <w:tcPr>
            <w:tcW w:w="2757" w:type="pct"/>
            <w:tcBorders>
              <w:top w:val="nil"/>
              <w:left w:val="nil"/>
              <w:bottom w:val="single" w:sz="4" w:space="0" w:color="auto"/>
              <w:right w:val="single" w:sz="4" w:space="0" w:color="auto"/>
            </w:tcBorders>
            <w:shd w:val="clear" w:color="auto" w:fill="auto"/>
            <w:noWrap/>
            <w:vAlign w:val="center"/>
          </w:tcPr>
          <w:p w14:paraId="00A20B99"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医疗保障管理事务</w:t>
            </w:r>
          </w:p>
        </w:tc>
        <w:tc>
          <w:tcPr>
            <w:tcW w:w="1248" w:type="pct"/>
            <w:tcBorders>
              <w:top w:val="nil"/>
              <w:left w:val="nil"/>
              <w:bottom w:val="single" w:sz="4" w:space="0" w:color="auto"/>
              <w:right w:val="single" w:sz="4" w:space="0" w:color="auto"/>
            </w:tcBorders>
            <w:shd w:val="clear" w:color="auto" w:fill="auto"/>
            <w:noWrap/>
            <w:vAlign w:val="center"/>
          </w:tcPr>
          <w:p w14:paraId="63A39ABC"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331</w:t>
            </w:r>
          </w:p>
        </w:tc>
      </w:tr>
      <w:tr w:rsidR="00E86D2E" w14:paraId="42D9474C"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7F21F8E0"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2101501</w:t>
            </w:r>
          </w:p>
        </w:tc>
        <w:tc>
          <w:tcPr>
            <w:tcW w:w="2757" w:type="pct"/>
            <w:tcBorders>
              <w:top w:val="nil"/>
              <w:left w:val="nil"/>
              <w:bottom w:val="single" w:sz="4" w:space="0" w:color="auto"/>
              <w:right w:val="single" w:sz="4" w:space="0" w:color="auto"/>
            </w:tcBorders>
            <w:shd w:val="clear" w:color="auto" w:fill="auto"/>
            <w:noWrap/>
            <w:vAlign w:val="center"/>
          </w:tcPr>
          <w:p w14:paraId="5555A1B5"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行政运行</w:t>
            </w:r>
          </w:p>
        </w:tc>
        <w:tc>
          <w:tcPr>
            <w:tcW w:w="1248" w:type="pct"/>
            <w:tcBorders>
              <w:top w:val="nil"/>
              <w:left w:val="nil"/>
              <w:bottom w:val="single" w:sz="4" w:space="0" w:color="auto"/>
              <w:right w:val="single" w:sz="4" w:space="0" w:color="auto"/>
            </w:tcBorders>
            <w:shd w:val="clear" w:color="auto" w:fill="auto"/>
            <w:noWrap/>
            <w:vAlign w:val="center"/>
          </w:tcPr>
          <w:p w14:paraId="5129922A"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102</w:t>
            </w:r>
          </w:p>
        </w:tc>
      </w:tr>
      <w:tr w:rsidR="00E86D2E" w14:paraId="3A268D5F"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249119FC"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2101502</w:t>
            </w:r>
          </w:p>
        </w:tc>
        <w:tc>
          <w:tcPr>
            <w:tcW w:w="2757" w:type="pct"/>
            <w:tcBorders>
              <w:top w:val="nil"/>
              <w:left w:val="nil"/>
              <w:bottom w:val="single" w:sz="4" w:space="0" w:color="auto"/>
              <w:right w:val="single" w:sz="4" w:space="0" w:color="auto"/>
            </w:tcBorders>
            <w:shd w:val="clear" w:color="auto" w:fill="auto"/>
            <w:noWrap/>
            <w:vAlign w:val="center"/>
          </w:tcPr>
          <w:p w14:paraId="6D9E972F"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一般行政管理事务</w:t>
            </w:r>
          </w:p>
        </w:tc>
        <w:tc>
          <w:tcPr>
            <w:tcW w:w="1248" w:type="pct"/>
            <w:tcBorders>
              <w:top w:val="nil"/>
              <w:left w:val="nil"/>
              <w:bottom w:val="single" w:sz="4" w:space="0" w:color="auto"/>
              <w:right w:val="single" w:sz="4" w:space="0" w:color="auto"/>
            </w:tcBorders>
            <w:shd w:val="clear" w:color="auto" w:fill="auto"/>
            <w:noWrap/>
            <w:vAlign w:val="center"/>
          </w:tcPr>
          <w:p w14:paraId="781AE094"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6</w:t>
            </w:r>
          </w:p>
        </w:tc>
      </w:tr>
      <w:tr w:rsidR="00E86D2E" w14:paraId="66385328"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740A35DF"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2101504</w:t>
            </w:r>
          </w:p>
        </w:tc>
        <w:tc>
          <w:tcPr>
            <w:tcW w:w="2757" w:type="pct"/>
            <w:tcBorders>
              <w:top w:val="nil"/>
              <w:left w:val="nil"/>
              <w:bottom w:val="single" w:sz="4" w:space="0" w:color="auto"/>
              <w:right w:val="single" w:sz="4" w:space="0" w:color="auto"/>
            </w:tcBorders>
            <w:shd w:val="clear" w:color="auto" w:fill="auto"/>
            <w:noWrap/>
            <w:vAlign w:val="center"/>
          </w:tcPr>
          <w:p w14:paraId="46C1AD56"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信息化建设</w:t>
            </w:r>
          </w:p>
        </w:tc>
        <w:tc>
          <w:tcPr>
            <w:tcW w:w="1248" w:type="pct"/>
            <w:tcBorders>
              <w:top w:val="nil"/>
              <w:left w:val="nil"/>
              <w:bottom w:val="single" w:sz="4" w:space="0" w:color="auto"/>
              <w:right w:val="single" w:sz="4" w:space="0" w:color="auto"/>
            </w:tcBorders>
            <w:shd w:val="clear" w:color="auto" w:fill="auto"/>
            <w:noWrap/>
            <w:vAlign w:val="center"/>
          </w:tcPr>
          <w:p w14:paraId="0F23A9DE"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10</w:t>
            </w:r>
          </w:p>
        </w:tc>
      </w:tr>
      <w:tr w:rsidR="00E86D2E" w14:paraId="044051C0"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19DB1780"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2101550</w:t>
            </w:r>
          </w:p>
        </w:tc>
        <w:tc>
          <w:tcPr>
            <w:tcW w:w="2757" w:type="pct"/>
            <w:tcBorders>
              <w:top w:val="nil"/>
              <w:left w:val="nil"/>
              <w:bottom w:val="single" w:sz="4" w:space="0" w:color="auto"/>
              <w:right w:val="single" w:sz="4" w:space="0" w:color="auto"/>
            </w:tcBorders>
            <w:shd w:val="clear" w:color="auto" w:fill="auto"/>
            <w:noWrap/>
            <w:vAlign w:val="center"/>
          </w:tcPr>
          <w:p w14:paraId="0521478B"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事业运行</w:t>
            </w:r>
          </w:p>
        </w:tc>
        <w:tc>
          <w:tcPr>
            <w:tcW w:w="1248" w:type="pct"/>
            <w:tcBorders>
              <w:top w:val="nil"/>
              <w:left w:val="nil"/>
              <w:bottom w:val="single" w:sz="4" w:space="0" w:color="auto"/>
              <w:right w:val="single" w:sz="4" w:space="0" w:color="auto"/>
            </w:tcBorders>
            <w:shd w:val="clear" w:color="auto" w:fill="auto"/>
            <w:noWrap/>
            <w:vAlign w:val="center"/>
          </w:tcPr>
          <w:p w14:paraId="68C26241"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213</w:t>
            </w:r>
          </w:p>
        </w:tc>
      </w:tr>
      <w:tr w:rsidR="00E86D2E" w14:paraId="5DECF270"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328CE913"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21099</w:t>
            </w:r>
          </w:p>
        </w:tc>
        <w:tc>
          <w:tcPr>
            <w:tcW w:w="2757" w:type="pct"/>
            <w:tcBorders>
              <w:top w:val="nil"/>
              <w:left w:val="nil"/>
              <w:bottom w:val="single" w:sz="4" w:space="0" w:color="auto"/>
              <w:right w:val="single" w:sz="4" w:space="0" w:color="auto"/>
            </w:tcBorders>
            <w:shd w:val="clear" w:color="auto" w:fill="auto"/>
            <w:noWrap/>
            <w:vAlign w:val="center"/>
          </w:tcPr>
          <w:p w14:paraId="62D64BD3"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其他卫生健康支出</w:t>
            </w:r>
          </w:p>
        </w:tc>
        <w:tc>
          <w:tcPr>
            <w:tcW w:w="1248" w:type="pct"/>
            <w:tcBorders>
              <w:top w:val="nil"/>
              <w:left w:val="nil"/>
              <w:bottom w:val="single" w:sz="4" w:space="0" w:color="auto"/>
              <w:right w:val="single" w:sz="4" w:space="0" w:color="auto"/>
            </w:tcBorders>
            <w:shd w:val="clear" w:color="auto" w:fill="auto"/>
            <w:noWrap/>
            <w:vAlign w:val="center"/>
          </w:tcPr>
          <w:p w14:paraId="5227DA42"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176</w:t>
            </w:r>
          </w:p>
        </w:tc>
      </w:tr>
      <w:tr w:rsidR="00E86D2E" w14:paraId="05DEA13F"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661D9212"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2109999</w:t>
            </w:r>
          </w:p>
        </w:tc>
        <w:tc>
          <w:tcPr>
            <w:tcW w:w="2757" w:type="pct"/>
            <w:tcBorders>
              <w:top w:val="nil"/>
              <w:left w:val="nil"/>
              <w:bottom w:val="single" w:sz="4" w:space="0" w:color="auto"/>
              <w:right w:val="single" w:sz="4" w:space="0" w:color="auto"/>
            </w:tcBorders>
            <w:shd w:val="clear" w:color="auto" w:fill="auto"/>
            <w:noWrap/>
            <w:vAlign w:val="center"/>
          </w:tcPr>
          <w:p w14:paraId="17799F26"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其他卫生健康支出</w:t>
            </w:r>
          </w:p>
        </w:tc>
        <w:tc>
          <w:tcPr>
            <w:tcW w:w="1248" w:type="pct"/>
            <w:tcBorders>
              <w:top w:val="nil"/>
              <w:left w:val="nil"/>
              <w:bottom w:val="single" w:sz="4" w:space="0" w:color="auto"/>
              <w:right w:val="single" w:sz="4" w:space="0" w:color="auto"/>
            </w:tcBorders>
            <w:shd w:val="clear" w:color="auto" w:fill="auto"/>
            <w:noWrap/>
            <w:vAlign w:val="center"/>
          </w:tcPr>
          <w:p w14:paraId="2FDB29C8"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176</w:t>
            </w:r>
          </w:p>
        </w:tc>
      </w:tr>
      <w:tr w:rsidR="00E86D2E" w14:paraId="6DC259CA"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48DC9B38" w14:textId="77777777" w:rsidR="00E86D2E" w:rsidRPr="00F039ED" w:rsidRDefault="00E26FA5">
            <w:pPr>
              <w:widowControl w:val="0"/>
              <w:rPr>
                <w:rFonts w:ascii="仿宋_GB2312" w:eastAsia="仿宋_GB2312" w:hAnsi="仿宋_GB2312" w:cs="仿宋_GB2312"/>
                <w:b/>
                <w:color w:val="000000"/>
                <w:sz w:val="24"/>
              </w:rPr>
            </w:pPr>
            <w:r w:rsidRPr="00F039ED">
              <w:rPr>
                <w:rFonts w:ascii="仿宋_GB2312" w:eastAsia="仿宋_GB2312" w:hAnsi="仿宋_GB2312" w:cs="仿宋_GB2312" w:hint="eastAsia"/>
                <w:b/>
                <w:color w:val="000000"/>
                <w:sz w:val="24"/>
              </w:rPr>
              <w:t>211</w:t>
            </w:r>
          </w:p>
        </w:tc>
        <w:tc>
          <w:tcPr>
            <w:tcW w:w="2757" w:type="pct"/>
            <w:tcBorders>
              <w:top w:val="nil"/>
              <w:left w:val="nil"/>
              <w:bottom w:val="single" w:sz="4" w:space="0" w:color="auto"/>
              <w:right w:val="single" w:sz="4" w:space="0" w:color="auto"/>
            </w:tcBorders>
            <w:shd w:val="clear" w:color="auto" w:fill="auto"/>
            <w:noWrap/>
            <w:vAlign w:val="center"/>
          </w:tcPr>
          <w:p w14:paraId="523B8910" w14:textId="77777777" w:rsidR="00E86D2E" w:rsidRPr="00B61872" w:rsidRDefault="00E26FA5">
            <w:pPr>
              <w:widowControl w:val="0"/>
              <w:rPr>
                <w:rFonts w:ascii="仿宋_GB2312" w:eastAsia="仿宋_GB2312" w:hAnsi="仿宋_GB2312" w:cs="仿宋_GB2312"/>
                <w:b/>
                <w:color w:val="000000"/>
                <w:sz w:val="24"/>
              </w:rPr>
            </w:pPr>
            <w:r w:rsidRPr="00B61872">
              <w:rPr>
                <w:rFonts w:ascii="仿宋_GB2312" w:eastAsia="仿宋_GB2312" w:hAnsi="仿宋_GB2312" w:cs="仿宋_GB2312" w:hint="eastAsia"/>
                <w:b/>
                <w:color w:val="000000"/>
                <w:sz w:val="24"/>
              </w:rPr>
              <w:t>节能环保支出</w:t>
            </w:r>
          </w:p>
        </w:tc>
        <w:tc>
          <w:tcPr>
            <w:tcW w:w="1248" w:type="pct"/>
            <w:tcBorders>
              <w:top w:val="nil"/>
              <w:left w:val="nil"/>
              <w:bottom w:val="single" w:sz="4" w:space="0" w:color="auto"/>
              <w:right w:val="single" w:sz="4" w:space="0" w:color="auto"/>
            </w:tcBorders>
            <w:shd w:val="clear" w:color="auto" w:fill="auto"/>
            <w:noWrap/>
            <w:vAlign w:val="center"/>
          </w:tcPr>
          <w:p w14:paraId="5105FCDC" w14:textId="77777777" w:rsidR="00E86D2E" w:rsidRPr="00B61872" w:rsidRDefault="00E26FA5">
            <w:pPr>
              <w:widowControl w:val="0"/>
              <w:jc w:val="center"/>
              <w:rPr>
                <w:rFonts w:ascii="仿宋_GB2312" w:eastAsia="仿宋_GB2312" w:hAnsi="仿宋_GB2312" w:cs="仿宋_GB2312"/>
                <w:b/>
                <w:color w:val="000000"/>
                <w:sz w:val="24"/>
              </w:rPr>
            </w:pPr>
            <w:r w:rsidRPr="00B61872">
              <w:rPr>
                <w:rFonts w:ascii="仿宋_GB2312" w:eastAsia="仿宋_GB2312" w:hAnsi="仿宋_GB2312" w:cs="仿宋_GB2312" w:hint="eastAsia"/>
                <w:b/>
                <w:color w:val="000000"/>
                <w:sz w:val="24"/>
              </w:rPr>
              <w:t>3038</w:t>
            </w:r>
          </w:p>
        </w:tc>
      </w:tr>
      <w:tr w:rsidR="00E86D2E" w14:paraId="6096233B"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53FB7A5D"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21102</w:t>
            </w:r>
          </w:p>
        </w:tc>
        <w:tc>
          <w:tcPr>
            <w:tcW w:w="2757" w:type="pct"/>
            <w:tcBorders>
              <w:top w:val="nil"/>
              <w:left w:val="nil"/>
              <w:bottom w:val="single" w:sz="4" w:space="0" w:color="auto"/>
              <w:right w:val="single" w:sz="4" w:space="0" w:color="auto"/>
            </w:tcBorders>
            <w:shd w:val="clear" w:color="auto" w:fill="auto"/>
            <w:noWrap/>
            <w:vAlign w:val="center"/>
          </w:tcPr>
          <w:p w14:paraId="719235D9"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环境监测与监察</w:t>
            </w:r>
          </w:p>
        </w:tc>
        <w:tc>
          <w:tcPr>
            <w:tcW w:w="1248" w:type="pct"/>
            <w:tcBorders>
              <w:top w:val="nil"/>
              <w:left w:val="nil"/>
              <w:bottom w:val="single" w:sz="4" w:space="0" w:color="auto"/>
              <w:right w:val="single" w:sz="4" w:space="0" w:color="auto"/>
            </w:tcBorders>
            <w:shd w:val="clear" w:color="auto" w:fill="auto"/>
            <w:noWrap/>
            <w:vAlign w:val="center"/>
          </w:tcPr>
          <w:p w14:paraId="1128AD89"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38</w:t>
            </w:r>
          </w:p>
        </w:tc>
      </w:tr>
      <w:tr w:rsidR="00E86D2E" w14:paraId="1A0B50E1"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7AD26CB1"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2110299</w:t>
            </w:r>
          </w:p>
        </w:tc>
        <w:tc>
          <w:tcPr>
            <w:tcW w:w="2757" w:type="pct"/>
            <w:tcBorders>
              <w:top w:val="nil"/>
              <w:left w:val="nil"/>
              <w:bottom w:val="single" w:sz="4" w:space="0" w:color="auto"/>
              <w:right w:val="single" w:sz="4" w:space="0" w:color="auto"/>
            </w:tcBorders>
            <w:shd w:val="clear" w:color="auto" w:fill="auto"/>
            <w:noWrap/>
            <w:vAlign w:val="center"/>
          </w:tcPr>
          <w:p w14:paraId="75A0AF78"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其他环境监测与监察支出</w:t>
            </w:r>
          </w:p>
        </w:tc>
        <w:tc>
          <w:tcPr>
            <w:tcW w:w="1248" w:type="pct"/>
            <w:tcBorders>
              <w:top w:val="nil"/>
              <w:left w:val="nil"/>
              <w:bottom w:val="single" w:sz="4" w:space="0" w:color="auto"/>
              <w:right w:val="single" w:sz="4" w:space="0" w:color="auto"/>
            </w:tcBorders>
            <w:shd w:val="clear" w:color="auto" w:fill="auto"/>
            <w:noWrap/>
            <w:vAlign w:val="center"/>
          </w:tcPr>
          <w:p w14:paraId="30788176"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38</w:t>
            </w:r>
          </w:p>
        </w:tc>
      </w:tr>
      <w:tr w:rsidR="00E86D2E" w14:paraId="500449E3"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3F2A8661"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21103</w:t>
            </w:r>
          </w:p>
        </w:tc>
        <w:tc>
          <w:tcPr>
            <w:tcW w:w="2757" w:type="pct"/>
            <w:tcBorders>
              <w:top w:val="nil"/>
              <w:left w:val="nil"/>
              <w:bottom w:val="single" w:sz="4" w:space="0" w:color="auto"/>
              <w:right w:val="single" w:sz="4" w:space="0" w:color="auto"/>
            </w:tcBorders>
            <w:shd w:val="clear" w:color="auto" w:fill="auto"/>
            <w:noWrap/>
            <w:vAlign w:val="center"/>
          </w:tcPr>
          <w:p w14:paraId="5D720B62"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污染防治</w:t>
            </w:r>
          </w:p>
        </w:tc>
        <w:tc>
          <w:tcPr>
            <w:tcW w:w="1248" w:type="pct"/>
            <w:tcBorders>
              <w:top w:val="nil"/>
              <w:left w:val="nil"/>
              <w:bottom w:val="single" w:sz="4" w:space="0" w:color="auto"/>
              <w:right w:val="single" w:sz="4" w:space="0" w:color="auto"/>
            </w:tcBorders>
            <w:shd w:val="clear" w:color="auto" w:fill="auto"/>
            <w:noWrap/>
            <w:vAlign w:val="center"/>
          </w:tcPr>
          <w:p w14:paraId="7B2B87C3"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3000</w:t>
            </w:r>
          </w:p>
        </w:tc>
      </w:tr>
      <w:tr w:rsidR="00E86D2E" w14:paraId="425E37AA"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4F9361A8"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2110301</w:t>
            </w:r>
          </w:p>
        </w:tc>
        <w:tc>
          <w:tcPr>
            <w:tcW w:w="2757" w:type="pct"/>
            <w:tcBorders>
              <w:top w:val="nil"/>
              <w:left w:val="nil"/>
              <w:bottom w:val="single" w:sz="4" w:space="0" w:color="auto"/>
              <w:right w:val="single" w:sz="4" w:space="0" w:color="auto"/>
            </w:tcBorders>
            <w:shd w:val="clear" w:color="auto" w:fill="auto"/>
            <w:noWrap/>
            <w:vAlign w:val="center"/>
          </w:tcPr>
          <w:p w14:paraId="64163BDA"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大气</w:t>
            </w:r>
          </w:p>
        </w:tc>
        <w:tc>
          <w:tcPr>
            <w:tcW w:w="1248" w:type="pct"/>
            <w:tcBorders>
              <w:top w:val="nil"/>
              <w:left w:val="nil"/>
              <w:bottom w:val="single" w:sz="4" w:space="0" w:color="auto"/>
              <w:right w:val="single" w:sz="4" w:space="0" w:color="auto"/>
            </w:tcBorders>
            <w:shd w:val="clear" w:color="auto" w:fill="auto"/>
            <w:noWrap/>
            <w:vAlign w:val="center"/>
          </w:tcPr>
          <w:p w14:paraId="44030186"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3000</w:t>
            </w:r>
          </w:p>
        </w:tc>
      </w:tr>
      <w:tr w:rsidR="00E86D2E" w14:paraId="0E538880"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338A4143" w14:textId="77777777" w:rsidR="00E86D2E" w:rsidRPr="00F039ED" w:rsidRDefault="00E26FA5">
            <w:pPr>
              <w:widowControl w:val="0"/>
              <w:rPr>
                <w:rFonts w:ascii="仿宋_GB2312" w:eastAsia="仿宋_GB2312" w:hAnsi="仿宋_GB2312" w:cs="仿宋_GB2312"/>
                <w:b/>
                <w:color w:val="000000"/>
                <w:sz w:val="24"/>
              </w:rPr>
            </w:pPr>
            <w:r w:rsidRPr="00F039ED">
              <w:rPr>
                <w:rFonts w:ascii="仿宋_GB2312" w:eastAsia="仿宋_GB2312" w:hAnsi="仿宋_GB2312" w:cs="仿宋_GB2312" w:hint="eastAsia"/>
                <w:b/>
                <w:color w:val="000000"/>
                <w:sz w:val="24"/>
              </w:rPr>
              <w:t>212</w:t>
            </w:r>
          </w:p>
        </w:tc>
        <w:tc>
          <w:tcPr>
            <w:tcW w:w="2757" w:type="pct"/>
            <w:tcBorders>
              <w:top w:val="nil"/>
              <w:left w:val="nil"/>
              <w:bottom w:val="single" w:sz="4" w:space="0" w:color="auto"/>
              <w:right w:val="single" w:sz="4" w:space="0" w:color="auto"/>
            </w:tcBorders>
            <w:shd w:val="clear" w:color="auto" w:fill="auto"/>
            <w:noWrap/>
            <w:vAlign w:val="center"/>
          </w:tcPr>
          <w:p w14:paraId="59F66C46" w14:textId="77777777" w:rsidR="00E86D2E" w:rsidRPr="00B61872" w:rsidRDefault="00E26FA5">
            <w:pPr>
              <w:widowControl w:val="0"/>
              <w:rPr>
                <w:rFonts w:ascii="仿宋_GB2312" w:eastAsia="仿宋_GB2312" w:hAnsi="仿宋_GB2312" w:cs="仿宋_GB2312"/>
                <w:b/>
                <w:color w:val="000000"/>
                <w:sz w:val="24"/>
              </w:rPr>
            </w:pPr>
            <w:r w:rsidRPr="00B61872">
              <w:rPr>
                <w:rFonts w:ascii="仿宋_GB2312" w:eastAsia="仿宋_GB2312" w:hAnsi="仿宋_GB2312" w:cs="仿宋_GB2312" w:hint="eastAsia"/>
                <w:b/>
                <w:color w:val="000000"/>
                <w:sz w:val="24"/>
              </w:rPr>
              <w:t>城乡社区支出</w:t>
            </w:r>
          </w:p>
        </w:tc>
        <w:tc>
          <w:tcPr>
            <w:tcW w:w="1248" w:type="pct"/>
            <w:tcBorders>
              <w:top w:val="nil"/>
              <w:left w:val="nil"/>
              <w:bottom w:val="single" w:sz="4" w:space="0" w:color="auto"/>
              <w:right w:val="single" w:sz="4" w:space="0" w:color="auto"/>
            </w:tcBorders>
            <w:shd w:val="clear" w:color="auto" w:fill="auto"/>
            <w:noWrap/>
            <w:vAlign w:val="center"/>
          </w:tcPr>
          <w:p w14:paraId="5DA49777" w14:textId="77777777" w:rsidR="00E86D2E" w:rsidRPr="00B61872" w:rsidRDefault="00E26FA5">
            <w:pPr>
              <w:widowControl w:val="0"/>
              <w:jc w:val="center"/>
              <w:rPr>
                <w:rFonts w:ascii="仿宋_GB2312" w:eastAsia="仿宋_GB2312" w:hAnsi="仿宋_GB2312" w:cs="仿宋_GB2312"/>
                <w:b/>
                <w:color w:val="000000"/>
                <w:sz w:val="24"/>
              </w:rPr>
            </w:pPr>
            <w:r w:rsidRPr="00B61872">
              <w:rPr>
                <w:rFonts w:ascii="仿宋_GB2312" w:eastAsia="仿宋_GB2312" w:hAnsi="仿宋_GB2312" w:cs="仿宋_GB2312" w:hint="eastAsia"/>
                <w:b/>
                <w:color w:val="000000"/>
                <w:sz w:val="24"/>
              </w:rPr>
              <w:t>13820</w:t>
            </w:r>
          </w:p>
        </w:tc>
      </w:tr>
      <w:tr w:rsidR="00E86D2E" w14:paraId="5F239AA5"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35A848ED"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21201</w:t>
            </w:r>
          </w:p>
        </w:tc>
        <w:tc>
          <w:tcPr>
            <w:tcW w:w="2757" w:type="pct"/>
            <w:tcBorders>
              <w:top w:val="nil"/>
              <w:left w:val="nil"/>
              <w:bottom w:val="single" w:sz="4" w:space="0" w:color="auto"/>
              <w:right w:val="single" w:sz="4" w:space="0" w:color="auto"/>
            </w:tcBorders>
            <w:shd w:val="clear" w:color="auto" w:fill="auto"/>
            <w:noWrap/>
            <w:vAlign w:val="center"/>
          </w:tcPr>
          <w:p w14:paraId="14028F4E"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城乡社区管理事务</w:t>
            </w:r>
          </w:p>
        </w:tc>
        <w:tc>
          <w:tcPr>
            <w:tcW w:w="1248" w:type="pct"/>
            <w:tcBorders>
              <w:top w:val="nil"/>
              <w:left w:val="nil"/>
              <w:bottom w:val="single" w:sz="4" w:space="0" w:color="auto"/>
              <w:right w:val="single" w:sz="4" w:space="0" w:color="auto"/>
            </w:tcBorders>
            <w:shd w:val="clear" w:color="auto" w:fill="auto"/>
            <w:noWrap/>
            <w:vAlign w:val="center"/>
          </w:tcPr>
          <w:p w14:paraId="414069B2"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11352</w:t>
            </w:r>
          </w:p>
        </w:tc>
      </w:tr>
      <w:tr w:rsidR="00E86D2E" w14:paraId="1BB6F011"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73F082A1"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2120104</w:t>
            </w:r>
          </w:p>
        </w:tc>
        <w:tc>
          <w:tcPr>
            <w:tcW w:w="2757" w:type="pct"/>
            <w:tcBorders>
              <w:top w:val="nil"/>
              <w:left w:val="nil"/>
              <w:bottom w:val="single" w:sz="4" w:space="0" w:color="auto"/>
              <w:right w:val="single" w:sz="4" w:space="0" w:color="auto"/>
            </w:tcBorders>
            <w:shd w:val="clear" w:color="auto" w:fill="auto"/>
            <w:noWrap/>
            <w:vAlign w:val="center"/>
          </w:tcPr>
          <w:p w14:paraId="6CD060C2"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城管执法</w:t>
            </w:r>
          </w:p>
        </w:tc>
        <w:tc>
          <w:tcPr>
            <w:tcW w:w="1248" w:type="pct"/>
            <w:tcBorders>
              <w:top w:val="nil"/>
              <w:left w:val="nil"/>
              <w:bottom w:val="single" w:sz="4" w:space="0" w:color="auto"/>
              <w:right w:val="single" w:sz="4" w:space="0" w:color="auto"/>
            </w:tcBorders>
            <w:shd w:val="clear" w:color="auto" w:fill="auto"/>
            <w:noWrap/>
            <w:vAlign w:val="center"/>
          </w:tcPr>
          <w:p w14:paraId="111CDF80"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6509</w:t>
            </w:r>
          </w:p>
        </w:tc>
      </w:tr>
      <w:tr w:rsidR="00E86D2E" w14:paraId="38025769"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5424895A"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2120199</w:t>
            </w:r>
          </w:p>
        </w:tc>
        <w:tc>
          <w:tcPr>
            <w:tcW w:w="2757" w:type="pct"/>
            <w:tcBorders>
              <w:top w:val="nil"/>
              <w:left w:val="nil"/>
              <w:bottom w:val="single" w:sz="4" w:space="0" w:color="auto"/>
              <w:right w:val="single" w:sz="4" w:space="0" w:color="auto"/>
            </w:tcBorders>
            <w:shd w:val="clear" w:color="auto" w:fill="auto"/>
            <w:noWrap/>
            <w:vAlign w:val="center"/>
          </w:tcPr>
          <w:p w14:paraId="18B61EFC"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其他城乡社区管理事务支出</w:t>
            </w:r>
          </w:p>
        </w:tc>
        <w:tc>
          <w:tcPr>
            <w:tcW w:w="1248" w:type="pct"/>
            <w:tcBorders>
              <w:top w:val="nil"/>
              <w:left w:val="nil"/>
              <w:bottom w:val="single" w:sz="4" w:space="0" w:color="auto"/>
              <w:right w:val="single" w:sz="4" w:space="0" w:color="auto"/>
            </w:tcBorders>
            <w:shd w:val="clear" w:color="auto" w:fill="auto"/>
            <w:noWrap/>
            <w:vAlign w:val="center"/>
          </w:tcPr>
          <w:p w14:paraId="1DCF627F"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4842</w:t>
            </w:r>
          </w:p>
        </w:tc>
      </w:tr>
      <w:tr w:rsidR="00E86D2E" w14:paraId="23E28FBB"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4CE0369A"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21299</w:t>
            </w:r>
          </w:p>
        </w:tc>
        <w:tc>
          <w:tcPr>
            <w:tcW w:w="2757" w:type="pct"/>
            <w:tcBorders>
              <w:top w:val="nil"/>
              <w:left w:val="nil"/>
              <w:bottom w:val="single" w:sz="4" w:space="0" w:color="auto"/>
              <w:right w:val="single" w:sz="4" w:space="0" w:color="auto"/>
            </w:tcBorders>
            <w:shd w:val="clear" w:color="auto" w:fill="auto"/>
            <w:noWrap/>
            <w:vAlign w:val="center"/>
          </w:tcPr>
          <w:p w14:paraId="509B9B85"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其他城乡社区支出</w:t>
            </w:r>
          </w:p>
        </w:tc>
        <w:tc>
          <w:tcPr>
            <w:tcW w:w="1248" w:type="pct"/>
            <w:tcBorders>
              <w:top w:val="nil"/>
              <w:left w:val="nil"/>
              <w:bottom w:val="single" w:sz="4" w:space="0" w:color="auto"/>
              <w:right w:val="single" w:sz="4" w:space="0" w:color="auto"/>
            </w:tcBorders>
            <w:shd w:val="clear" w:color="auto" w:fill="auto"/>
            <w:noWrap/>
            <w:vAlign w:val="center"/>
          </w:tcPr>
          <w:p w14:paraId="7CAA1488"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2468</w:t>
            </w:r>
          </w:p>
        </w:tc>
      </w:tr>
      <w:tr w:rsidR="00E86D2E" w14:paraId="3255EF84"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45B0C92F"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2129999</w:t>
            </w:r>
          </w:p>
        </w:tc>
        <w:tc>
          <w:tcPr>
            <w:tcW w:w="2757" w:type="pct"/>
            <w:tcBorders>
              <w:top w:val="nil"/>
              <w:left w:val="nil"/>
              <w:bottom w:val="single" w:sz="4" w:space="0" w:color="auto"/>
              <w:right w:val="single" w:sz="4" w:space="0" w:color="auto"/>
            </w:tcBorders>
            <w:shd w:val="clear" w:color="auto" w:fill="auto"/>
            <w:noWrap/>
            <w:vAlign w:val="center"/>
          </w:tcPr>
          <w:p w14:paraId="2A22D828"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其他城乡社区支出</w:t>
            </w:r>
          </w:p>
        </w:tc>
        <w:tc>
          <w:tcPr>
            <w:tcW w:w="1248" w:type="pct"/>
            <w:tcBorders>
              <w:top w:val="nil"/>
              <w:left w:val="nil"/>
              <w:bottom w:val="single" w:sz="4" w:space="0" w:color="auto"/>
              <w:right w:val="single" w:sz="4" w:space="0" w:color="auto"/>
            </w:tcBorders>
            <w:shd w:val="clear" w:color="auto" w:fill="auto"/>
            <w:noWrap/>
            <w:vAlign w:val="center"/>
          </w:tcPr>
          <w:p w14:paraId="15CB4655"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2468</w:t>
            </w:r>
          </w:p>
        </w:tc>
      </w:tr>
      <w:tr w:rsidR="00E86D2E" w14:paraId="33A61B7E" w14:textId="77777777" w:rsidTr="008858A0">
        <w:trPr>
          <w:trHeight w:val="397"/>
          <w:jc w:val="center"/>
        </w:trPr>
        <w:tc>
          <w:tcPr>
            <w:tcW w:w="995" w:type="pct"/>
            <w:tcBorders>
              <w:top w:val="nil"/>
              <w:left w:val="single" w:sz="4" w:space="0" w:color="auto"/>
              <w:bottom w:val="single" w:sz="4" w:space="0" w:color="000000"/>
              <w:right w:val="single" w:sz="4" w:space="0" w:color="auto"/>
            </w:tcBorders>
            <w:shd w:val="clear" w:color="auto" w:fill="auto"/>
            <w:noWrap/>
            <w:vAlign w:val="center"/>
          </w:tcPr>
          <w:p w14:paraId="25D25D1E" w14:textId="77777777" w:rsidR="00E86D2E" w:rsidRPr="00F039ED" w:rsidRDefault="00E26FA5">
            <w:pPr>
              <w:widowControl w:val="0"/>
              <w:rPr>
                <w:rFonts w:ascii="仿宋_GB2312" w:eastAsia="仿宋_GB2312" w:hAnsi="仿宋_GB2312" w:cs="仿宋_GB2312"/>
                <w:b/>
                <w:color w:val="000000"/>
                <w:sz w:val="24"/>
              </w:rPr>
            </w:pPr>
            <w:r w:rsidRPr="00F039ED">
              <w:rPr>
                <w:rFonts w:ascii="仿宋_GB2312" w:eastAsia="仿宋_GB2312" w:hAnsi="仿宋_GB2312" w:cs="仿宋_GB2312" w:hint="eastAsia"/>
                <w:b/>
                <w:color w:val="000000"/>
                <w:sz w:val="24"/>
              </w:rPr>
              <w:t>213</w:t>
            </w:r>
          </w:p>
        </w:tc>
        <w:tc>
          <w:tcPr>
            <w:tcW w:w="2757" w:type="pct"/>
            <w:tcBorders>
              <w:top w:val="nil"/>
              <w:left w:val="nil"/>
              <w:bottom w:val="single" w:sz="4" w:space="0" w:color="000000"/>
              <w:right w:val="single" w:sz="4" w:space="0" w:color="auto"/>
            </w:tcBorders>
            <w:shd w:val="clear" w:color="auto" w:fill="auto"/>
            <w:noWrap/>
            <w:vAlign w:val="center"/>
          </w:tcPr>
          <w:p w14:paraId="124B0A4A" w14:textId="77777777" w:rsidR="00E86D2E" w:rsidRPr="00B61872" w:rsidRDefault="00E26FA5">
            <w:pPr>
              <w:widowControl w:val="0"/>
              <w:rPr>
                <w:rFonts w:ascii="仿宋_GB2312" w:eastAsia="仿宋_GB2312" w:hAnsi="仿宋_GB2312" w:cs="仿宋_GB2312"/>
                <w:b/>
                <w:color w:val="000000"/>
                <w:sz w:val="24"/>
              </w:rPr>
            </w:pPr>
            <w:r w:rsidRPr="00B61872">
              <w:rPr>
                <w:rFonts w:ascii="仿宋_GB2312" w:eastAsia="仿宋_GB2312" w:hAnsi="仿宋_GB2312" w:cs="仿宋_GB2312" w:hint="eastAsia"/>
                <w:b/>
                <w:color w:val="000000"/>
                <w:sz w:val="24"/>
              </w:rPr>
              <w:t>农林水支出</w:t>
            </w:r>
          </w:p>
        </w:tc>
        <w:tc>
          <w:tcPr>
            <w:tcW w:w="1248" w:type="pct"/>
            <w:tcBorders>
              <w:top w:val="nil"/>
              <w:left w:val="nil"/>
              <w:bottom w:val="single" w:sz="4" w:space="0" w:color="000000"/>
              <w:right w:val="single" w:sz="4" w:space="0" w:color="auto"/>
            </w:tcBorders>
            <w:shd w:val="clear" w:color="auto" w:fill="auto"/>
            <w:noWrap/>
            <w:vAlign w:val="center"/>
          </w:tcPr>
          <w:p w14:paraId="63D669CF" w14:textId="77777777" w:rsidR="00E86D2E" w:rsidRPr="00B61872" w:rsidRDefault="00E26FA5">
            <w:pPr>
              <w:widowControl w:val="0"/>
              <w:jc w:val="center"/>
              <w:rPr>
                <w:rFonts w:ascii="仿宋_GB2312" w:eastAsia="仿宋_GB2312" w:hAnsi="仿宋_GB2312" w:cs="仿宋_GB2312"/>
                <w:b/>
                <w:color w:val="000000"/>
                <w:sz w:val="24"/>
              </w:rPr>
            </w:pPr>
            <w:r w:rsidRPr="00B61872">
              <w:rPr>
                <w:rFonts w:ascii="仿宋_GB2312" w:eastAsia="仿宋_GB2312" w:hAnsi="仿宋_GB2312" w:cs="仿宋_GB2312" w:hint="eastAsia"/>
                <w:b/>
                <w:color w:val="000000"/>
                <w:sz w:val="24"/>
              </w:rPr>
              <w:t>5433</w:t>
            </w:r>
          </w:p>
        </w:tc>
      </w:tr>
      <w:tr w:rsidR="00E86D2E" w14:paraId="2764F36F" w14:textId="77777777" w:rsidTr="008858A0">
        <w:trPr>
          <w:trHeight w:val="397"/>
          <w:jc w:val="center"/>
        </w:trPr>
        <w:tc>
          <w:tcPr>
            <w:tcW w:w="995" w:type="pct"/>
            <w:tcBorders>
              <w:top w:val="single" w:sz="4" w:space="0" w:color="000000"/>
              <w:left w:val="single" w:sz="4" w:space="0" w:color="auto"/>
              <w:bottom w:val="single" w:sz="4" w:space="0" w:color="auto"/>
              <w:right w:val="single" w:sz="4" w:space="0" w:color="auto"/>
            </w:tcBorders>
            <w:shd w:val="clear" w:color="auto" w:fill="auto"/>
            <w:noWrap/>
            <w:vAlign w:val="center"/>
          </w:tcPr>
          <w:p w14:paraId="06797CD4"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21301</w:t>
            </w:r>
          </w:p>
        </w:tc>
        <w:tc>
          <w:tcPr>
            <w:tcW w:w="2757" w:type="pct"/>
            <w:tcBorders>
              <w:top w:val="single" w:sz="4" w:space="0" w:color="000000"/>
              <w:left w:val="nil"/>
              <w:bottom w:val="single" w:sz="4" w:space="0" w:color="auto"/>
              <w:right w:val="single" w:sz="4" w:space="0" w:color="auto"/>
            </w:tcBorders>
            <w:shd w:val="clear" w:color="auto" w:fill="auto"/>
            <w:noWrap/>
            <w:vAlign w:val="center"/>
          </w:tcPr>
          <w:p w14:paraId="7DB69280"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农业农村</w:t>
            </w:r>
          </w:p>
        </w:tc>
        <w:tc>
          <w:tcPr>
            <w:tcW w:w="1248" w:type="pct"/>
            <w:tcBorders>
              <w:top w:val="single" w:sz="4" w:space="0" w:color="000000"/>
              <w:left w:val="nil"/>
              <w:bottom w:val="single" w:sz="4" w:space="0" w:color="auto"/>
              <w:right w:val="single" w:sz="4" w:space="0" w:color="auto"/>
            </w:tcBorders>
            <w:shd w:val="clear" w:color="auto" w:fill="auto"/>
            <w:noWrap/>
            <w:vAlign w:val="center"/>
          </w:tcPr>
          <w:p w14:paraId="601F2F42"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1234</w:t>
            </w:r>
          </w:p>
        </w:tc>
      </w:tr>
      <w:tr w:rsidR="00E86D2E" w14:paraId="6A8B8CCD"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66DBB7D9"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2130101</w:t>
            </w:r>
          </w:p>
        </w:tc>
        <w:tc>
          <w:tcPr>
            <w:tcW w:w="2757" w:type="pct"/>
            <w:tcBorders>
              <w:top w:val="nil"/>
              <w:left w:val="nil"/>
              <w:bottom w:val="single" w:sz="4" w:space="0" w:color="auto"/>
              <w:right w:val="single" w:sz="4" w:space="0" w:color="auto"/>
            </w:tcBorders>
            <w:shd w:val="clear" w:color="auto" w:fill="auto"/>
            <w:noWrap/>
            <w:vAlign w:val="center"/>
          </w:tcPr>
          <w:p w14:paraId="1628E776"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行政运行</w:t>
            </w:r>
          </w:p>
        </w:tc>
        <w:tc>
          <w:tcPr>
            <w:tcW w:w="1248" w:type="pct"/>
            <w:tcBorders>
              <w:top w:val="nil"/>
              <w:left w:val="nil"/>
              <w:bottom w:val="single" w:sz="4" w:space="0" w:color="auto"/>
              <w:right w:val="single" w:sz="4" w:space="0" w:color="auto"/>
            </w:tcBorders>
            <w:shd w:val="clear" w:color="auto" w:fill="auto"/>
            <w:noWrap/>
            <w:vAlign w:val="center"/>
          </w:tcPr>
          <w:p w14:paraId="3A44555C"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654</w:t>
            </w:r>
          </w:p>
        </w:tc>
      </w:tr>
      <w:tr w:rsidR="00E86D2E" w14:paraId="23F22677"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06A58146"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2130102</w:t>
            </w:r>
          </w:p>
        </w:tc>
        <w:tc>
          <w:tcPr>
            <w:tcW w:w="2757" w:type="pct"/>
            <w:tcBorders>
              <w:top w:val="nil"/>
              <w:left w:val="nil"/>
              <w:bottom w:val="single" w:sz="4" w:space="0" w:color="auto"/>
              <w:right w:val="single" w:sz="4" w:space="0" w:color="auto"/>
            </w:tcBorders>
            <w:shd w:val="clear" w:color="auto" w:fill="auto"/>
            <w:noWrap/>
            <w:vAlign w:val="center"/>
          </w:tcPr>
          <w:p w14:paraId="165D0405"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一般行政管理事务</w:t>
            </w:r>
          </w:p>
        </w:tc>
        <w:tc>
          <w:tcPr>
            <w:tcW w:w="1248" w:type="pct"/>
            <w:tcBorders>
              <w:top w:val="nil"/>
              <w:left w:val="nil"/>
              <w:bottom w:val="single" w:sz="4" w:space="0" w:color="auto"/>
              <w:right w:val="single" w:sz="4" w:space="0" w:color="auto"/>
            </w:tcBorders>
            <w:shd w:val="clear" w:color="auto" w:fill="auto"/>
            <w:noWrap/>
            <w:vAlign w:val="center"/>
          </w:tcPr>
          <w:p w14:paraId="096FE007"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36</w:t>
            </w:r>
          </w:p>
        </w:tc>
      </w:tr>
      <w:tr w:rsidR="00E86D2E" w14:paraId="190ACF84" w14:textId="77777777" w:rsidTr="008858A0">
        <w:trPr>
          <w:cantSplit/>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1BBA665E"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2130122</w:t>
            </w:r>
          </w:p>
        </w:tc>
        <w:tc>
          <w:tcPr>
            <w:tcW w:w="2757" w:type="pct"/>
            <w:tcBorders>
              <w:top w:val="nil"/>
              <w:left w:val="nil"/>
              <w:bottom w:val="single" w:sz="4" w:space="0" w:color="auto"/>
              <w:right w:val="single" w:sz="4" w:space="0" w:color="auto"/>
            </w:tcBorders>
            <w:shd w:val="clear" w:color="auto" w:fill="auto"/>
            <w:noWrap/>
            <w:vAlign w:val="center"/>
          </w:tcPr>
          <w:p w14:paraId="58F5F465"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农业生产发展</w:t>
            </w:r>
          </w:p>
        </w:tc>
        <w:tc>
          <w:tcPr>
            <w:tcW w:w="1248" w:type="pct"/>
            <w:tcBorders>
              <w:top w:val="nil"/>
              <w:left w:val="nil"/>
              <w:bottom w:val="single" w:sz="4" w:space="0" w:color="auto"/>
              <w:right w:val="single" w:sz="4" w:space="0" w:color="auto"/>
            </w:tcBorders>
            <w:shd w:val="clear" w:color="auto" w:fill="auto"/>
            <w:noWrap/>
            <w:vAlign w:val="center"/>
          </w:tcPr>
          <w:p w14:paraId="6EADB522"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15</w:t>
            </w:r>
          </w:p>
        </w:tc>
      </w:tr>
      <w:tr w:rsidR="00E86D2E" w14:paraId="4393A263"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4EC7BFA9"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2130124</w:t>
            </w:r>
          </w:p>
        </w:tc>
        <w:tc>
          <w:tcPr>
            <w:tcW w:w="2757" w:type="pct"/>
            <w:tcBorders>
              <w:top w:val="nil"/>
              <w:left w:val="nil"/>
              <w:bottom w:val="single" w:sz="4" w:space="0" w:color="auto"/>
              <w:right w:val="single" w:sz="4" w:space="0" w:color="auto"/>
            </w:tcBorders>
            <w:shd w:val="clear" w:color="auto" w:fill="auto"/>
            <w:noWrap/>
            <w:vAlign w:val="center"/>
          </w:tcPr>
          <w:p w14:paraId="6010A5E3"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农村合作经济</w:t>
            </w:r>
          </w:p>
        </w:tc>
        <w:tc>
          <w:tcPr>
            <w:tcW w:w="1248" w:type="pct"/>
            <w:tcBorders>
              <w:top w:val="nil"/>
              <w:left w:val="nil"/>
              <w:bottom w:val="single" w:sz="4" w:space="0" w:color="auto"/>
              <w:right w:val="single" w:sz="4" w:space="0" w:color="auto"/>
            </w:tcBorders>
            <w:shd w:val="clear" w:color="auto" w:fill="auto"/>
            <w:noWrap/>
            <w:vAlign w:val="center"/>
          </w:tcPr>
          <w:p w14:paraId="79B8DA17"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7</w:t>
            </w:r>
          </w:p>
        </w:tc>
      </w:tr>
      <w:tr w:rsidR="00E86D2E" w14:paraId="3AD36B39" w14:textId="77777777" w:rsidTr="008858A0">
        <w:trPr>
          <w:trHeight w:val="397"/>
          <w:jc w:val="center"/>
        </w:trPr>
        <w:tc>
          <w:tcPr>
            <w:tcW w:w="995" w:type="pct"/>
            <w:tcBorders>
              <w:top w:val="nil"/>
              <w:left w:val="single" w:sz="4" w:space="0" w:color="auto"/>
              <w:bottom w:val="single" w:sz="4" w:space="0" w:color="000000"/>
              <w:right w:val="single" w:sz="4" w:space="0" w:color="auto"/>
            </w:tcBorders>
            <w:shd w:val="clear" w:color="auto" w:fill="auto"/>
            <w:noWrap/>
            <w:vAlign w:val="center"/>
          </w:tcPr>
          <w:p w14:paraId="11C97786"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2130126</w:t>
            </w:r>
          </w:p>
        </w:tc>
        <w:tc>
          <w:tcPr>
            <w:tcW w:w="2757" w:type="pct"/>
            <w:tcBorders>
              <w:top w:val="nil"/>
              <w:left w:val="nil"/>
              <w:bottom w:val="single" w:sz="4" w:space="0" w:color="000000"/>
              <w:right w:val="single" w:sz="4" w:space="0" w:color="auto"/>
            </w:tcBorders>
            <w:shd w:val="clear" w:color="auto" w:fill="auto"/>
            <w:noWrap/>
            <w:vAlign w:val="center"/>
          </w:tcPr>
          <w:p w14:paraId="78FB150F"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农村社会事业</w:t>
            </w:r>
          </w:p>
        </w:tc>
        <w:tc>
          <w:tcPr>
            <w:tcW w:w="1248" w:type="pct"/>
            <w:tcBorders>
              <w:top w:val="nil"/>
              <w:left w:val="nil"/>
              <w:bottom w:val="single" w:sz="4" w:space="0" w:color="000000"/>
              <w:right w:val="single" w:sz="4" w:space="0" w:color="auto"/>
            </w:tcBorders>
            <w:shd w:val="clear" w:color="auto" w:fill="auto"/>
            <w:noWrap/>
            <w:vAlign w:val="center"/>
          </w:tcPr>
          <w:p w14:paraId="5363E84B"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160</w:t>
            </w:r>
          </w:p>
        </w:tc>
      </w:tr>
      <w:tr w:rsidR="00E86D2E" w14:paraId="61AF136F" w14:textId="77777777" w:rsidTr="008858A0">
        <w:trPr>
          <w:trHeight w:val="397"/>
          <w:jc w:val="center"/>
        </w:trPr>
        <w:tc>
          <w:tcPr>
            <w:tcW w:w="995" w:type="pct"/>
            <w:tcBorders>
              <w:top w:val="single" w:sz="4" w:space="0" w:color="000000"/>
              <w:left w:val="single" w:sz="4" w:space="0" w:color="auto"/>
              <w:bottom w:val="single" w:sz="4" w:space="0" w:color="auto"/>
              <w:right w:val="single" w:sz="4" w:space="0" w:color="auto"/>
            </w:tcBorders>
            <w:shd w:val="clear" w:color="auto" w:fill="auto"/>
            <w:noWrap/>
            <w:vAlign w:val="center"/>
          </w:tcPr>
          <w:p w14:paraId="5BC54BB6"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2130152</w:t>
            </w:r>
          </w:p>
        </w:tc>
        <w:tc>
          <w:tcPr>
            <w:tcW w:w="2757" w:type="pct"/>
            <w:tcBorders>
              <w:top w:val="single" w:sz="4" w:space="0" w:color="000000"/>
              <w:left w:val="nil"/>
              <w:bottom w:val="single" w:sz="4" w:space="0" w:color="auto"/>
              <w:right w:val="single" w:sz="4" w:space="0" w:color="auto"/>
            </w:tcBorders>
            <w:shd w:val="clear" w:color="auto" w:fill="auto"/>
            <w:noWrap/>
            <w:vAlign w:val="center"/>
          </w:tcPr>
          <w:p w14:paraId="3AF6756F"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对高校毕业生到基层任职补助</w:t>
            </w:r>
          </w:p>
        </w:tc>
        <w:tc>
          <w:tcPr>
            <w:tcW w:w="1248" w:type="pct"/>
            <w:tcBorders>
              <w:top w:val="single" w:sz="4" w:space="0" w:color="000000"/>
              <w:left w:val="nil"/>
              <w:bottom w:val="single" w:sz="4" w:space="0" w:color="auto"/>
              <w:right w:val="single" w:sz="4" w:space="0" w:color="auto"/>
            </w:tcBorders>
            <w:shd w:val="clear" w:color="auto" w:fill="auto"/>
            <w:noWrap/>
            <w:vAlign w:val="center"/>
          </w:tcPr>
          <w:p w14:paraId="1C0407E1"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9</w:t>
            </w:r>
          </w:p>
        </w:tc>
      </w:tr>
      <w:tr w:rsidR="00E86D2E" w14:paraId="68A38CA8"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14897B38"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2130153</w:t>
            </w:r>
          </w:p>
        </w:tc>
        <w:tc>
          <w:tcPr>
            <w:tcW w:w="2757" w:type="pct"/>
            <w:tcBorders>
              <w:top w:val="nil"/>
              <w:left w:val="nil"/>
              <w:bottom w:val="single" w:sz="4" w:space="0" w:color="auto"/>
              <w:right w:val="single" w:sz="4" w:space="0" w:color="auto"/>
            </w:tcBorders>
            <w:shd w:val="clear" w:color="auto" w:fill="auto"/>
            <w:noWrap/>
            <w:vAlign w:val="center"/>
          </w:tcPr>
          <w:p w14:paraId="7948CA6A"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耕地建设与利用</w:t>
            </w:r>
          </w:p>
        </w:tc>
        <w:tc>
          <w:tcPr>
            <w:tcW w:w="1248" w:type="pct"/>
            <w:tcBorders>
              <w:top w:val="nil"/>
              <w:left w:val="nil"/>
              <w:bottom w:val="single" w:sz="4" w:space="0" w:color="auto"/>
              <w:right w:val="single" w:sz="4" w:space="0" w:color="auto"/>
            </w:tcBorders>
            <w:shd w:val="clear" w:color="auto" w:fill="auto"/>
            <w:noWrap/>
            <w:vAlign w:val="center"/>
          </w:tcPr>
          <w:p w14:paraId="788A31C0"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352</w:t>
            </w:r>
          </w:p>
        </w:tc>
      </w:tr>
      <w:tr w:rsidR="00E86D2E" w14:paraId="6D05192E"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6557F740"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21302</w:t>
            </w:r>
          </w:p>
        </w:tc>
        <w:tc>
          <w:tcPr>
            <w:tcW w:w="2757" w:type="pct"/>
            <w:tcBorders>
              <w:top w:val="nil"/>
              <w:left w:val="nil"/>
              <w:bottom w:val="single" w:sz="4" w:space="0" w:color="auto"/>
              <w:right w:val="single" w:sz="4" w:space="0" w:color="auto"/>
            </w:tcBorders>
            <w:shd w:val="clear" w:color="auto" w:fill="auto"/>
            <w:noWrap/>
            <w:vAlign w:val="center"/>
          </w:tcPr>
          <w:p w14:paraId="7AB53381"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林业和草原</w:t>
            </w:r>
          </w:p>
        </w:tc>
        <w:tc>
          <w:tcPr>
            <w:tcW w:w="1248" w:type="pct"/>
            <w:tcBorders>
              <w:top w:val="nil"/>
              <w:left w:val="nil"/>
              <w:bottom w:val="single" w:sz="4" w:space="0" w:color="auto"/>
              <w:right w:val="single" w:sz="4" w:space="0" w:color="auto"/>
            </w:tcBorders>
            <w:shd w:val="clear" w:color="auto" w:fill="auto"/>
            <w:noWrap/>
            <w:vAlign w:val="center"/>
          </w:tcPr>
          <w:p w14:paraId="1485D33A"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50</w:t>
            </w:r>
          </w:p>
        </w:tc>
      </w:tr>
      <w:tr w:rsidR="00E86D2E" w14:paraId="36F40D06"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77A3F3FE"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2130299</w:t>
            </w:r>
          </w:p>
        </w:tc>
        <w:tc>
          <w:tcPr>
            <w:tcW w:w="2757" w:type="pct"/>
            <w:tcBorders>
              <w:top w:val="nil"/>
              <w:left w:val="nil"/>
              <w:bottom w:val="single" w:sz="4" w:space="0" w:color="auto"/>
              <w:right w:val="single" w:sz="4" w:space="0" w:color="auto"/>
            </w:tcBorders>
            <w:shd w:val="clear" w:color="auto" w:fill="auto"/>
            <w:noWrap/>
            <w:vAlign w:val="center"/>
          </w:tcPr>
          <w:p w14:paraId="67D441E5"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其他林业和草原支出</w:t>
            </w:r>
          </w:p>
        </w:tc>
        <w:tc>
          <w:tcPr>
            <w:tcW w:w="1248" w:type="pct"/>
            <w:tcBorders>
              <w:top w:val="nil"/>
              <w:left w:val="nil"/>
              <w:bottom w:val="single" w:sz="4" w:space="0" w:color="auto"/>
              <w:right w:val="single" w:sz="4" w:space="0" w:color="auto"/>
            </w:tcBorders>
            <w:shd w:val="clear" w:color="auto" w:fill="auto"/>
            <w:noWrap/>
            <w:vAlign w:val="center"/>
          </w:tcPr>
          <w:p w14:paraId="54F0DA50"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50</w:t>
            </w:r>
          </w:p>
        </w:tc>
      </w:tr>
      <w:tr w:rsidR="00E86D2E" w14:paraId="5212C9A8"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4BA4707A"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21303</w:t>
            </w:r>
          </w:p>
        </w:tc>
        <w:tc>
          <w:tcPr>
            <w:tcW w:w="2757" w:type="pct"/>
            <w:tcBorders>
              <w:top w:val="nil"/>
              <w:left w:val="nil"/>
              <w:bottom w:val="single" w:sz="4" w:space="0" w:color="auto"/>
              <w:right w:val="single" w:sz="4" w:space="0" w:color="auto"/>
            </w:tcBorders>
            <w:shd w:val="clear" w:color="auto" w:fill="auto"/>
            <w:noWrap/>
            <w:vAlign w:val="center"/>
          </w:tcPr>
          <w:p w14:paraId="7E7BD53A"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水利</w:t>
            </w:r>
          </w:p>
        </w:tc>
        <w:tc>
          <w:tcPr>
            <w:tcW w:w="1248" w:type="pct"/>
            <w:tcBorders>
              <w:top w:val="nil"/>
              <w:left w:val="nil"/>
              <w:bottom w:val="single" w:sz="4" w:space="0" w:color="auto"/>
              <w:right w:val="single" w:sz="4" w:space="0" w:color="auto"/>
            </w:tcBorders>
            <w:shd w:val="clear" w:color="auto" w:fill="auto"/>
            <w:noWrap/>
            <w:vAlign w:val="center"/>
          </w:tcPr>
          <w:p w14:paraId="6FB01B43"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100</w:t>
            </w:r>
          </w:p>
        </w:tc>
      </w:tr>
      <w:tr w:rsidR="00E86D2E" w14:paraId="3C38CC28"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35CF16A9"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2130399</w:t>
            </w:r>
          </w:p>
        </w:tc>
        <w:tc>
          <w:tcPr>
            <w:tcW w:w="2757" w:type="pct"/>
            <w:tcBorders>
              <w:top w:val="nil"/>
              <w:left w:val="nil"/>
              <w:bottom w:val="single" w:sz="4" w:space="0" w:color="auto"/>
              <w:right w:val="single" w:sz="4" w:space="0" w:color="auto"/>
            </w:tcBorders>
            <w:shd w:val="clear" w:color="auto" w:fill="auto"/>
            <w:noWrap/>
            <w:vAlign w:val="center"/>
          </w:tcPr>
          <w:p w14:paraId="64A5290F"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其他水利支出</w:t>
            </w:r>
          </w:p>
        </w:tc>
        <w:tc>
          <w:tcPr>
            <w:tcW w:w="1248" w:type="pct"/>
            <w:tcBorders>
              <w:top w:val="nil"/>
              <w:left w:val="nil"/>
              <w:bottom w:val="single" w:sz="4" w:space="0" w:color="auto"/>
              <w:right w:val="single" w:sz="4" w:space="0" w:color="auto"/>
            </w:tcBorders>
            <w:shd w:val="clear" w:color="auto" w:fill="auto"/>
            <w:noWrap/>
            <w:vAlign w:val="center"/>
          </w:tcPr>
          <w:p w14:paraId="2F251238"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100</w:t>
            </w:r>
          </w:p>
        </w:tc>
      </w:tr>
      <w:tr w:rsidR="00E86D2E" w14:paraId="07E73CA1"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69FCDDE4"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21305</w:t>
            </w:r>
          </w:p>
        </w:tc>
        <w:tc>
          <w:tcPr>
            <w:tcW w:w="2757" w:type="pct"/>
            <w:tcBorders>
              <w:top w:val="nil"/>
              <w:left w:val="nil"/>
              <w:bottom w:val="single" w:sz="4" w:space="0" w:color="auto"/>
              <w:right w:val="single" w:sz="4" w:space="0" w:color="auto"/>
            </w:tcBorders>
            <w:shd w:val="clear" w:color="auto" w:fill="auto"/>
            <w:noWrap/>
            <w:vAlign w:val="center"/>
          </w:tcPr>
          <w:p w14:paraId="24D958FC"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巩固脱贫攻坚成果衔接乡村振兴</w:t>
            </w:r>
          </w:p>
        </w:tc>
        <w:tc>
          <w:tcPr>
            <w:tcW w:w="1248" w:type="pct"/>
            <w:tcBorders>
              <w:top w:val="nil"/>
              <w:left w:val="nil"/>
              <w:bottom w:val="single" w:sz="4" w:space="0" w:color="auto"/>
              <w:right w:val="single" w:sz="4" w:space="0" w:color="auto"/>
            </w:tcBorders>
            <w:shd w:val="clear" w:color="auto" w:fill="auto"/>
            <w:noWrap/>
            <w:vAlign w:val="center"/>
          </w:tcPr>
          <w:p w14:paraId="41377744"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290</w:t>
            </w:r>
          </w:p>
        </w:tc>
      </w:tr>
      <w:tr w:rsidR="00E86D2E" w14:paraId="0B3AE545"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4D0DA68F"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2130506</w:t>
            </w:r>
          </w:p>
        </w:tc>
        <w:tc>
          <w:tcPr>
            <w:tcW w:w="2757" w:type="pct"/>
            <w:tcBorders>
              <w:top w:val="nil"/>
              <w:left w:val="nil"/>
              <w:bottom w:val="single" w:sz="4" w:space="0" w:color="auto"/>
              <w:right w:val="single" w:sz="4" w:space="0" w:color="auto"/>
            </w:tcBorders>
            <w:shd w:val="clear" w:color="auto" w:fill="auto"/>
            <w:noWrap/>
            <w:vAlign w:val="center"/>
          </w:tcPr>
          <w:p w14:paraId="1FBB8D06"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社会发展</w:t>
            </w:r>
          </w:p>
        </w:tc>
        <w:tc>
          <w:tcPr>
            <w:tcW w:w="1248" w:type="pct"/>
            <w:tcBorders>
              <w:top w:val="nil"/>
              <w:left w:val="nil"/>
              <w:bottom w:val="single" w:sz="4" w:space="0" w:color="auto"/>
              <w:right w:val="single" w:sz="4" w:space="0" w:color="auto"/>
            </w:tcBorders>
            <w:shd w:val="clear" w:color="auto" w:fill="auto"/>
            <w:noWrap/>
            <w:vAlign w:val="center"/>
          </w:tcPr>
          <w:p w14:paraId="791DE72F"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140</w:t>
            </w:r>
          </w:p>
        </w:tc>
      </w:tr>
      <w:tr w:rsidR="00E86D2E" w14:paraId="3854B6A5"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6D7A50D2"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2130599</w:t>
            </w:r>
          </w:p>
        </w:tc>
        <w:tc>
          <w:tcPr>
            <w:tcW w:w="2757" w:type="pct"/>
            <w:tcBorders>
              <w:top w:val="nil"/>
              <w:left w:val="nil"/>
              <w:bottom w:val="single" w:sz="4" w:space="0" w:color="auto"/>
              <w:right w:val="single" w:sz="4" w:space="0" w:color="auto"/>
            </w:tcBorders>
            <w:shd w:val="clear" w:color="auto" w:fill="auto"/>
            <w:noWrap/>
            <w:vAlign w:val="center"/>
          </w:tcPr>
          <w:p w14:paraId="087B7071"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其他巩固脱贫攻坚成果衔接乡村振兴支出</w:t>
            </w:r>
          </w:p>
        </w:tc>
        <w:tc>
          <w:tcPr>
            <w:tcW w:w="1248" w:type="pct"/>
            <w:tcBorders>
              <w:top w:val="nil"/>
              <w:left w:val="nil"/>
              <w:bottom w:val="single" w:sz="4" w:space="0" w:color="auto"/>
              <w:right w:val="single" w:sz="4" w:space="0" w:color="auto"/>
            </w:tcBorders>
            <w:shd w:val="clear" w:color="auto" w:fill="auto"/>
            <w:noWrap/>
            <w:vAlign w:val="center"/>
          </w:tcPr>
          <w:p w14:paraId="0295651D"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150</w:t>
            </w:r>
          </w:p>
        </w:tc>
      </w:tr>
      <w:tr w:rsidR="00E86D2E" w14:paraId="2A784D38"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24EF98C2"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21307</w:t>
            </w:r>
          </w:p>
        </w:tc>
        <w:tc>
          <w:tcPr>
            <w:tcW w:w="2757" w:type="pct"/>
            <w:tcBorders>
              <w:top w:val="nil"/>
              <w:left w:val="nil"/>
              <w:bottom w:val="single" w:sz="4" w:space="0" w:color="auto"/>
              <w:right w:val="single" w:sz="4" w:space="0" w:color="auto"/>
            </w:tcBorders>
            <w:shd w:val="clear" w:color="auto" w:fill="auto"/>
            <w:noWrap/>
            <w:vAlign w:val="center"/>
          </w:tcPr>
          <w:p w14:paraId="16C41987"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农村综合改革</w:t>
            </w:r>
          </w:p>
        </w:tc>
        <w:tc>
          <w:tcPr>
            <w:tcW w:w="1248" w:type="pct"/>
            <w:tcBorders>
              <w:top w:val="nil"/>
              <w:left w:val="nil"/>
              <w:bottom w:val="single" w:sz="4" w:space="0" w:color="auto"/>
              <w:right w:val="single" w:sz="4" w:space="0" w:color="auto"/>
            </w:tcBorders>
            <w:shd w:val="clear" w:color="auto" w:fill="auto"/>
            <w:noWrap/>
            <w:vAlign w:val="center"/>
          </w:tcPr>
          <w:p w14:paraId="7C141BB8"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2605</w:t>
            </w:r>
          </w:p>
        </w:tc>
      </w:tr>
      <w:tr w:rsidR="00E86D2E" w14:paraId="74319E1D"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64371C0F"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2130701</w:t>
            </w:r>
          </w:p>
        </w:tc>
        <w:tc>
          <w:tcPr>
            <w:tcW w:w="2757" w:type="pct"/>
            <w:tcBorders>
              <w:top w:val="nil"/>
              <w:left w:val="nil"/>
              <w:bottom w:val="single" w:sz="4" w:space="0" w:color="auto"/>
              <w:right w:val="single" w:sz="4" w:space="0" w:color="auto"/>
            </w:tcBorders>
            <w:shd w:val="clear" w:color="auto" w:fill="auto"/>
            <w:noWrap/>
            <w:vAlign w:val="center"/>
          </w:tcPr>
          <w:p w14:paraId="313C4690"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对村级公益事业建设的补助</w:t>
            </w:r>
          </w:p>
        </w:tc>
        <w:tc>
          <w:tcPr>
            <w:tcW w:w="1248" w:type="pct"/>
            <w:tcBorders>
              <w:top w:val="nil"/>
              <w:left w:val="nil"/>
              <w:bottom w:val="single" w:sz="4" w:space="0" w:color="auto"/>
              <w:right w:val="single" w:sz="4" w:space="0" w:color="auto"/>
            </w:tcBorders>
            <w:shd w:val="clear" w:color="auto" w:fill="auto"/>
            <w:noWrap/>
            <w:vAlign w:val="center"/>
          </w:tcPr>
          <w:p w14:paraId="706BD75A"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385</w:t>
            </w:r>
          </w:p>
        </w:tc>
      </w:tr>
      <w:tr w:rsidR="00E86D2E" w14:paraId="0BB3B966"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2E8BB9A5"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2130705</w:t>
            </w:r>
          </w:p>
        </w:tc>
        <w:tc>
          <w:tcPr>
            <w:tcW w:w="2757" w:type="pct"/>
            <w:tcBorders>
              <w:top w:val="nil"/>
              <w:left w:val="nil"/>
              <w:bottom w:val="single" w:sz="4" w:space="0" w:color="auto"/>
              <w:right w:val="single" w:sz="4" w:space="0" w:color="auto"/>
            </w:tcBorders>
            <w:shd w:val="clear" w:color="auto" w:fill="auto"/>
            <w:noWrap/>
            <w:vAlign w:val="center"/>
          </w:tcPr>
          <w:p w14:paraId="415DB334"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对村民委员会和村党支部的补助</w:t>
            </w:r>
          </w:p>
        </w:tc>
        <w:tc>
          <w:tcPr>
            <w:tcW w:w="1248" w:type="pct"/>
            <w:tcBorders>
              <w:top w:val="nil"/>
              <w:left w:val="nil"/>
              <w:bottom w:val="single" w:sz="4" w:space="0" w:color="auto"/>
              <w:right w:val="single" w:sz="4" w:space="0" w:color="auto"/>
            </w:tcBorders>
            <w:shd w:val="clear" w:color="auto" w:fill="auto"/>
            <w:noWrap/>
            <w:vAlign w:val="center"/>
          </w:tcPr>
          <w:p w14:paraId="42B09793"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2220</w:t>
            </w:r>
          </w:p>
        </w:tc>
      </w:tr>
      <w:tr w:rsidR="00E86D2E" w14:paraId="79ADF74B"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08DC2D1D"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21308</w:t>
            </w:r>
          </w:p>
        </w:tc>
        <w:tc>
          <w:tcPr>
            <w:tcW w:w="2757" w:type="pct"/>
            <w:tcBorders>
              <w:top w:val="nil"/>
              <w:left w:val="nil"/>
              <w:bottom w:val="single" w:sz="4" w:space="0" w:color="auto"/>
              <w:right w:val="single" w:sz="4" w:space="0" w:color="auto"/>
            </w:tcBorders>
            <w:shd w:val="clear" w:color="auto" w:fill="auto"/>
            <w:noWrap/>
            <w:vAlign w:val="center"/>
          </w:tcPr>
          <w:p w14:paraId="01BB67B6"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普惠金融发展支出</w:t>
            </w:r>
          </w:p>
        </w:tc>
        <w:tc>
          <w:tcPr>
            <w:tcW w:w="1248" w:type="pct"/>
            <w:tcBorders>
              <w:top w:val="nil"/>
              <w:left w:val="nil"/>
              <w:bottom w:val="single" w:sz="4" w:space="0" w:color="auto"/>
              <w:right w:val="single" w:sz="4" w:space="0" w:color="auto"/>
            </w:tcBorders>
            <w:shd w:val="clear" w:color="auto" w:fill="auto"/>
            <w:noWrap/>
            <w:vAlign w:val="center"/>
          </w:tcPr>
          <w:p w14:paraId="0D86711C"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155</w:t>
            </w:r>
          </w:p>
        </w:tc>
      </w:tr>
      <w:tr w:rsidR="00E86D2E" w14:paraId="2976F33E"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21F4EAF7"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2130803</w:t>
            </w:r>
          </w:p>
        </w:tc>
        <w:tc>
          <w:tcPr>
            <w:tcW w:w="2757" w:type="pct"/>
            <w:tcBorders>
              <w:top w:val="nil"/>
              <w:left w:val="nil"/>
              <w:bottom w:val="single" w:sz="4" w:space="0" w:color="auto"/>
              <w:right w:val="single" w:sz="4" w:space="0" w:color="auto"/>
            </w:tcBorders>
            <w:shd w:val="clear" w:color="auto" w:fill="auto"/>
            <w:noWrap/>
            <w:vAlign w:val="center"/>
          </w:tcPr>
          <w:p w14:paraId="4BE6BCCD"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农业保险保费补贴</w:t>
            </w:r>
          </w:p>
        </w:tc>
        <w:tc>
          <w:tcPr>
            <w:tcW w:w="1248" w:type="pct"/>
            <w:tcBorders>
              <w:top w:val="nil"/>
              <w:left w:val="nil"/>
              <w:bottom w:val="single" w:sz="4" w:space="0" w:color="auto"/>
              <w:right w:val="single" w:sz="4" w:space="0" w:color="auto"/>
            </w:tcBorders>
            <w:shd w:val="clear" w:color="auto" w:fill="auto"/>
            <w:noWrap/>
            <w:vAlign w:val="center"/>
          </w:tcPr>
          <w:p w14:paraId="6DE5F1B7"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155</w:t>
            </w:r>
          </w:p>
        </w:tc>
      </w:tr>
      <w:tr w:rsidR="00E86D2E" w14:paraId="178F860A"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535E4B71"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21399</w:t>
            </w:r>
          </w:p>
        </w:tc>
        <w:tc>
          <w:tcPr>
            <w:tcW w:w="2757" w:type="pct"/>
            <w:tcBorders>
              <w:top w:val="nil"/>
              <w:left w:val="nil"/>
              <w:bottom w:val="single" w:sz="4" w:space="0" w:color="auto"/>
              <w:right w:val="single" w:sz="4" w:space="0" w:color="auto"/>
            </w:tcBorders>
            <w:shd w:val="clear" w:color="auto" w:fill="auto"/>
            <w:noWrap/>
            <w:vAlign w:val="center"/>
          </w:tcPr>
          <w:p w14:paraId="6381178C"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其他农林水支出</w:t>
            </w:r>
          </w:p>
        </w:tc>
        <w:tc>
          <w:tcPr>
            <w:tcW w:w="1248" w:type="pct"/>
            <w:tcBorders>
              <w:top w:val="nil"/>
              <w:left w:val="nil"/>
              <w:bottom w:val="single" w:sz="4" w:space="0" w:color="auto"/>
              <w:right w:val="single" w:sz="4" w:space="0" w:color="auto"/>
            </w:tcBorders>
            <w:shd w:val="clear" w:color="auto" w:fill="auto"/>
            <w:noWrap/>
            <w:vAlign w:val="center"/>
          </w:tcPr>
          <w:p w14:paraId="6A714C78"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1000</w:t>
            </w:r>
          </w:p>
        </w:tc>
      </w:tr>
      <w:tr w:rsidR="00E86D2E" w14:paraId="7F3AEDDD"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7815FD6E"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2139999</w:t>
            </w:r>
          </w:p>
        </w:tc>
        <w:tc>
          <w:tcPr>
            <w:tcW w:w="2757" w:type="pct"/>
            <w:tcBorders>
              <w:top w:val="nil"/>
              <w:left w:val="nil"/>
              <w:bottom w:val="single" w:sz="4" w:space="0" w:color="auto"/>
              <w:right w:val="single" w:sz="4" w:space="0" w:color="auto"/>
            </w:tcBorders>
            <w:shd w:val="clear" w:color="auto" w:fill="auto"/>
            <w:noWrap/>
            <w:vAlign w:val="center"/>
          </w:tcPr>
          <w:p w14:paraId="7EA84FF4"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其他农林水支出</w:t>
            </w:r>
          </w:p>
        </w:tc>
        <w:tc>
          <w:tcPr>
            <w:tcW w:w="1248" w:type="pct"/>
            <w:tcBorders>
              <w:top w:val="nil"/>
              <w:left w:val="nil"/>
              <w:bottom w:val="single" w:sz="4" w:space="0" w:color="auto"/>
              <w:right w:val="single" w:sz="4" w:space="0" w:color="auto"/>
            </w:tcBorders>
            <w:shd w:val="clear" w:color="auto" w:fill="auto"/>
            <w:noWrap/>
            <w:vAlign w:val="center"/>
          </w:tcPr>
          <w:p w14:paraId="1A105288"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1000</w:t>
            </w:r>
          </w:p>
        </w:tc>
      </w:tr>
      <w:tr w:rsidR="00E86D2E" w14:paraId="368648C9"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12C43BE9" w14:textId="77777777" w:rsidR="00E86D2E" w:rsidRPr="00F039ED" w:rsidRDefault="00E26FA5">
            <w:pPr>
              <w:widowControl w:val="0"/>
              <w:rPr>
                <w:rFonts w:ascii="仿宋_GB2312" w:eastAsia="仿宋_GB2312" w:hAnsi="仿宋_GB2312" w:cs="仿宋_GB2312"/>
                <w:b/>
                <w:color w:val="000000"/>
                <w:sz w:val="24"/>
              </w:rPr>
            </w:pPr>
            <w:r w:rsidRPr="00F039ED">
              <w:rPr>
                <w:rFonts w:ascii="仿宋_GB2312" w:eastAsia="仿宋_GB2312" w:hAnsi="仿宋_GB2312" w:cs="仿宋_GB2312" w:hint="eastAsia"/>
                <w:b/>
                <w:color w:val="000000"/>
                <w:sz w:val="24"/>
              </w:rPr>
              <w:t>215</w:t>
            </w:r>
          </w:p>
        </w:tc>
        <w:tc>
          <w:tcPr>
            <w:tcW w:w="2757" w:type="pct"/>
            <w:tcBorders>
              <w:top w:val="nil"/>
              <w:left w:val="nil"/>
              <w:bottom w:val="single" w:sz="4" w:space="0" w:color="auto"/>
              <w:right w:val="single" w:sz="4" w:space="0" w:color="auto"/>
            </w:tcBorders>
            <w:shd w:val="clear" w:color="auto" w:fill="auto"/>
            <w:noWrap/>
            <w:vAlign w:val="center"/>
          </w:tcPr>
          <w:p w14:paraId="0D3B209B" w14:textId="77777777" w:rsidR="00E86D2E" w:rsidRPr="00B61872" w:rsidRDefault="00E26FA5">
            <w:pPr>
              <w:widowControl w:val="0"/>
              <w:rPr>
                <w:rFonts w:ascii="仿宋_GB2312" w:eastAsia="仿宋_GB2312" w:hAnsi="仿宋_GB2312" w:cs="仿宋_GB2312"/>
                <w:b/>
                <w:color w:val="000000"/>
                <w:sz w:val="24"/>
              </w:rPr>
            </w:pPr>
            <w:r w:rsidRPr="00B61872">
              <w:rPr>
                <w:rFonts w:ascii="仿宋_GB2312" w:eastAsia="仿宋_GB2312" w:hAnsi="仿宋_GB2312" w:cs="仿宋_GB2312" w:hint="eastAsia"/>
                <w:b/>
                <w:color w:val="000000"/>
                <w:sz w:val="24"/>
              </w:rPr>
              <w:t>资源勘探工业信息等支出</w:t>
            </w:r>
          </w:p>
        </w:tc>
        <w:tc>
          <w:tcPr>
            <w:tcW w:w="1248" w:type="pct"/>
            <w:tcBorders>
              <w:top w:val="nil"/>
              <w:left w:val="nil"/>
              <w:bottom w:val="single" w:sz="4" w:space="0" w:color="auto"/>
              <w:right w:val="single" w:sz="4" w:space="0" w:color="auto"/>
            </w:tcBorders>
            <w:shd w:val="clear" w:color="auto" w:fill="auto"/>
            <w:noWrap/>
            <w:vAlign w:val="center"/>
          </w:tcPr>
          <w:p w14:paraId="305E8E4F" w14:textId="77777777" w:rsidR="00E86D2E" w:rsidRPr="00B61872" w:rsidRDefault="00E26FA5">
            <w:pPr>
              <w:widowControl w:val="0"/>
              <w:jc w:val="center"/>
              <w:rPr>
                <w:rFonts w:ascii="仿宋_GB2312" w:eastAsia="仿宋_GB2312" w:hAnsi="仿宋_GB2312" w:cs="仿宋_GB2312"/>
                <w:b/>
                <w:color w:val="000000"/>
                <w:sz w:val="24"/>
              </w:rPr>
            </w:pPr>
            <w:r w:rsidRPr="00B61872">
              <w:rPr>
                <w:rFonts w:ascii="仿宋_GB2312" w:eastAsia="仿宋_GB2312" w:hAnsi="仿宋_GB2312" w:cs="仿宋_GB2312" w:hint="eastAsia"/>
                <w:b/>
                <w:color w:val="000000"/>
                <w:sz w:val="24"/>
              </w:rPr>
              <w:t>1180</w:t>
            </w:r>
          </w:p>
        </w:tc>
      </w:tr>
      <w:tr w:rsidR="00E86D2E" w14:paraId="776EA86E"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58A329EC"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21502</w:t>
            </w:r>
          </w:p>
        </w:tc>
        <w:tc>
          <w:tcPr>
            <w:tcW w:w="2757" w:type="pct"/>
            <w:tcBorders>
              <w:top w:val="nil"/>
              <w:left w:val="nil"/>
              <w:bottom w:val="single" w:sz="4" w:space="0" w:color="auto"/>
              <w:right w:val="single" w:sz="4" w:space="0" w:color="auto"/>
            </w:tcBorders>
            <w:shd w:val="clear" w:color="auto" w:fill="auto"/>
            <w:noWrap/>
            <w:vAlign w:val="center"/>
          </w:tcPr>
          <w:p w14:paraId="068C39F3"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制造业</w:t>
            </w:r>
          </w:p>
        </w:tc>
        <w:tc>
          <w:tcPr>
            <w:tcW w:w="1248" w:type="pct"/>
            <w:tcBorders>
              <w:top w:val="nil"/>
              <w:left w:val="nil"/>
              <w:bottom w:val="single" w:sz="4" w:space="0" w:color="auto"/>
              <w:right w:val="single" w:sz="4" w:space="0" w:color="auto"/>
            </w:tcBorders>
            <w:shd w:val="clear" w:color="auto" w:fill="auto"/>
            <w:noWrap/>
            <w:vAlign w:val="center"/>
          </w:tcPr>
          <w:p w14:paraId="4C97D261"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1000</w:t>
            </w:r>
          </w:p>
        </w:tc>
      </w:tr>
      <w:tr w:rsidR="00E86D2E" w14:paraId="1AE15F06"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6B4071F4"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2150205</w:t>
            </w:r>
          </w:p>
        </w:tc>
        <w:tc>
          <w:tcPr>
            <w:tcW w:w="2757" w:type="pct"/>
            <w:tcBorders>
              <w:top w:val="nil"/>
              <w:left w:val="nil"/>
              <w:bottom w:val="single" w:sz="4" w:space="0" w:color="auto"/>
              <w:right w:val="single" w:sz="4" w:space="0" w:color="auto"/>
            </w:tcBorders>
            <w:shd w:val="clear" w:color="auto" w:fill="auto"/>
            <w:noWrap/>
            <w:vAlign w:val="center"/>
          </w:tcPr>
          <w:p w14:paraId="2260905C"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医药制造业</w:t>
            </w:r>
          </w:p>
        </w:tc>
        <w:tc>
          <w:tcPr>
            <w:tcW w:w="1248" w:type="pct"/>
            <w:tcBorders>
              <w:top w:val="nil"/>
              <w:left w:val="nil"/>
              <w:bottom w:val="single" w:sz="4" w:space="0" w:color="auto"/>
              <w:right w:val="single" w:sz="4" w:space="0" w:color="auto"/>
            </w:tcBorders>
            <w:shd w:val="clear" w:color="auto" w:fill="auto"/>
            <w:noWrap/>
            <w:vAlign w:val="center"/>
          </w:tcPr>
          <w:p w14:paraId="6D8ED07E"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1000</w:t>
            </w:r>
          </w:p>
        </w:tc>
      </w:tr>
      <w:tr w:rsidR="00E86D2E" w14:paraId="6D21B9D9"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5307165C"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21505</w:t>
            </w:r>
          </w:p>
        </w:tc>
        <w:tc>
          <w:tcPr>
            <w:tcW w:w="2757" w:type="pct"/>
            <w:tcBorders>
              <w:top w:val="nil"/>
              <w:left w:val="nil"/>
              <w:bottom w:val="single" w:sz="4" w:space="0" w:color="auto"/>
              <w:right w:val="single" w:sz="4" w:space="0" w:color="auto"/>
            </w:tcBorders>
            <w:shd w:val="clear" w:color="auto" w:fill="auto"/>
            <w:noWrap/>
            <w:vAlign w:val="center"/>
          </w:tcPr>
          <w:p w14:paraId="51F1B591"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工业和信息产业</w:t>
            </w:r>
          </w:p>
        </w:tc>
        <w:tc>
          <w:tcPr>
            <w:tcW w:w="1248" w:type="pct"/>
            <w:tcBorders>
              <w:top w:val="nil"/>
              <w:left w:val="nil"/>
              <w:bottom w:val="single" w:sz="4" w:space="0" w:color="auto"/>
              <w:right w:val="single" w:sz="4" w:space="0" w:color="auto"/>
            </w:tcBorders>
            <w:shd w:val="clear" w:color="auto" w:fill="auto"/>
            <w:noWrap/>
            <w:vAlign w:val="center"/>
          </w:tcPr>
          <w:p w14:paraId="40CF55F7"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180</w:t>
            </w:r>
          </w:p>
        </w:tc>
      </w:tr>
      <w:tr w:rsidR="00E86D2E" w14:paraId="647F0B89"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41E3A0DC"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2150501</w:t>
            </w:r>
          </w:p>
        </w:tc>
        <w:tc>
          <w:tcPr>
            <w:tcW w:w="2757" w:type="pct"/>
            <w:tcBorders>
              <w:top w:val="nil"/>
              <w:left w:val="nil"/>
              <w:bottom w:val="single" w:sz="4" w:space="0" w:color="auto"/>
              <w:right w:val="single" w:sz="4" w:space="0" w:color="auto"/>
            </w:tcBorders>
            <w:shd w:val="clear" w:color="auto" w:fill="auto"/>
            <w:noWrap/>
            <w:vAlign w:val="center"/>
          </w:tcPr>
          <w:p w14:paraId="549EE878"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行政运行</w:t>
            </w:r>
          </w:p>
        </w:tc>
        <w:tc>
          <w:tcPr>
            <w:tcW w:w="1248" w:type="pct"/>
            <w:tcBorders>
              <w:top w:val="nil"/>
              <w:left w:val="nil"/>
              <w:bottom w:val="single" w:sz="4" w:space="0" w:color="auto"/>
              <w:right w:val="single" w:sz="4" w:space="0" w:color="auto"/>
            </w:tcBorders>
            <w:shd w:val="clear" w:color="auto" w:fill="auto"/>
            <w:noWrap/>
            <w:vAlign w:val="center"/>
          </w:tcPr>
          <w:p w14:paraId="6F49278C"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173</w:t>
            </w:r>
          </w:p>
        </w:tc>
      </w:tr>
      <w:tr w:rsidR="00E86D2E" w14:paraId="77555156"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78EA7356"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2150502</w:t>
            </w:r>
          </w:p>
        </w:tc>
        <w:tc>
          <w:tcPr>
            <w:tcW w:w="2757" w:type="pct"/>
            <w:tcBorders>
              <w:top w:val="nil"/>
              <w:left w:val="nil"/>
              <w:bottom w:val="single" w:sz="4" w:space="0" w:color="auto"/>
              <w:right w:val="single" w:sz="4" w:space="0" w:color="auto"/>
            </w:tcBorders>
            <w:shd w:val="clear" w:color="auto" w:fill="auto"/>
            <w:noWrap/>
            <w:vAlign w:val="center"/>
          </w:tcPr>
          <w:p w14:paraId="5557B203"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一般行政管理事务</w:t>
            </w:r>
          </w:p>
        </w:tc>
        <w:tc>
          <w:tcPr>
            <w:tcW w:w="1248" w:type="pct"/>
            <w:tcBorders>
              <w:top w:val="nil"/>
              <w:left w:val="nil"/>
              <w:bottom w:val="single" w:sz="4" w:space="0" w:color="auto"/>
              <w:right w:val="single" w:sz="4" w:space="0" w:color="auto"/>
            </w:tcBorders>
            <w:shd w:val="clear" w:color="auto" w:fill="auto"/>
            <w:noWrap/>
            <w:vAlign w:val="center"/>
          </w:tcPr>
          <w:p w14:paraId="2054FC07"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7</w:t>
            </w:r>
          </w:p>
        </w:tc>
      </w:tr>
      <w:tr w:rsidR="00E86D2E" w14:paraId="1E8F86DF"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1F1E444F" w14:textId="77777777" w:rsidR="00E86D2E" w:rsidRPr="00F039ED" w:rsidRDefault="00E26FA5">
            <w:pPr>
              <w:widowControl w:val="0"/>
              <w:rPr>
                <w:rFonts w:ascii="仿宋_GB2312" w:eastAsia="仿宋_GB2312" w:hAnsi="仿宋_GB2312" w:cs="仿宋_GB2312"/>
                <w:b/>
                <w:color w:val="000000"/>
                <w:sz w:val="24"/>
              </w:rPr>
            </w:pPr>
            <w:r w:rsidRPr="00F039ED">
              <w:rPr>
                <w:rFonts w:ascii="仿宋_GB2312" w:eastAsia="仿宋_GB2312" w:hAnsi="仿宋_GB2312" w:cs="仿宋_GB2312" w:hint="eastAsia"/>
                <w:b/>
                <w:color w:val="000000"/>
                <w:sz w:val="24"/>
              </w:rPr>
              <w:t>220</w:t>
            </w:r>
          </w:p>
        </w:tc>
        <w:tc>
          <w:tcPr>
            <w:tcW w:w="2757" w:type="pct"/>
            <w:tcBorders>
              <w:top w:val="nil"/>
              <w:left w:val="nil"/>
              <w:bottom w:val="single" w:sz="4" w:space="0" w:color="auto"/>
              <w:right w:val="single" w:sz="4" w:space="0" w:color="auto"/>
            </w:tcBorders>
            <w:shd w:val="clear" w:color="auto" w:fill="auto"/>
            <w:noWrap/>
            <w:vAlign w:val="center"/>
          </w:tcPr>
          <w:p w14:paraId="672F4C1C" w14:textId="77777777" w:rsidR="00E86D2E" w:rsidRPr="00B61872" w:rsidRDefault="00E26FA5">
            <w:pPr>
              <w:widowControl w:val="0"/>
              <w:rPr>
                <w:rFonts w:ascii="仿宋_GB2312" w:eastAsia="仿宋_GB2312" w:hAnsi="仿宋_GB2312" w:cs="仿宋_GB2312"/>
                <w:b/>
                <w:color w:val="000000"/>
                <w:sz w:val="24"/>
              </w:rPr>
            </w:pPr>
            <w:r w:rsidRPr="00B61872">
              <w:rPr>
                <w:rFonts w:ascii="仿宋_GB2312" w:eastAsia="仿宋_GB2312" w:hAnsi="仿宋_GB2312" w:cs="仿宋_GB2312" w:hint="eastAsia"/>
                <w:b/>
                <w:color w:val="000000"/>
                <w:sz w:val="24"/>
              </w:rPr>
              <w:t>自然资源海洋气象等支出</w:t>
            </w:r>
          </w:p>
        </w:tc>
        <w:tc>
          <w:tcPr>
            <w:tcW w:w="1248" w:type="pct"/>
            <w:tcBorders>
              <w:top w:val="nil"/>
              <w:left w:val="nil"/>
              <w:bottom w:val="single" w:sz="4" w:space="0" w:color="auto"/>
              <w:right w:val="single" w:sz="4" w:space="0" w:color="auto"/>
            </w:tcBorders>
            <w:shd w:val="clear" w:color="auto" w:fill="auto"/>
            <w:noWrap/>
            <w:vAlign w:val="center"/>
          </w:tcPr>
          <w:p w14:paraId="1C87BDF8" w14:textId="77777777" w:rsidR="00E86D2E" w:rsidRPr="00B61872" w:rsidRDefault="00E26FA5">
            <w:pPr>
              <w:widowControl w:val="0"/>
              <w:jc w:val="center"/>
              <w:rPr>
                <w:rFonts w:ascii="仿宋_GB2312" w:eastAsia="仿宋_GB2312" w:hAnsi="仿宋_GB2312" w:cs="仿宋_GB2312"/>
                <w:b/>
                <w:color w:val="000000"/>
                <w:sz w:val="24"/>
              </w:rPr>
            </w:pPr>
            <w:r w:rsidRPr="00B61872">
              <w:rPr>
                <w:rFonts w:ascii="仿宋_GB2312" w:eastAsia="仿宋_GB2312" w:hAnsi="仿宋_GB2312" w:cs="仿宋_GB2312" w:hint="eastAsia"/>
                <w:b/>
                <w:color w:val="000000"/>
                <w:sz w:val="24"/>
              </w:rPr>
              <w:t>822</w:t>
            </w:r>
          </w:p>
        </w:tc>
      </w:tr>
      <w:tr w:rsidR="00E86D2E" w14:paraId="38695E5F" w14:textId="77777777" w:rsidTr="008858A0">
        <w:trPr>
          <w:trHeight w:val="397"/>
          <w:jc w:val="center"/>
        </w:trPr>
        <w:tc>
          <w:tcPr>
            <w:tcW w:w="995" w:type="pct"/>
            <w:tcBorders>
              <w:top w:val="nil"/>
              <w:left w:val="single" w:sz="4" w:space="0" w:color="auto"/>
              <w:bottom w:val="single" w:sz="4" w:space="0" w:color="000000"/>
              <w:right w:val="single" w:sz="4" w:space="0" w:color="auto"/>
            </w:tcBorders>
            <w:shd w:val="clear" w:color="auto" w:fill="auto"/>
            <w:noWrap/>
            <w:vAlign w:val="center"/>
          </w:tcPr>
          <w:p w14:paraId="0335E033"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22001</w:t>
            </w:r>
          </w:p>
        </w:tc>
        <w:tc>
          <w:tcPr>
            <w:tcW w:w="2757" w:type="pct"/>
            <w:tcBorders>
              <w:top w:val="nil"/>
              <w:left w:val="nil"/>
              <w:bottom w:val="single" w:sz="4" w:space="0" w:color="000000"/>
              <w:right w:val="single" w:sz="4" w:space="0" w:color="auto"/>
            </w:tcBorders>
            <w:shd w:val="clear" w:color="auto" w:fill="auto"/>
            <w:noWrap/>
            <w:vAlign w:val="center"/>
          </w:tcPr>
          <w:p w14:paraId="44E6A712"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自然资源事务</w:t>
            </w:r>
          </w:p>
        </w:tc>
        <w:tc>
          <w:tcPr>
            <w:tcW w:w="1248" w:type="pct"/>
            <w:tcBorders>
              <w:top w:val="nil"/>
              <w:left w:val="nil"/>
              <w:bottom w:val="single" w:sz="4" w:space="0" w:color="000000"/>
              <w:right w:val="single" w:sz="4" w:space="0" w:color="auto"/>
            </w:tcBorders>
            <w:shd w:val="clear" w:color="auto" w:fill="auto"/>
            <w:noWrap/>
            <w:vAlign w:val="center"/>
          </w:tcPr>
          <w:p w14:paraId="5FA42D43"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822</w:t>
            </w:r>
          </w:p>
        </w:tc>
      </w:tr>
      <w:tr w:rsidR="00E86D2E" w14:paraId="0AF173B9" w14:textId="77777777" w:rsidTr="008858A0">
        <w:trPr>
          <w:trHeight w:val="397"/>
          <w:jc w:val="center"/>
        </w:trPr>
        <w:tc>
          <w:tcPr>
            <w:tcW w:w="995" w:type="pct"/>
            <w:tcBorders>
              <w:top w:val="single" w:sz="4" w:space="0" w:color="000000"/>
              <w:left w:val="single" w:sz="4" w:space="0" w:color="auto"/>
              <w:bottom w:val="single" w:sz="4" w:space="0" w:color="auto"/>
              <w:right w:val="single" w:sz="4" w:space="0" w:color="auto"/>
            </w:tcBorders>
            <w:shd w:val="clear" w:color="auto" w:fill="auto"/>
            <w:noWrap/>
            <w:vAlign w:val="center"/>
          </w:tcPr>
          <w:p w14:paraId="3D564618"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2200101</w:t>
            </w:r>
          </w:p>
        </w:tc>
        <w:tc>
          <w:tcPr>
            <w:tcW w:w="2757" w:type="pct"/>
            <w:tcBorders>
              <w:top w:val="single" w:sz="4" w:space="0" w:color="000000"/>
              <w:left w:val="nil"/>
              <w:bottom w:val="single" w:sz="4" w:space="0" w:color="auto"/>
              <w:right w:val="single" w:sz="4" w:space="0" w:color="auto"/>
            </w:tcBorders>
            <w:shd w:val="clear" w:color="auto" w:fill="auto"/>
            <w:noWrap/>
            <w:vAlign w:val="center"/>
          </w:tcPr>
          <w:p w14:paraId="31CBC98E"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行政运行</w:t>
            </w:r>
          </w:p>
        </w:tc>
        <w:tc>
          <w:tcPr>
            <w:tcW w:w="1248" w:type="pct"/>
            <w:tcBorders>
              <w:top w:val="single" w:sz="4" w:space="0" w:color="000000"/>
              <w:left w:val="nil"/>
              <w:bottom w:val="single" w:sz="4" w:space="0" w:color="auto"/>
              <w:right w:val="single" w:sz="4" w:space="0" w:color="auto"/>
            </w:tcBorders>
            <w:shd w:val="clear" w:color="auto" w:fill="auto"/>
            <w:noWrap/>
            <w:vAlign w:val="center"/>
          </w:tcPr>
          <w:p w14:paraId="72002752"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672</w:t>
            </w:r>
          </w:p>
        </w:tc>
      </w:tr>
      <w:tr w:rsidR="00E86D2E" w14:paraId="3A3716F1"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6BF1284B"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2200199</w:t>
            </w:r>
          </w:p>
        </w:tc>
        <w:tc>
          <w:tcPr>
            <w:tcW w:w="2757" w:type="pct"/>
            <w:tcBorders>
              <w:top w:val="nil"/>
              <w:left w:val="nil"/>
              <w:bottom w:val="single" w:sz="4" w:space="0" w:color="auto"/>
              <w:right w:val="single" w:sz="4" w:space="0" w:color="auto"/>
            </w:tcBorders>
            <w:shd w:val="clear" w:color="auto" w:fill="auto"/>
            <w:noWrap/>
            <w:vAlign w:val="center"/>
          </w:tcPr>
          <w:p w14:paraId="1DA3A5E8"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其他自然资源事务支出</w:t>
            </w:r>
          </w:p>
        </w:tc>
        <w:tc>
          <w:tcPr>
            <w:tcW w:w="1248" w:type="pct"/>
            <w:tcBorders>
              <w:top w:val="nil"/>
              <w:left w:val="nil"/>
              <w:bottom w:val="single" w:sz="4" w:space="0" w:color="auto"/>
              <w:right w:val="single" w:sz="4" w:space="0" w:color="auto"/>
            </w:tcBorders>
            <w:shd w:val="clear" w:color="auto" w:fill="auto"/>
            <w:noWrap/>
            <w:vAlign w:val="center"/>
          </w:tcPr>
          <w:p w14:paraId="2A20750C"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150</w:t>
            </w:r>
          </w:p>
        </w:tc>
      </w:tr>
      <w:tr w:rsidR="00E86D2E" w14:paraId="01AA4544" w14:textId="77777777" w:rsidTr="008858A0">
        <w:trPr>
          <w:trHeight w:val="397"/>
          <w:jc w:val="center"/>
        </w:trPr>
        <w:tc>
          <w:tcPr>
            <w:tcW w:w="995" w:type="pct"/>
            <w:tcBorders>
              <w:top w:val="nil"/>
              <w:left w:val="single" w:sz="4" w:space="0" w:color="auto"/>
              <w:bottom w:val="single" w:sz="4" w:space="0" w:color="000000"/>
              <w:right w:val="single" w:sz="4" w:space="0" w:color="auto"/>
            </w:tcBorders>
            <w:shd w:val="clear" w:color="auto" w:fill="auto"/>
            <w:noWrap/>
            <w:vAlign w:val="center"/>
          </w:tcPr>
          <w:p w14:paraId="6E77DD43" w14:textId="77777777" w:rsidR="00E86D2E" w:rsidRPr="00F039ED" w:rsidRDefault="00E26FA5">
            <w:pPr>
              <w:widowControl w:val="0"/>
              <w:rPr>
                <w:rFonts w:ascii="仿宋_GB2312" w:eastAsia="仿宋_GB2312" w:hAnsi="仿宋_GB2312" w:cs="仿宋_GB2312"/>
                <w:b/>
                <w:color w:val="000000"/>
                <w:sz w:val="24"/>
              </w:rPr>
            </w:pPr>
            <w:r w:rsidRPr="00F039ED">
              <w:rPr>
                <w:rFonts w:ascii="仿宋_GB2312" w:eastAsia="仿宋_GB2312" w:hAnsi="仿宋_GB2312" w:cs="仿宋_GB2312" w:hint="eastAsia"/>
                <w:b/>
                <w:color w:val="000000"/>
                <w:sz w:val="24"/>
              </w:rPr>
              <w:t>221</w:t>
            </w:r>
          </w:p>
        </w:tc>
        <w:tc>
          <w:tcPr>
            <w:tcW w:w="2757" w:type="pct"/>
            <w:tcBorders>
              <w:top w:val="nil"/>
              <w:left w:val="nil"/>
              <w:bottom w:val="single" w:sz="4" w:space="0" w:color="000000"/>
              <w:right w:val="single" w:sz="4" w:space="0" w:color="auto"/>
            </w:tcBorders>
            <w:shd w:val="clear" w:color="auto" w:fill="auto"/>
            <w:noWrap/>
            <w:vAlign w:val="center"/>
          </w:tcPr>
          <w:p w14:paraId="077038A6" w14:textId="77777777" w:rsidR="00E86D2E" w:rsidRPr="00B61872" w:rsidRDefault="00E26FA5">
            <w:pPr>
              <w:widowControl w:val="0"/>
              <w:rPr>
                <w:rFonts w:ascii="仿宋_GB2312" w:eastAsia="仿宋_GB2312" w:hAnsi="仿宋_GB2312" w:cs="仿宋_GB2312"/>
                <w:b/>
                <w:color w:val="000000"/>
                <w:sz w:val="24"/>
              </w:rPr>
            </w:pPr>
            <w:r w:rsidRPr="00B61872">
              <w:rPr>
                <w:rFonts w:ascii="仿宋_GB2312" w:eastAsia="仿宋_GB2312" w:hAnsi="仿宋_GB2312" w:cs="仿宋_GB2312" w:hint="eastAsia"/>
                <w:b/>
                <w:color w:val="000000"/>
                <w:sz w:val="24"/>
              </w:rPr>
              <w:t>住房保障支出</w:t>
            </w:r>
          </w:p>
        </w:tc>
        <w:tc>
          <w:tcPr>
            <w:tcW w:w="1248" w:type="pct"/>
            <w:tcBorders>
              <w:top w:val="nil"/>
              <w:left w:val="nil"/>
              <w:bottom w:val="single" w:sz="4" w:space="0" w:color="000000"/>
              <w:right w:val="single" w:sz="4" w:space="0" w:color="auto"/>
            </w:tcBorders>
            <w:shd w:val="clear" w:color="auto" w:fill="auto"/>
            <w:noWrap/>
            <w:vAlign w:val="center"/>
          </w:tcPr>
          <w:p w14:paraId="7739DB98" w14:textId="77777777" w:rsidR="00E86D2E" w:rsidRPr="00B61872" w:rsidRDefault="00E26FA5">
            <w:pPr>
              <w:widowControl w:val="0"/>
              <w:jc w:val="center"/>
              <w:rPr>
                <w:rFonts w:ascii="仿宋_GB2312" w:eastAsia="仿宋_GB2312" w:hAnsi="仿宋_GB2312" w:cs="仿宋_GB2312"/>
                <w:b/>
                <w:color w:val="000000"/>
                <w:sz w:val="24"/>
              </w:rPr>
            </w:pPr>
            <w:r w:rsidRPr="00B61872">
              <w:rPr>
                <w:rFonts w:ascii="仿宋_GB2312" w:eastAsia="仿宋_GB2312" w:hAnsi="仿宋_GB2312" w:cs="仿宋_GB2312" w:hint="eastAsia"/>
                <w:b/>
                <w:color w:val="000000"/>
                <w:sz w:val="24"/>
              </w:rPr>
              <w:t>8454</w:t>
            </w:r>
          </w:p>
        </w:tc>
      </w:tr>
      <w:tr w:rsidR="00E86D2E" w14:paraId="431CF5DC" w14:textId="77777777" w:rsidTr="008858A0">
        <w:trPr>
          <w:trHeight w:val="397"/>
          <w:jc w:val="center"/>
        </w:trPr>
        <w:tc>
          <w:tcPr>
            <w:tcW w:w="995" w:type="pct"/>
            <w:tcBorders>
              <w:top w:val="single" w:sz="4" w:space="0" w:color="000000"/>
              <w:left w:val="single" w:sz="4" w:space="0" w:color="auto"/>
              <w:bottom w:val="single" w:sz="4" w:space="0" w:color="auto"/>
              <w:right w:val="single" w:sz="4" w:space="0" w:color="auto"/>
            </w:tcBorders>
            <w:shd w:val="clear" w:color="auto" w:fill="auto"/>
            <w:noWrap/>
            <w:vAlign w:val="center"/>
          </w:tcPr>
          <w:p w14:paraId="7C2FFCAB"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22102</w:t>
            </w:r>
          </w:p>
        </w:tc>
        <w:tc>
          <w:tcPr>
            <w:tcW w:w="2757" w:type="pct"/>
            <w:tcBorders>
              <w:top w:val="single" w:sz="4" w:space="0" w:color="000000"/>
              <w:left w:val="nil"/>
              <w:bottom w:val="single" w:sz="4" w:space="0" w:color="auto"/>
              <w:right w:val="single" w:sz="4" w:space="0" w:color="auto"/>
            </w:tcBorders>
            <w:shd w:val="clear" w:color="auto" w:fill="auto"/>
            <w:noWrap/>
            <w:vAlign w:val="center"/>
          </w:tcPr>
          <w:p w14:paraId="57FD2A73"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住房改革支出</w:t>
            </w:r>
          </w:p>
        </w:tc>
        <w:tc>
          <w:tcPr>
            <w:tcW w:w="1248" w:type="pct"/>
            <w:tcBorders>
              <w:top w:val="single" w:sz="4" w:space="0" w:color="000000"/>
              <w:left w:val="nil"/>
              <w:bottom w:val="single" w:sz="4" w:space="0" w:color="auto"/>
              <w:right w:val="single" w:sz="4" w:space="0" w:color="auto"/>
            </w:tcBorders>
            <w:shd w:val="clear" w:color="auto" w:fill="auto"/>
            <w:noWrap/>
            <w:vAlign w:val="center"/>
          </w:tcPr>
          <w:p w14:paraId="26526C99"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8429</w:t>
            </w:r>
          </w:p>
        </w:tc>
      </w:tr>
      <w:tr w:rsidR="00E86D2E" w14:paraId="2B2C4815"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4910CF50"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2210201</w:t>
            </w:r>
          </w:p>
        </w:tc>
        <w:tc>
          <w:tcPr>
            <w:tcW w:w="2757" w:type="pct"/>
            <w:tcBorders>
              <w:top w:val="nil"/>
              <w:left w:val="nil"/>
              <w:bottom w:val="single" w:sz="4" w:space="0" w:color="auto"/>
              <w:right w:val="single" w:sz="4" w:space="0" w:color="auto"/>
            </w:tcBorders>
            <w:shd w:val="clear" w:color="auto" w:fill="auto"/>
            <w:noWrap/>
            <w:vAlign w:val="center"/>
          </w:tcPr>
          <w:p w14:paraId="24EE1A76"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住房公积金</w:t>
            </w:r>
          </w:p>
        </w:tc>
        <w:tc>
          <w:tcPr>
            <w:tcW w:w="1248" w:type="pct"/>
            <w:tcBorders>
              <w:top w:val="nil"/>
              <w:left w:val="nil"/>
              <w:bottom w:val="single" w:sz="4" w:space="0" w:color="auto"/>
              <w:right w:val="single" w:sz="4" w:space="0" w:color="auto"/>
            </w:tcBorders>
            <w:shd w:val="clear" w:color="auto" w:fill="auto"/>
            <w:noWrap/>
            <w:vAlign w:val="center"/>
          </w:tcPr>
          <w:p w14:paraId="5D79F802"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8429</w:t>
            </w:r>
          </w:p>
        </w:tc>
      </w:tr>
      <w:tr w:rsidR="00E86D2E" w14:paraId="290A91F1"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5CD621EC"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22103</w:t>
            </w:r>
          </w:p>
        </w:tc>
        <w:tc>
          <w:tcPr>
            <w:tcW w:w="2757" w:type="pct"/>
            <w:tcBorders>
              <w:top w:val="nil"/>
              <w:left w:val="nil"/>
              <w:bottom w:val="single" w:sz="4" w:space="0" w:color="auto"/>
              <w:right w:val="single" w:sz="4" w:space="0" w:color="auto"/>
            </w:tcBorders>
            <w:shd w:val="clear" w:color="auto" w:fill="auto"/>
            <w:noWrap/>
            <w:vAlign w:val="center"/>
          </w:tcPr>
          <w:p w14:paraId="1DE041D7"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城乡社区住宅</w:t>
            </w:r>
          </w:p>
        </w:tc>
        <w:tc>
          <w:tcPr>
            <w:tcW w:w="1248" w:type="pct"/>
            <w:tcBorders>
              <w:top w:val="nil"/>
              <w:left w:val="nil"/>
              <w:bottom w:val="single" w:sz="4" w:space="0" w:color="auto"/>
              <w:right w:val="single" w:sz="4" w:space="0" w:color="auto"/>
            </w:tcBorders>
            <w:shd w:val="clear" w:color="auto" w:fill="auto"/>
            <w:noWrap/>
            <w:vAlign w:val="center"/>
          </w:tcPr>
          <w:p w14:paraId="3F4A862F"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25</w:t>
            </w:r>
          </w:p>
        </w:tc>
      </w:tr>
      <w:tr w:rsidR="00E86D2E" w14:paraId="4F277604"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158D8E5D"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2210301</w:t>
            </w:r>
          </w:p>
        </w:tc>
        <w:tc>
          <w:tcPr>
            <w:tcW w:w="2757" w:type="pct"/>
            <w:tcBorders>
              <w:top w:val="nil"/>
              <w:left w:val="nil"/>
              <w:bottom w:val="single" w:sz="4" w:space="0" w:color="auto"/>
              <w:right w:val="single" w:sz="4" w:space="0" w:color="auto"/>
            </w:tcBorders>
            <w:shd w:val="clear" w:color="auto" w:fill="auto"/>
            <w:noWrap/>
            <w:vAlign w:val="center"/>
          </w:tcPr>
          <w:p w14:paraId="729B4805"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公有住房建设和维修改造支出</w:t>
            </w:r>
          </w:p>
        </w:tc>
        <w:tc>
          <w:tcPr>
            <w:tcW w:w="1248" w:type="pct"/>
            <w:tcBorders>
              <w:top w:val="nil"/>
              <w:left w:val="nil"/>
              <w:bottom w:val="single" w:sz="4" w:space="0" w:color="auto"/>
              <w:right w:val="single" w:sz="4" w:space="0" w:color="auto"/>
            </w:tcBorders>
            <w:shd w:val="clear" w:color="auto" w:fill="auto"/>
            <w:noWrap/>
            <w:vAlign w:val="center"/>
          </w:tcPr>
          <w:p w14:paraId="4A26D789"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25</w:t>
            </w:r>
          </w:p>
        </w:tc>
      </w:tr>
      <w:tr w:rsidR="00E86D2E" w14:paraId="5CE9C596"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37E749BA" w14:textId="77777777" w:rsidR="00E86D2E" w:rsidRPr="00B61872" w:rsidRDefault="00E26FA5">
            <w:pPr>
              <w:widowControl w:val="0"/>
              <w:rPr>
                <w:rFonts w:ascii="仿宋_GB2312" w:eastAsia="仿宋_GB2312" w:hAnsi="仿宋_GB2312" w:cs="仿宋_GB2312"/>
                <w:b/>
                <w:color w:val="000000"/>
                <w:sz w:val="24"/>
              </w:rPr>
            </w:pPr>
            <w:r w:rsidRPr="00B61872">
              <w:rPr>
                <w:rFonts w:ascii="仿宋_GB2312" w:eastAsia="仿宋_GB2312" w:hAnsi="仿宋_GB2312" w:cs="仿宋_GB2312" w:hint="eastAsia"/>
                <w:b/>
                <w:color w:val="000000"/>
                <w:sz w:val="24"/>
              </w:rPr>
              <w:t>222</w:t>
            </w:r>
          </w:p>
        </w:tc>
        <w:tc>
          <w:tcPr>
            <w:tcW w:w="2757" w:type="pct"/>
            <w:tcBorders>
              <w:top w:val="nil"/>
              <w:left w:val="nil"/>
              <w:bottom w:val="single" w:sz="4" w:space="0" w:color="auto"/>
              <w:right w:val="single" w:sz="4" w:space="0" w:color="auto"/>
            </w:tcBorders>
            <w:shd w:val="clear" w:color="auto" w:fill="auto"/>
            <w:noWrap/>
            <w:vAlign w:val="center"/>
          </w:tcPr>
          <w:p w14:paraId="3F0428FB" w14:textId="77777777" w:rsidR="00E86D2E" w:rsidRPr="00B61872" w:rsidRDefault="00E26FA5">
            <w:pPr>
              <w:widowControl w:val="0"/>
              <w:rPr>
                <w:rFonts w:ascii="仿宋_GB2312" w:eastAsia="仿宋_GB2312" w:hAnsi="仿宋_GB2312" w:cs="仿宋_GB2312"/>
                <w:b/>
                <w:color w:val="000000"/>
                <w:sz w:val="24"/>
              </w:rPr>
            </w:pPr>
            <w:r w:rsidRPr="00B61872">
              <w:rPr>
                <w:rFonts w:ascii="仿宋_GB2312" w:eastAsia="仿宋_GB2312" w:hAnsi="仿宋_GB2312" w:cs="仿宋_GB2312" w:hint="eastAsia"/>
                <w:b/>
                <w:color w:val="000000"/>
                <w:sz w:val="24"/>
              </w:rPr>
              <w:t>粮油物资储备支出</w:t>
            </w:r>
          </w:p>
        </w:tc>
        <w:tc>
          <w:tcPr>
            <w:tcW w:w="1248" w:type="pct"/>
            <w:tcBorders>
              <w:top w:val="nil"/>
              <w:left w:val="nil"/>
              <w:bottom w:val="single" w:sz="4" w:space="0" w:color="auto"/>
              <w:right w:val="single" w:sz="4" w:space="0" w:color="auto"/>
            </w:tcBorders>
            <w:shd w:val="clear" w:color="auto" w:fill="auto"/>
            <w:noWrap/>
            <w:vAlign w:val="center"/>
          </w:tcPr>
          <w:p w14:paraId="1DA4F8CE" w14:textId="77777777" w:rsidR="00E86D2E" w:rsidRPr="00B61872" w:rsidRDefault="00E26FA5">
            <w:pPr>
              <w:widowControl w:val="0"/>
              <w:jc w:val="center"/>
              <w:rPr>
                <w:rFonts w:ascii="仿宋_GB2312" w:eastAsia="仿宋_GB2312" w:hAnsi="仿宋_GB2312" w:cs="仿宋_GB2312"/>
                <w:b/>
                <w:color w:val="000000"/>
                <w:sz w:val="24"/>
              </w:rPr>
            </w:pPr>
            <w:r w:rsidRPr="00B61872">
              <w:rPr>
                <w:rFonts w:ascii="仿宋_GB2312" w:eastAsia="仿宋_GB2312" w:hAnsi="仿宋_GB2312" w:cs="仿宋_GB2312" w:hint="eastAsia"/>
                <w:b/>
                <w:color w:val="000000"/>
                <w:sz w:val="24"/>
              </w:rPr>
              <w:t>1</w:t>
            </w:r>
          </w:p>
        </w:tc>
      </w:tr>
      <w:tr w:rsidR="00E86D2E" w14:paraId="5D50C453"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0F4DE1AA"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22201</w:t>
            </w:r>
          </w:p>
        </w:tc>
        <w:tc>
          <w:tcPr>
            <w:tcW w:w="2757" w:type="pct"/>
            <w:tcBorders>
              <w:top w:val="nil"/>
              <w:left w:val="nil"/>
              <w:bottom w:val="single" w:sz="4" w:space="0" w:color="auto"/>
              <w:right w:val="single" w:sz="4" w:space="0" w:color="auto"/>
            </w:tcBorders>
            <w:shd w:val="clear" w:color="auto" w:fill="auto"/>
            <w:noWrap/>
            <w:vAlign w:val="center"/>
          </w:tcPr>
          <w:p w14:paraId="39D6E5E3"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粮油物资事务</w:t>
            </w:r>
          </w:p>
        </w:tc>
        <w:tc>
          <w:tcPr>
            <w:tcW w:w="1248" w:type="pct"/>
            <w:tcBorders>
              <w:top w:val="nil"/>
              <w:left w:val="nil"/>
              <w:bottom w:val="single" w:sz="4" w:space="0" w:color="auto"/>
              <w:right w:val="single" w:sz="4" w:space="0" w:color="auto"/>
            </w:tcBorders>
            <w:shd w:val="clear" w:color="auto" w:fill="auto"/>
            <w:noWrap/>
            <w:vAlign w:val="center"/>
          </w:tcPr>
          <w:p w14:paraId="043E18F9"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w:t>
            </w:r>
          </w:p>
        </w:tc>
      </w:tr>
      <w:tr w:rsidR="00E86D2E" w14:paraId="0E9BFF05"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7E888302"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2220101</w:t>
            </w:r>
          </w:p>
        </w:tc>
        <w:tc>
          <w:tcPr>
            <w:tcW w:w="2757" w:type="pct"/>
            <w:tcBorders>
              <w:top w:val="nil"/>
              <w:left w:val="nil"/>
              <w:bottom w:val="single" w:sz="4" w:space="0" w:color="auto"/>
              <w:right w:val="single" w:sz="4" w:space="0" w:color="auto"/>
            </w:tcBorders>
            <w:shd w:val="clear" w:color="auto" w:fill="auto"/>
            <w:noWrap/>
            <w:vAlign w:val="center"/>
          </w:tcPr>
          <w:p w14:paraId="5616E248"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行政运行</w:t>
            </w:r>
          </w:p>
        </w:tc>
        <w:tc>
          <w:tcPr>
            <w:tcW w:w="1248" w:type="pct"/>
            <w:tcBorders>
              <w:top w:val="nil"/>
              <w:left w:val="nil"/>
              <w:bottom w:val="single" w:sz="4" w:space="0" w:color="auto"/>
              <w:right w:val="single" w:sz="4" w:space="0" w:color="auto"/>
            </w:tcBorders>
            <w:shd w:val="clear" w:color="auto" w:fill="auto"/>
            <w:noWrap/>
            <w:vAlign w:val="center"/>
          </w:tcPr>
          <w:p w14:paraId="46F3B60E"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w:t>
            </w:r>
          </w:p>
        </w:tc>
      </w:tr>
      <w:tr w:rsidR="00E86D2E" w14:paraId="748469FE"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119324AE" w14:textId="77777777" w:rsidR="00E86D2E" w:rsidRPr="00B61872" w:rsidRDefault="00E26FA5">
            <w:pPr>
              <w:widowControl w:val="0"/>
              <w:rPr>
                <w:rFonts w:ascii="仿宋_GB2312" w:eastAsia="仿宋_GB2312" w:hAnsi="仿宋_GB2312" w:cs="仿宋_GB2312"/>
                <w:b/>
                <w:color w:val="000000"/>
                <w:sz w:val="24"/>
              </w:rPr>
            </w:pPr>
            <w:r w:rsidRPr="00B61872">
              <w:rPr>
                <w:rFonts w:ascii="仿宋_GB2312" w:eastAsia="仿宋_GB2312" w:hAnsi="仿宋_GB2312" w:cs="仿宋_GB2312" w:hint="eastAsia"/>
                <w:b/>
                <w:color w:val="000000"/>
                <w:sz w:val="24"/>
              </w:rPr>
              <w:t>224</w:t>
            </w:r>
          </w:p>
        </w:tc>
        <w:tc>
          <w:tcPr>
            <w:tcW w:w="2757" w:type="pct"/>
            <w:tcBorders>
              <w:top w:val="nil"/>
              <w:left w:val="nil"/>
              <w:bottom w:val="single" w:sz="4" w:space="0" w:color="auto"/>
              <w:right w:val="single" w:sz="4" w:space="0" w:color="auto"/>
            </w:tcBorders>
            <w:shd w:val="clear" w:color="auto" w:fill="auto"/>
            <w:noWrap/>
            <w:vAlign w:val="center"/>
          </w:tcPr>
          <w:p w14:paraId="54F2F416" w14:textId="77777777" w:rsidR="00E86D2E" w:rsidRPr="00B61872" w:rsidRDefault="00E26FA5">
            <w:pPr>
              <w:widowControl w:val="0"/>
              <w:rPr>
                <w:rFonts w:ascii="仿宋_GB2312" w:eastAsia="仿宋_GB2312" w:hAnsi="仿宋_GB2312" w:cs="仿宋_GB2312"/>
                <w:b/>
                <w:color w:val="000000"/>
                <w:sz w:val="24"/>
              </w:rPr>
            </w:pPr>
            <w:r w:rsidRPr="00B61872">
              <w:rPr>
                <w:rFonts w:ascii="仿宋_GB2312" w:eastAsia="仿宋_GB2312" w:hAnsi="仿宋_GB2312" w:cs="仿宋_GB2312" w:hint="eastAsia"/>
                <w:b/>
                <w:color w:val="000000"/>
                <w:sz w:val="24"/>
              </w:rPr>
              <w:t>灾害防治及应急管理支出</w:t>
            </w:r>
          </w:p>
        </w:tc>
        <w:tc>
          <w:tcPr>
            <w:tcW w:w="1248" w:type="pct"/>
            <w:tcBorders>
              <w:top w:val="nil"/>
              <w:left w:val="nil"/>
              <w:bottom w:val="single" w:sz="4" w:space="0" w:color="auto"/>
              <w:right w:val="single" w:sz="4" w:space="0" w:color="auto"/>
            </w:tcBorders>
            <w:shd w:val="clear" w:color="auto" w:fill="auto"/>
            <w:noWrap/>
            <w:vAlign w:val="center"/>
          </w:tcPr>
          <w:p w14:paraId="078AD7C6" w14:textId="77777777" w:rsidR="00E86D2E" w:rsidRPr="00B61872" w:rsidRDefault="00E26FA5">
            <w:pPr>
              <w:widowControl w:val="0"/>
              <w:jc w:val="center"/>
              <w:rPr>
                <w:rFonts w:ascii="仿宋_GB2312" w:eastAsia="仿宋_GB2312" w:hAnsi="仿宋_GB2312" w:cs="仿宋_GB2312"/>
                <w:b/>
                <w:color w:val="000000"/>
                <w:sz w:val="24"/>
              </w:rPr>
            </w:pPr>
            <w:r w:rsidRPr="00B61872">
              <w:rPr>
                <w:rFonts w:ascii="仿宋_GB2312" w:eastAsia="仿宋_GB2312" w:hAnsi="仿宋_GB2312" w:cs="仿宋_GB2312" w:hint="eastAsia"/>
                <w:b/>
                <w:color w:val="000000"/>
                <w:sz w:val="24"/>
              </w:rPr>
              <w:t>9131</w:t>
            </w:r>
          </w:p>
        </w:tc>
      </w:tr>
      <w:tr w:rsidR="00E86D2E" w14:paraId="116A41B0"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16E335C7"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22401</w:t>
            </w:r>
          </w:p>
        </w:tc>
        <w:tc>
          <w:tcPr>
            <w:tcW w:w="2757" w:type="pct"/>
            <w:tcBorders>
              <w:top w:val="nil"/>
              <w:left w:val="nil"/>
              <w:bottom w:val="single" w:sz="4" w:space="0" w:color="auto"/>
              <w:right w:val="single" w:sz="4" w:space="0" w:color="auto"/>
            </w:tcBorders>
            <w:shd w:val="clear" w:color="auto" w:fill="auto"/>
            <w:noWrap/>
            <w:vAlign w:val="center"/>
          </w:tcPr>
          <w:p w14:paraId="2592DA8D"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应急管理事务</w:t>
            </w:r>
          </w:p>
        </w:tc>
        <w:tc>
          <w:tcPr>
            <w:tcW w:w="1248" w:type="pct"/>
            <w:tcBorders>
              <w:top w:val="nil"/>
              <w:left w:val="nil"/>
              <w:bottom w:val="single" w:sz="4" w:space="0" w:color="auto"/>
              <w:right w:val="single" w:sz="4" w:space="0" w:color="auto"/>
            </w:tcBorders>
            <w:shd w:val="clear" w:color="auto" w:fill="auto"/>
            <w:noWrap/>
            <w:vAlign w:val="center"/>
          </w:tcPr>
          <w:p w14:paraId="0DD72319"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604</w:t>
            </w:r>
          </w:p>
        </w:tc>
      </w:tr>
      <w:tr w:rsidR="00E86D2E" w14:paraId="4667AA43"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3466BAFB"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2240101</w:t>
            </w:r>
          </w:p>
        </w:tc>
        <w:tc>
          <w:tcPr>
            <w:tcW w:w="2757" w:type="pct"/>
            <w:tcBorders>
              <w:top w:val="nil"/>
              <w:left w:val="nil"/>
              <w:bottom w:val="single" w:sz="4" w:space="0" w:color="auto"/>
              <w:right w:val="single" w:sz="4" w:space="0" w:color="auto"/>
            </w:tcBorders>
            <w:shd w:val="clear" w:color="auto" w:fill="auto"/>
            <w:noWrap/>
            <w:vAlign w:val="center"/>
          </w:tcPr>
          <w:p w14:paraId="641FF1F1"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行政运行</w:t>
            </w:r>
          </w:p>
        </w:tc>
        <w:tc>
          <w:tcPr>
            <w:tcW w:w="1248" w:type="pct"/>
            <w:tcBorders>
              <w:top w:val="nil"/>
              <w:left w:val="nil"/>
              <w:bottom w:val="single" w:sz="4" w:space="0" w:color="auto"/>
              <w:right w:val="single" w:sz="4" w:space="0" w:color="auto"/>
            </w:tcBorders>
            <w:shd w:val="clear" w:color="auto" w:fill="auto"/>
            <w:noWrap/>
            <w:vAlign w:val="center"/>
          </w:tcPr>
          <w:p w14:paraId="3891A4AF"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461</w:t>
            </w:r>
          </w:p>
        </w:tc>
      </w:tr>
      <w:tr w:rsidR="00E86D2E" w14:paraId="5D6F9A68"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11FB9A45"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2240102</w:t>
            </w:r>
          </w:p>
        </w:tc>
        <w:tc>
          <w:tcPr>
            <w:tcW w:w="2757" w:type="pct"/>
            <w:tcBorders>
              <w:top w:val="nil"/>
              <w:left w:val="nil"/>
              <w:bottom w:val="single" w:sz="4" w:space="0" w:color="auto"/>
              <w:right w:val="single" w:sz="4" w:space="0" w:color="auto"/>
            </w:tcBorders>
            <w:shd w:val="clear" w:color="auto" w:fill="auto"/>
            <w:noWrap/>
            <w:vAlign w:val="center"/>
          </w:tcPr>
          <w:p w14:paraId="7C59F8F1"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一般行政管理事务</w:t>
            </w:r>
          </w:p>
        </w:tc>
        <w:tc>
          <w:tcPr>
            <w:tcW w:w="1248" w:type="pct"/>
            <w:tcBorders>
              <w:top w:val="nil"/>
              <w:left w:val="nil"/>
              <w:bottom w:val="single" w:sz="4" w:space="0" w:color="auto"/>
              <w:right w:val="single" w:sz="4" w:space="0" w:color="auto"/>
            </w:tcBorders>
            <w:shd w:val="clear" w:color="auto" w:fill="auto"/>
            <w:noWrap/>
            <w:vAlign w:val="center"/>
          </w:tcPr>
          <w:p w14:paraId="22B03861"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128</w:t>
            </w:r>
          </w:p>
        </w:tc>
      </w:tr>
      <w:tr w:rsidR="00E86D2E" w14:paraId="5F624924"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1D837853"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2240104</w:t>
            </w:r>
          </w:p>
        </w:tc>
        <w:tc>
          <w:tcPr>
            <w:tcW w:w="2757" w:type="pct"/>
            <w:tcBorders>
              <w:top w:val="nil"/>
              <w:left w:val="nil"/>
              <w:bottom w:val="single" w:sz="4" w:space="0" w:color="auto"/>
              <w:right w:val="single" w:sz="4" w:space="0" w:color="auto"/>
            </w:tcBorders>
            <w:shd w:val="clear" w:color="auto" w:fill="auto"/>
            <w:noWrap/>
            <w:vAlign w:val="center"/>
          </w:tcPr>
          <w:p w14:paraId="57ABDB3F"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灾害风险防治</w:t>
            </w:r>
          </w:p>
        </w:tc>
        <w:tc>
          <w:tcPr>
            <w:tcW w:w="1248" w:type="pct"/>
            <w:tcBorders>
              <w:top w:val="nil"/>
              <w:left w:val="nil"/>
              <w:bottom w:val="single" w:sz="4" w:space="0" w:color="auto"/>
              <w:right w:val="single" w:sz="4" w:space="0" w:color="auto"/>
            </w:tcBorders>
            <w:shd w:val="clear" w:color="auto" w:fill="auto"/>
            <w:noWrap/>
            <w:vAlign w:val="center"/>
          </w:tcPr>
          <w:p w14:paraId="7706EA95"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15</w:t>
            </w:r>
          </w:p>
        </w:tc>
      </w:tr>
      <w:tr w:rsidR="00E86D2E" w14:paraId="72313C59"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589CE363"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22407</w:t>
            </w:r>
          </w:p>
        </w:tc>
        <w:tc>
          <w:tcPr>
            <w:tcW w:w="2757" w:type="pct"/>
            <w:tcBorders>
              <w:top w:val="nil"/>
              <w:left w:val="nil"/>
              <w:bottom w:val="single" w:sz="4" w:space="0" w:color="auto"/>
              <w:right w:val="single" w:sz="4" w:space="0" w:color="auto"/>
            </w:tcBorders>
            <w:shd w:val="clear" w:color="auto" w:fill="auto"/>
            <w:noWrap/>
            <w:vAlign w:val="center"/>
          </w:tcPr>
          <w:p w14:paraId="15CC29BB"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自然灾害救灾及恢复重建支出</w:t>
            </w:r>
          </w:p>
        </w:tc>
        <w:tc>
          <w:tcPr>
            <w:tcW w:w="1248" w:type="pct"/>
            <w:tcBorders>
              <w:top w:val="nil"/>
              <w:left w:val="nil"/>
              <w:bottom w:val="single" w:sz="4" w:space="0" w:color="auto"/>
              <w:right w:val="single" w:sz="4" w:space="0" w:color="auto"/>
            </w:tcBorders>
            <w:shd w:val="clear" w:color="auto" w:fill="auto"/>
            <w:noWrap/>
            <w:vAlign w:val="center"/>
          </w:tcPr>
          <w:p w14:paraId="54699977"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8527</w:t>
            </w:r>
          </w:p>
        </w:tc>
      </w:tr>
      <w:tr w:rsidR="00E86D2E" w14:paraId="2BBFE247"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65E52588"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2240799</w:t>
            </w:r>
          </w:p>
        </w:tc>
        <w:tc>
          <w:tcPr>
            <w:tcW w:w="2757" w:type="pct"/>
            <w:tcBorders>
              <w:top w:val="nil"/>
              <w:left w:val="nil"/>
              <w:bottom w:val="single" w:sz="4" w:space="0" w:color="auto"/>
              <w:right w:val="single" w:sz="4" w:space="0" w:color="auto"/>
            </w:tcBorders>
            <w:shd w:val="clear" w:color="auto" w:fill="auto"/>
            <w:noWrap/>
            <w:vAlign w:val="center"/>
          </w:tcPr>
          <w:p w14:paraId="22DDAE58"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其他自然灾害救灾及恢复重建支出</w:t>
            </w:r>
          </w:p>
        </w:tc>
        <w:tc>
          <w:tcPr>
            <w:tcW w:w="1248" w:type="pct"/>
            <w:tcBorders>
              <w:top w:val="nil"/>
              <w:left w:val="nil"/>
              <w:bottom w:val="single" w:sz="4" w:space="0" w:color="auto"/>
              <w:right w:val="single" w:sz="4" w:space="0" w:color="auto"/>
            </w:tcBorders>
            <w:shd w:val="clear" w:color="auto" w:fill="auto"/>
            <w:noWrap/>
            <w:vAlign w:val="center"/>
          </w:tcPr>
          <w:p w14:paraId="2D763AF0"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8527</w:t>
            </w:r>
          </w:p>
        </w:tc>
      </w:tr>
      <w:tr w:rsidR="00E86D2E" w14:paraId="566EEE98"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7B589681" w14:textId="77777777" w:rsidR="00E86D2E" w:rsidRPr="00F039ED" w:rsidRDefault="00E26FA5">
            <w:pPr>
              <w:widowControl w:val="0"/>
              <w:rPr>
                <w:rFonts w:ascii="仿宋_GB2312" w:eastAsia="仿宋_GB2312" w:hAnsi="仿宋_GB2312" w:cs="仿宋_GB2312"/>
                <w:b/>
                <w:color w:val="000000"/>
                <w:sz w:val="24"/>
              </w:rPr>
            </w:pPr>
            <w:r w:rsidRPr="00F039ED">
              <w:rPr>
                <w:rFonts w:ascii="仿宋_GB2312" w:eastAsia="仿宋_GB2312" w:hAnsi="仿宋_GB2312" w:cs="仿宋_GB2312" w:hint="eastAsia"/>
                <w:b/>
                <w:color w:val="000000"/>
                <w:sz w:val="24"/>
              </w:rPr>
              <w:t>227</w:t>
            </w:r>
          </w:p>
        </w:tc>
        <w:tc>
          <w:tcPr>
            <w:tcW w:w="2757" w:type="pct"/>
            <w:tcBorders>
              <w:top w:val="nil"/>
              <w:left w:val="nil"/>
              <w:bottom w:val="single" w:sz="4" w:space="0" w:color="auto"/>
              <w:right w:val="single" w:sz="4" w:space="0" w:color="auto"/>
            </w:tcBorders>
            <w:shd w:val="clear" w:color="auto" w:fill="auto"/>
            <w:noWrap/>
            <w:vAlign w:val="center"/>
          </w:tcPr>
          <w:p w14:paraId="1092D577" w14:textId="77777777" w:rsidR="00E86D2E" w:rsidRPr="00B61872" w:rsidRDefault="00E26FA5">
            <w:pPr>
              <w:widowControl w:val="0"/>
              <w:rPr>
                <w:rFonts w:ascii="仿宋_GB2312" w:eastAsia="仿宋_GB2312" w:hAnsi="仿宋_GB2312" w:cs="仿宋_GB2312"/>
                <w:b/>
                <w:color w:val="000000"/>
                <w:sz w:val="24"/>
              </w:rPr>
            </w:pPr>
            <w:r w:rsidRPr="00B61872">
              <w:rPr>
                <w:rFonts w:ascii="仿宋_GB2312" w:eastAsia="仿宋_GB2312" w:hAnsi="仿宋_GB2312" w:cs="仿宋_GB2312" w:hint="eastAsia"/>
                <w:b/>
                <w:color w:val="000000"/>
                <w:sz w:val="24"/>
              </w:rPr>
              <w:t>预备费</w:t>
            </w:r>
          </w:p>
        </w:tc>
        <w:tc>
          <w:tcPr>
            <w:tcW w:w="1248" w:type="pct"/>
            <w:tcBorders>
              <w:top w:val="nil"/>
              <w:left w:val="nil"/>
              <w:bottom w:val="single" w:sz="4" w:space="0" w:color="auto"/>
              <w:right w:val="single" w:sz="4" w:space="0" w:color="auto"/>
            </w:tcBorders>
            <w:shd w:val="clear" w:color="auto" w:fill="auto"/>
            <w:noWrap/>
            <w:vAlign w:val="center"/>
          </w:tcPr>
          <w:p w14:paraId="6C1400C8" w14:textId="77777777" w:rsidR="00E86D2E" w:rsidRPr="00B61872" w:rsidRDefault="00E26FA5">
            <w:pPr>
              <w:widowControl w:val="0"/>
              <w:jc w:val="center"/>
              <w:rPr>
                <w:rFonts w:ascii="仿宋_GB2312" w:eastAsia="仿宋_GB2312" w:hAnsi="仿宋_GB2312" w:cs="仿宋_GB2312"/>
                <w:b/>
                <w:color w:val="000000"/>
                <w:sz w:val="24"/>
              </w:rPr>
            </w:pPr>
            <w:r w:rsidRPr="00B61872">
              <w:rPr>
                <w:rFonts w:ascii="仿宋_GB2312" w:eastAsia="仿宋_GB2312" w:hAnsi="仿宋_GB2312" w:cs="仿宋_GB2312" w:hint="eastAsia"/>
                <w:b/>
                <w:color w:val="000000"/>
                <w:sz w:val="24"/>
              </w:rPr>
              <w:t>4000</w:t>
            </w:r>
          </w:p>
        </w:tc>
      </w:tr>
      <w:tr w:rsidR="00E86D2E" w14:paraId="7B191CE6"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78C41375" w14:textId="77777777" w:rsidR="00E86D2E" w:rsidRPr="00F039ED" w:rsidRDefault="00E26FA5">
            <w:pPr>
              <w:widowControl w:val="0"/>
              <w:rPr>
                <w:rFonts w:ascii="仿宋_GB2312" w:eastAsia="仿宋_GB2312" w:hAnsi="仿宋_GB2312" w:cs="仿宋_GB2312"/>
                <w:b/>
                <w:color w:val="000000"/>
                <w:sz w:val="24"/>
              </w:rPr>
            </w:pPr>
            <w:r w:rsidRPr="00F039ED">
              <w:rPr>
                <w:rFonts w:ascii="仿宋_GB2312" w:eastAsia="仿宋_GB2312" w:hAnsi="仿宋_GB2312" w:cs="仿宋_GB2312" w:hint="eastAsia"/>
                <w:b/>
                <w:color w:val="000000"/>
                <w:sz w:val="24"/>
              </w:rPr>
              <w:t>232</w:t>
            </w:r>
          </w:p>
        </w:tc>
        <w:tc>
          <w:tcPr>
            <w:tcW w:w="2757" w:type="pct"/>
            <w:tcBorders>
              <w:top w:val="nil"/>
              <w:left w:val="nil"/>
              <w:bottom w:val="single" w:sz="4" w:space="0" w:color="auto"/>
              <w:right w:val="single" w:sz="4" w:space="0" w:color="auto"/>
            </w:tcBorders>
            <w:shd w:val="clear" w:color="auto" w:fill="auto"/>
            <w:noWrap/>
            <w:vAlign w:val="center"/>
          </w:tcPr>
          <w:p w14:paraId="152B7255" w14:textId="77777777" w:rsidR="00E86D2E" w:rsidRPr="00B61872" w:rsidRDefault="00E26FA5">
            <w:pPr>
              <w:widowControl w:val="0"/>
              <w:rPr>
                <w:rFonts w:ascii="仿宋_GB2312" w:eastAsia="仿宋_GB2312" w:hAnsi="仿宋_GB2312" w:cs="仿宋_GB2312"/>
                <w:b/>
                <w:color w:val="000000"/>
                <w:sz w:val="24"/>
              </w:rPr>
            </w:pPr>
            <w:r w:rsidRPr="00B61872">
              <w:rPr>
                <w:rFonts w:ascii="仿宋_GB2312" w:eastAsia="仿宋_GB2312" w:hAnsi="仿宋_GB2312" w:cs="仿宋_GB2312" w:hint="eastAsia"/>
                <w:b/>
                <w:color w:val="000000"/>
                <w:sz w:val="24"/>
              </w:rPr>
              <w:t>债务付息支出</w:t>
            </w:r>
          </w:p>
        </w:tc>
        <w:tc>
          <w:tcPr>
            <w:tcW w:w="1248" w:type="pct"/>
            <w:tcBorders>
              <w:top w:val="nil"/>
              <w:left w:val="nil"/>
              <w:bottom w:val="single" w:sz="4" w:space="0" w:color="auto"/>
              <w:right w:val="single" w:sz="4" w:space="0" w:color="auto"/>
            </w:tcBorders>
            <w:shd w:val="clear" w:color="auto" w:fill="auto"/>
            <w:noWrap/>
            <w:vAlign w:val="center"/>
          </w:tcPr>
          <w:p w14:paraId="3ECDE00D" w14:textId="77777777" w:rsidR="00E86D2E" w:rsidRPr="00B61872" w:rsidRDefault="00E26FA5">
            <w:pPr>
              <w:widowControl w:val="0"/>
              <w:jc w:val="center"/>
              <w:rPr>
                <w:rFonts w:ascii="仿宋_GB2312" w:eastAsia="仿宋_GB2312" w:hAnsi="仿宋_GB2312" w:cs="仿宋_GB2312"/>
                <w:b/>
                <w:color w:val="000000"/>
                <w:sz w:val="24"/>
              </w:rPr>
            </w:pPr>
            <w:r w:rsidRPr="00B61872">
              <w:rPr>
                <w:rFonts w:ascii="仿宋_GB2312" w:eastAsia="仿宋_GB2312" w:hAnsi="仿宋_GB2312" w:cs="仿宋_GB2312" w:hint="eastAsia"/>
                <w:b/>
                <w:color w:val="000000"/>
                <w:sz w:val="24"/>
              </w:rPr>
              <w:t>1699</w:t>
            </w:r>
          </w:p>
        </w:tc>
      </w:tr>
      <w:tr w:rsidR="00E86D2E" w14:paraId="1FC63608"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0D769D04"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23203</w:t>
            </w:r>
          </w:p>
        </w:tc>
        <w:tc>
          <w:tcPr>
            <w:tcW w:w="2757" w:type="pct"/>
            <w:tcBorders>
              <w:top w:val="nil"/>
              <w:left w:val="nil"/>
              <w:bottom w:val="single" w:sz="4" w:space="0" w:color="auto"/>
              <w:right w:val="single" w:sz="4" w:space="0" w:color="auto"/>
            </w:tcBorders>
            <w:shd w:val="clear" w:color="auto" w:fill="auto"/>
            <w:noWrap/>
            <w:vAlign w:val="center"/>
          </w:tcPr>
          <w:p w14:paraId="1A7266DE"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地方政府一般债务付息支出</w:t>
            </w:r>
          </w:p>
        </w:tc>
        <w:tc>
          <w:tcPr>
            <w:tcW w:w="1248" w:type="pct"/>
            <w:tcBorders>
              <w:top w:val="nil"/>
              <w:left w:val="nil"/>
              <w:bottom w:val="single" w:sz="4" w:space="0" w:color="auto"/>
              <w:right w:val="single" w:sz="4" w:space="0" w:color="auto"/>
            </w:tcBorders>
            <w:shd w:val="clear" w:color="auto" w:fill="auto"/>
            <w:noWrap/>
            <w:vAlign w:val="center"/>
          </w:tcPr>
          <w:p w14:paraId="31E0FFE8"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1699</w:t>
            </w:r>
          </w:p>
        </w:tc>
      </w:tr>
      <w:tr w:rsidR="00E86D2E" w14:paraId="1BC66F66"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1213A714"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2320301</w:t>
            </w:r>
          </w:p>
        </w:tc>
        <w:tc>
          <w:tcPr>
            <w:tcW w:w="2757" w:type="pct"/>
            <w:tcBorders>
              <w:top w:val="nil"/>
              <w:left w:val="nil"/>
              <w:bottom w:val="single" w:sz="4" w:space="0" w:color="auto"/>
              <w:right w:val="single" w:sz="4" w:space="0" w:color="auto"/>
            </w:tcBorders>
            <w:shd w:val="clear" w:color="auto" w:fill="auto"/>
            <w:noWrap/>
            <w:vAlign w:val="center"/>
          </w:tcPr>
          <w:p w14:paraId="16FD5966"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地方政府一般债券付息支出</w:t>
            </w:r>
          </w:p>
        </w:tc>
        <w:tc>
          <w:tcPr>
            <w:tcW w:w="1248" w:type="pct"/>
            <w:tcBorders>
              <w:top w:val="nil"/>
              <w:left w:val="nil"/>
              <w:bottom w:val="single" w:sz="4" w:space="0" w:color="auto"/>
              <w:right w:val="single" w:sz="4" w:space="0" w:color="auto"/>
            </w:tcBorders>
            <w:shd w:val="clear" w:color="auto" w:fill="auto"/>
            <w:noWrap/>
            <w:vAlign w:val="center"/>
          </w:tcPr>
          <w:p w14:paraId="105B5B33"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1699</w:t>
            </w:r>
          </w:p>
        </w:tc>
      </w:tr>
      <w:tr w:rsidR="00E86D2E" w14:paraId="7FBE06D7"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26AC548D" w14:textId="77777777" w:rsidR="00E86D2E" w:rsidRPr="00F039ED" w:rsidRDefault="00E26FA5">
            <w:pPr>
              <w:widowControl w:val="0"/>
              <w:rPr>
                <w:rFonts w:ascii="仿宋_GB2312" w:eastAsia="仿宋_GB2312" w:hAnsi="仿宋_GB2312" w:cs="仿宋_GB2312"/>
                <w:b/>
                <w:color w:val="000000"/>
                <w:sz w:val="24"/>
              </w:rPr>
            </w:pPr>
            <w:r w:rsidRPr="00F039ED">
              <w:rPr>
                <w:rFonts w:ascii="仿宋_GB2312" w:eastAsia="仿宋_GB2312" w:hAnsi="仿宋_GB2312" w:cs="仿宋_GB2312" w:hint="eastAsia"/>
                <w:b/>
                <w:color w:val="000000"/>
                <w:sz w:val="24"/>
              </w:rPr>
              <w:t>233</w:t>
            </w:r>
          </w:p>
        </w:tc>
        <w:tc>
          <w:tcPr>
            <w:tcW w:w="2757" w:type="pct"/>
            <w:tcBorders>
              <w:top w:val="nil"/>
              <w:left w:val="nil"/>
              <w:bottom w:val="single" w:sz="4" w:space="0" w:color="auto"/>
              <w:right w:val="single" w:sz="4" w:space="0" w:color="auto"/>
            </w:tcBorders>
            <w:shd w:val="clear" w:color="auto" w:fill="auto"/>
            <w:noWrap/>
            <w:vAlign w:val="center"/>
          </w:tcPr>
          <w:p w14:paraId="3C347D6A" w14:textId="77777777" w:rsidR="00E86D2E" w:rsidRPr="00B61872" w:rsidRDefault="00E26FA5">
            <w:pPr>
              <w:widowControl w:val="0"/>
              <w:rPr>
                <w:rFonts w:ascii="仿宋_GB2312" w:eastAsia="仿宋_GB2312" w:hAnsi="仿宋_GB2312" w:cs="仿宋_GB2312"/>
                <w:b/>
                <w:color w:val="000000"/>
                <w:sz w:val="24"/>
              </w:rPr>
            </w:pPr>
            <w:r w:rsidRPr="00B61872">
              <w:rPr>
                <w:rFonts w:ascii="仿宋_GB2312" w:eastAsia="仿宋_GB2312" w:hAnsi="仿宋_GB2312" w:cs="仿宋_GB2312" w:hint="eastAsia"/>
                <w:b/>
                <w:color w:val="000000"/>
                <w:sz w:val="24"/>
              </w:rPr>
              <w:t>债务发行费用支出</w:t>
            </w:r>
          </w:p>
        </w:tc>
        <w:tc>
          <w:tcPr>
            <w:tcW w:w="1248" w:type="pct"/>
            <w:tcBorders>
              <w:top w:val="nil"/>
              <w:left w:val="nil"/>
              <w:bottom w:val="single" w:sz="4" w:space="0" w:color="auto"/>
              <w:right w:val="single" w:sz="4" w:space="0" w:color="auto"/>
            </w:tcBorders>
            <w:shd w:val="clear" w:color="auto" w:fill="auto"/>
            <w:noWrap/>
            <w:vAlign w:val="center"/>
          </w:tcPr>
          <w:p w14:paraId="44BC1D54" w14:textId="77777777" w:rsidR="00E86D2E" w:rsidRPr="00B61872" w:rsidRDefault="00E26FA5">
            <w:pPr>
              <w:widowControl w:val="0"/>
              <w:jc w:val="center"/>
              <w:rPr>
                <w:rFonts w:ascii="仿宋_GB2312" w:eastAsia="仿宋_GB2312" w:hAnsi="仿宋_GB2312" w:cs="仿宋_GB2312"/>
                <w:b/>
                <w:color w:val="000000"/>
                <w:sz w:val="24"/>
              </w:rPr>
            </w:pPr>
            <w:r w:rsidRPr="00B61872">
              <w:rPr>
                <w:rFonts w:ascii="仿宋_GB2312" w:eastAsia="仿宋_GB2312" w:hAnsi="仿宋_GB2312" w:cs="仿宋_GB2312" w:hint="eastAsia"/>
                <w:b/>
                <w:color w:val="000000"/>
                <w:sz w:val="24"/>
              </w:rPr>
              <w:t>1</w:t>
            </w:r>
          </w:p>
        </w:tc>
      </w:tr>
      <w:tr w:rsidR="00E86D2E" w14:paraId="4044C131"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38195274"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23303</w:t>
            </w:r>
          </w:p>
        </w:tc>
        <w:tc>
          <w:tcPr>
            <w:tcW w:w="2757" w:type="pct"/>
            <w:tcBorders>
              <w:top w:val="nil"/>
              <w:left w:val="nil"/>
              <w:bottom w:val="single" w:sz="4" w:space="0" w:color="auto"/>
              <w:right w:val="single" w:sz="4" w:space="0" w:color="auto"/>
            </w:tcBorders>
            <w:shd w:val="clear" w:color="auto" w:fill="auto"/>
            <w:noWrap/>
            <w:vAlign w:val="center"/>
          </w:tcPr>
          <w:p w14:paraId="3E7CF8CB"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地方政府一般债务发行费用支出</w:t>
            </w:r>
          </w:p>
        </w:tc>
        <w:tc>
          <w:tcPr>
            <w:tcW w:w="1248" w:type="pct"/>
            <w:tcBorders>
              <w:top w:val="nil"/>
              <w:left w:val="nil"/>
              <w:bottom w:val="single" w:sz="4" w:space="0" w:color="auto"/>
              <w:right w:val="single" w:sz="4" w:space="0" w:color="auto"/>
            </w:tcBorders>
            <w:shd w:val="clear" w:color="auto" w:fill="auto"/>
            <w:noWrap/>
            <w:vAlign w:val="center"/>
          </w:tcPr>
          <w:p w14:paraId="5B61569E"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w:t>
            </w:r>
          </w:p>
        </w:tc>
      </w:tr>
      <w:tr w:rsidR="00E86D2E" w14:paraId="5C077292"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noWrap/>
            <w:vAlign w:val="center"/>
          </w:tcPr>
          <w:p w14:paraId="28B44DD1" w14:textId="77777777" w:rsidR="00E86D2E" w:rsidRDefault="00E26FA5" w:rsidP="00F039ED">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2330301</w:t>
            </w:r>
          </w:p>
        </w:tc>
        <w:tc>
          <w:tcPr>
            <w:tcW w:w="2757" w:type="pct"/>
            <w:tcBorders>
              <w:top w:val="nil"/>
              <w:left w:val="nil"/>
              <w:bottom w:val="single" w:sz="4" w:space="0" w:color="auto"/>
              <w:right w:val="single" w:sz="4" w:space="0" w:color="auto"/>
            </w:tcBorders>
            <w:shd w:val="clear" w:color="auto" w:fill="auto"/>
            <w:noWrap/>
            <w:vAlign w:val="center"/>
          </w:tcPr>
          <w:p w14:paraId="281A1CAD"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地方政府一般债务发行费用支出</w:t>
            </w:r>
          </w:p>
        </w:tc>
        <w:tc>
          <w:tcPr>
            <w:tcW w:w="1248" w:type="pct"/>
            <w:tcBorders>
              <w:top w:val="nil"/>
              <w:left w:val="nil"/>
              <w:bottom w:val="single" w:sz="4" w:space="0" w:color="auto"/>
              <w:right w:val="single" w:sz="4" w:space="0" w:color="auto"/>
            </w:tcBorders>
            <w:shd w:val="clear" w:color="auto" w:fill="auto"/>
            <w:noWrap/>
            <w:vAlign w:val="center"/>
          </w:tcPr>
          <w:p w14:paraId="0CCAD2D8"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w:t>
            </w:r>
          </w:p>
        </w:tc>
      </w:tr>
      <w:tr w:rsidR="00E86D2E" w14:paraId="3152CEDB" w14:textId="77777777" w:rsidTr="008858A0">
        <w:trPr>
          <w:trHeight w:val="397"/>
          <w:jc w:val="center"/>
        </w:trPr>
        <w:tc>
          <w:tcPr>
            <w:tcW w:w="995" w:type="pct"/>
            <w:tcBorders>
              <w:top w:val="nil"/>
              <w:left w:val="single" w:sz="4" w:space="0" w:color="auto"/>
              <w:bottom w:val="single" w:sz="4" w:space="0" w:color="auto"/>
              <w:right w:val="single" w:sz="4" w:space="0" w:color="auto"/>
            </w:tcBorders>
            <w:shd w:val="clear" w:color="auto" w:fill="auto"/>
            <w:vAlign w:val="center"/>
          </w:tcPr>
          <w:p w14:paraId="24C33D88" w14:textId="77777777" w:rsidR="00E86D2E" w:rsidRDefault="00E26FA5">
            <w:pPr>
              <w:widowControl w:val="0"/>
              <w:rPr>
                <w:rFonts w:ascii="Times New Roman" w:eastAsia="宋体" w:hAnsi="Times New Roman" w:cs="Times New Roman"/>
                <w:color w:val="000000"/>
                <w:sz w:val="24"/>
              </w:rPr>
            </w:pPr>
            <w:r>
              <w:rPr>
                <w:rFonts w:ascii="Times New Roman" w:eastAsia="宋体" w:hAnsi="Times New Roman" w:cs="Times New Roman"/>
                <w:color w:val="000000"/>
                <w:sz w:val="24"/>
              </w:rPr>
              <w:t xml:space="preserve">　</w:t>
            </w:r>
          </w:p>
        </w:tc>
        <w:tc>
          <w:tcPr>
            <w:tcW w:w="2757" w:type="pct"/>
            <w:tcBorders>
              <w:top w:val="nil"/>
              <w:left w:val="nil"/>
              <w:bottom w:val="single" w:sz="4" w:space="0" w:color="auto"/>
              <w:right w:val="single" w:sz="4" w:space="0" w:color="auto"/>
            </w:tcBorders>
            <w:shd w:val="clear" w:color="auto" w:fill="auto"/>
            <w:vAlign w:val="center"/>
          </w:tcPr>
          <w:p w14:paraId="711C52DC" w14:textId="77777777" w:rsidR="00E86D2E" w:rsidRDefault="00E26FA5">
            <w:pPr>
              <w:widowControl w:val="0"/>
              <w:jc w:val="center"/>
              <w:rPr>
                <w:rFonts w:ascii="方正黑体_GBK" w:eastAsia="方正黑体_GBK"/>
                <w:color w:val="000000"/>
                <w:sz w:val="24"/>
              </w:rPr>
            </w:pPr>
            <w:r>
              <w:rPr>
                <w:rFonts w:ascii="方正黑体_GBK" w:eastAsia="方正黑体_GBK" w:hint="eastAsia"/>
                <w:color w:val="000000"/>
                <w:sz w:val="24"/>
              </w:rPr>
              <w:t>合     计</w:t>
            </w:r>
          </w:p>
        </w:tc>
        <w:tc>
          <w:tcPr>
            <w:tcW w:w="1248" w:type="pct"/>
            <w:tcBorders>
              <w:top w:val="nil"/>
              <w:left w:val="nil"/>
              <w:bottom w:val="single" w:sz="4" w:space="0" w:color="auto"/>
              <w:right w:val="single" w:sz="4" w:space="0" w:color="auto"/>
            </w:tcBorders>
            <w:shd w:val="clear" w:color="auto" w:fill="auto"/>
            <w:vAlign w:val="center"/>
          </w:tcPr>
          <w:p w14:paraId="66A3B48F" w14:textId="77777777" w:rsidR="00E86D2E" w:rsidRDefault="00E26FA5">
            <w:pPr>
              <w:widowControl w:val="0"/>
              <w:jc w:val="center"/>
              <w:rPr>
                <w:rFonts w:ascii="Times New Roman" w:eastAsia="宋体" w:hAnsi="Times New Roman" w:cs="Times New Roman"/>
                <w:b/>
                <w:bCs/>
                <w:color w:val="000000"/>
                <w:sz w:val="24"/>
              </w:rPr>
            </w:pPr>
            <w:r>
              <w:rPr>
                <w:rFonts w:ascii="Times New Roman" w:eastAsia="宋体" w:hAnsi="Times New Roman" w:cs="Times New Roman"/>
                <w:b/>
                <w:bCs/>
                <w:color w:val="000000"/>
                <w:sz w:val="24"/>
              </w:rPr>
              <w:t>269866</w:t>
            </w:r>
          </w:p>
        </w:tc>
      </w:tr>
      <w:bookmarkEnd w:id="8"/>
    </w:tbl>
    <w:p w14:paraId="50D67988" w14:textId="77777777" w:rsidR="00E86D2E" w:rsidRDefault="00E86D2E">
      <w:pPr>
        <w:widowControl w:val="0"/>
      </w:pPr>
    </w:p>
    <w:p w14:paraId="4F01254E" w14:textId="77777777" w:rsidR="00E86D2E" w:rsidRDefault="00E86D2E">
      <w:pPr>
        <w:widowControl w:val="0"/>
      </w:pPr>
    </w:p>
    <w:p w14:paraId="7A010570" w14:textId="77777777" w:rsidR="00E86D2E" w:rsidRDefault="00E86D2E">
      <w:pPr>
        <w:widowControl w:val="0"/>
      </w:pPr>
    </w:p>
    <w:p w14:paraId="143A8D4E" w14:textId="77777777" w:rsidR="00E86D2E" w:rsidRDefault="00E86D2E">
      <w:pPr>
        <w:widowControl w:val="0"/>
      </w:pPr>
    </w:p>
    <w:p w14:paraId="254BA74E" w14:textId="4924EE4C" w:rsidR="00E86D2E" w:rsidRDefault="00E86D2E">
      <w:pPr>
        <w:widowControl w:val="0"/>
      </w:pPr>
    </w:p>
    <w:p w14:paraId="28D6B1F4" w14:textId="4F759709" w:rsidR="00440A1E" w:rsidRDefault="00440A1E">
      <w:pPr>
        <w:widowControl w:val="0"/>
      </w:pPr>
    </w:p>
    <w:p w14:paraId="6D30135A" w14:textId="686350CA" w:rsidR="00440A1E" w:rsidRDefault="00440A1E">
      <w:pPr>
        <w:widowControl w:val="0"/>
      </w:pPr>
    </w:p>
    <w:p w14:paraId="451F4134" w14:textId="77777777" w:rsidR="00440A1E" w:rsidRDefault="00440A1E">
      <w:pPr>
        <w:widowControl w:val="0"/>
      </w:pPr>
    </w:p>
    <w:tbl>
      <w:tblPr>
        <w:tblW w:w="4726" w:type="pct"/>
        <w:jc w:val="center"/>
        <w:tblLook w:val="04A0" w:firstRow="1" w:lastRow="0" w:firstColumn="1" w:lastColumn="0" w:noHBand="0" w:noVBand="1"/>
      </w:tblPr>
      <w:tblGrid>
        <w:gridCol w:w="1914"/>
        <w:gridCol w:w="4109"/>
        <w:gridCol w:w="2336"/>
      </w:tblGrid>
      <w:tr w:rsidR="00E86D2E" w14:paraId="7055A80C" w14:textId="77777777" w:rsidTr="006C2F3B">
        <w:trPr>
          <w:trHeight w:val="799"/>
          <w:jc w:val="center"/>
        </w:trPr>
        <w:tc>
          <w:tcPr>
            <w:tcW w:w="5000" w:type="pct"/>
            <w:gridSpan w:val="3"/>
            <w:tcBorders>
              <w:top w:val="nil"/>
              <w:left w:val="nil"/>
              <w:bottom w:val="nil"/>
              <w:right w:val="nil"/>
            </w:tcBorders>
            <w:shd w:val="clear" w:color="auto" w:fill="auto"/>
            <w:noWrap/>
            <w:vAlign w:val="center"/>
          </w:tcPr>
          <w:p w14:paraId="625E1720" w14:textId="77777777" w:rsidR="00E86D2E" w:rsidRDefault="00E86D2E">
            <w:pPr>
              <w:pStyle w:val="2"/>
              <w:rPr>
                <w:rFonts w:ascii="方正小标宋_GBK" w:hAnsi="方正小标宋_GBK" w:cs="方正小标宋_GBK"/>
                <w:sz w:val="44"/>
                <w:szCs w:val="44"/>
              </w:rPr>
            </w:pPr>
            <w:bookmarkStart w:id="9" w:name="_Hlk190184842"/>
          </w:p>
          <w:p w14:paraId="4EAA24E1" w14:textId="77777777" w:rsidR="00E86D2E" w:rsidRDefault="00E26FA5">
            <w:pPr>
              <w:pStyle w:val="2"/>
              <w:rPr>
                <w:rFonts w:ascii="方正小标宋_GBK" w:hAnsi="方正小标宋_GBK" w:cs="方正小标宋_GBK"/>
                <w:sz w:val="44"/>
                <w:szCs w:val="44"/>
              </w:rPr>
            </w:pPr>
            <w:r>
              <w:rPr>
                <w:rFonts w:ascii="方正小标宋_GBK" w:hAnsi="方正小标宋_GBK" w:cs="方正小标宋_GBK" w:hint="eastAsia"/>
                <w:sz w:val="44"/>
                <w:szCs w:val="44"/>
              </w:rPr>
              <w:lastRenderedPageBreak/>
              <w:t xml:space="preserve">§6 </w:t>
            </w:r>
            <w:r>
              <w:rPr>
                <w:rFonts w:ascii="方正小标宋_GBK" w:hAnsi="方正小标宋_GBK" w:cs="方正小标宋_GBK" w:hint="eastAsia"/>
                <w:spacing w:val="-11"/>
                <w:sz w:val="44"/>
                <w:szCs w:val="44"/>
              </w:rPr>
              <w:t>本级一般公共预算基本支出经济分类表</w:t>
            </w:r>
          </w:p>
        </w:tc>
      </w:tr>
      <w:tr w:rsidR="00E86D2E" w14:paraId="71613597" w14:textId="77777777" w:rsidTr="006C2F3B">
        <w:trPr>
          <w:trHeight w:val="499"/>
          <w:jc w:val="center"/>
        </w:trPr>
        <w:tc>
          <w:tcPr>
            <w:tcW w:w="1145" w:type="pct"/>
            <w:tcBorders>
              <w:top w:val="nil"/>
              <w:left w:val="nil"/>
              <w:bottom w:val="nil"/>
              <w:right w:val="nil"/>
            </w:tcBorders>
            <w:shd w:val="clear" w:color="auto" w:fill="auto"/>
            <w:noWrap/>
            <w:vAlign w:val="center"/>
          </w:tcPr>
          <w:p w14:paraId="211CCC2C" w14:textId="77777777" w:rsidR="00E86D2E" w:rsidRDefault="00E86D2E">
            <w:pPr>
              <w:widowControl w:val="0"/>
              <w:jc w:val="right"/>
              <w:rPr>
                <w:rFonts w:ascii="方正仿宋_GBK"/>
                <w:color w:val="000000"/>
                <w:sz w:val="24"/>
              </w:rPr>
            </w:pPr>
          </w:p>
        </w:tc>
        <w:tc>
          <w:tcPr>
            <w:tcW w:w="2458" w:type="pct"/>
            <w:tcBorders>
              <w:top w:val="nil"/>
              <w:left w:val="nil"/>
              <w:bottom w:val="nil"/>
              <w:right w:val="nil"/>
            </w:tcBorders>
            <w:shd w:val="clear" w:color="auto" w:fill="auto"/>
            <w:noWrap/>
            <w:vAlign w:val="bottom"/>
          </w:tcPr>
          <w:p w14:paraId="68D1788B" w14:textId="77777777" w:rsidR="00E86D2E" w:rsidRDefault="00E86D2E">
            <w:pPr>
              <w:widowControl w:val="0"/>
              <w:rPr>
                <w:rFonts w:eastAsia="宋体"/>
                <w:color w:val="000000"/>
                <w:sz w:val="22"/>
                <w:szCs w:val="22"/>
              </w:rPr>
            </w:pPr>
          </w:p>
        </w:tc>
        <w:tc>
          <w:tcPr>
            <w:tcW w:w="1397" w:type="pct"/>
            <w:tcBorders>
              <w:top w:val="nil"/>
              <w:left w:val="nil"/>
              <w:bottom w:val="nil"/>
              <w:right w:val="nil"/>
            </w:tcBorders>
            <w:shd w:val="clear" w:color="auto" w:fill="auto"/>
            <w:noWrap/>
            <w:vAlign w:val="center"/>
          </w:tcPr>
          <w:p w14:paraId="470A4E0D" w14:textId="77777777" w:rsidR="00E86D2E" w:rsidRDefault="00E26FA5">
            <w:pPr>
              <w:widowControl w:val="0"/>
              <w:jc w:val="right"/>
              <w:rPr>
                <w:rFonts w:ascii="方正仿宋_GBK"/>
                <w:color w:val="000000"/>
                <w:sz w:val="24"/>
              </w:rPr>
            </w:pPr>
            <w:r>
              <w:rPr>
                <w:rFonts w:ascii="方正仿宋_GBK" w:hint="eastAsia"/>
                <w:sz w:val="24"/>
              </w:rPr>
              <w:t>单位：万元</w:t>
            </w:r>
          </w:p>
        </w:tc>
      </w:tr>
      <w:tr w:rsidR="00E86D2E" w14:paraId="731F25FC" w14:textId="77777777" w:rsidTr="006C2F3B">
        <w:trPr>
          <w:trHeight w:val="369"/>
          <w:jc w:val="center"/>
        </w:trPr>
        <w:tc>
          <w:tcPr>
            <w:tcW w:w="1145" w:type="pct"/>
            <w:tcBorders>
              <w:top w:val="single" w:sz="4" w:space="0" w:color="auto"/>
              <w:left w:val="single" w:sz="4" w:space="0" w:color="auto"/>
              <w:bottom w:val="single" w:sz="4" w:space="0" w:color="auto"/>
              <w:right w:val="single" w:sz="4" w:space="0" w:color="auto"/>
            </w:tcBorders>
            <w:shd w:val="clear" w:color="auto" w:fill="auto"/>
            <w:vAlign w:val="center"/>
          </w:tcPr>
          <w:p w14:paraId="3951DF23" w14:textId="77777777" w:rsidR="00E86D2E" w:rsidRDefault="00E26FA5">
            <w:pPr>
              <w:widowControl w:val="0"/>
              <w:jc w:val="center"/>
              <w:rPr>
                <w:rFonts w:ascii="Times New Roman" w:eastAsia="宋体" w:hAnsi="Times New Roman" w:cs="Times New Roman"/>
                <w:color w:val="000000"/>
                <w:sz w:val="24"/>
              </w:rPr>
            </w:pPr>
            <w:r>
              <w:rPr>
                <w:rFonts w:ascii="方正黑体_GBK" w:eastAsia="方正黑体_GBK" w:hAnsi="Times New Roman" w:cs="Times New Roman" w:hint="eastAsia"/>
                <w:color w:val="000000"/>
                <w:sz w:val="24"/>
              </w:rPr>
              <w:t>科目编码</w:t>
            </w:r>
          </w:p>
        </w:tc>
        <w:tc>
          <w:tcPr>
            <w:tcW w:w="2458" w:type="pct"/>
            <w:tcBorders>
              <w:top w:val="single" w:sz="4" w:space="0" w:color="auto"/>
              <w:left w:val="nil"/>
              <w:bottom w:val="single" w:sz="4" w:space="0" w:color="auto"/>
              <w:right w:val="single" w:sz="4" w:space="0" w:color="auto"/>
            </w:tcBorders>
            <w:shd w:val="clear" w:color="auto" w:fill="auto"/>
            <w:vAlign w:val="center"/>
          </w:tcPr>
          <w:p w14:paraId="14EA102B" w14:textId="77777777" w:rsidR="00E86D2E" w:rsidRDefault="00E26FA5">
            <w:pPr>
              <w:widowControl w:val="0"/>
              <w:jc w:val="center"/>
              <w:rPr>
                <w:rFonts w:ascii="Times New Roman" w:eastAsia="宋体" w:hAnsi="Times New Roman" w:cs="Times New Roman"/>
                <w:color w:val="000000"/>
                <w:sz w:val="24"/>
              </w:rPr>
            </w:pPr>
            <w:r>
              <w:rPr>
                <w:rFonts w:ascii="方正黑体_GBK" w:eastAsia="方正黑体_GBK" w:hAnsi="Times New Roman" w:cs="Times New Roman" w:hint="eastAsia"/>
                <w:color w:val="000000"/>
                <w:sz w:val="24"/>
              </w:rPr>
              <w:t>科目名称</w:t>
            </w:r>
          </w:p>
        </w:tc>
        <w:tc>
          <w:tcPr>
            <w:tcW w:w="1397" w:type="pct"/>
            <w:tcBorders>
              <w:top w:val="single" w:sz="4" w:space="0" w:color="auto"/>
              <w:left w:val="nil"/>
              <w:bottom w:val="single" w:sz="4" w:space="0" w:color="auto"/>
              <w:right w:val="single" w:sz="4" w:space="0" w:color="auto"/>
            </w:tcBorders>
            <w:shd w:val="clear" w:color="auto" w:fill="auto"/>
            <w:vAlign w:val="center"/>
          </w:tcPr>
          <w:p w14:paraId="727AFBEA" w14:textId="77777777" w:rsidR="00E86D2E" w:rsidRDefault="00E26FA5">
            <w:pPr>
              <w:widowControl w:val="0"/>
              <w:jc w:val="center"/>
              <w:rPr>
                <w:rFonts w:ascii="Times New Roman" w:eastAsia="宋体" w:hAnsi="Times New Roman" w:cs="Times New Roman"/>
                <w:color w:val="000000"/>
                <w:sz w:val="24"/>
              </w:rPr>
            </w:pPr>
            <w:r>
              <w:rPr>
                <w:rFonts w:ascii="方正黑体_GBK" w:eastAsia="方正黑体_GBK" w:hAnsi="Times New Roman" w:cs="Times New Roman" w:hint="eastAsia"/>
                <w:color w:val="000000"/>
                <w:sz w:val="24"/>
              </w:rPr>
              <w:t>预算安排</w:t>
            </w:r>
          </w:p>
        </w:tc>
      </w:tr>
      <w:tr w:rsidR="00E86D2E" w14:paraId="4319BBBB" w14:textId="77777777" w:rsidTr="006C2F3B">
        <w:trPr>
          <w:trHeight w:val="369"/>
          <w:jc w:val="center"/>
        </w:trPr>
        <w:tc>
          <w:tcPr>
            <w:tcW w:w="1145" w:type="pct"/>
            <w:tcBorders>
              <w:top w:val="nil"/>
              <w:left w:val="single" w:sz="4" w:space="0" w:color="auto"/>
              <w:bottom w:val="single" w:sz="4" w:space="0" w:color="auto"/>
              <w:right w:val="single" w:sz="4" w:space="0" w:color="auto"/>
            </w:tcBorders>
            <w:shd w:val="clear" w:color="auto" w:fill="auto"/>
            <w:vAlign w:val="center"/>
          </w:tcPr>
          <w:p w14:paraId="0D0116A2" w14:textId="77777777" w:rsidR="00E86D2E" w:rsidRPr="00F039ED" w:rsidRDefault="00E26FA5">
            <w:pPr>
              <w:widowControl w:val="0"/>
              <w:ind w:firstLineChars="100" w:firstLine="241"/>
              <w:rPr>
                <w:rFonts w:ascii="仿宋_GB2312" w:eastAsia="仿宋_GB2312" w:hAnsi="仿宋_GB2312" w:cs="仿宋_GB2312"/>
                <w:b/>
                <w:color w:val="000000"/>
                <w:sz w:val="24"/>
              </w:rPr>
            </w:pPr>
            <w:r w:rsidRPr="00F039ED">
              <w:rPr>
                <w:rFonts w:ascii="仿宋_GB2312" w:eastAsia="仿宋_GB2312" w:hAnsi="仿宋_GB2312" w:cs="仿宋_GB2312"/>
                <w:b/>
                <w:color w:val="000000"/>
                <w:sz w:val="24"/>
              </w:rPr>
              <w:t>501</w:t>
            </w:r>
          </w:p>
        </w:tc>
        <w:tc>
          <w:tcPr>
            <w:tcW w:w="2458" w:type="pct"/>
            <w:tcBorders>
              <w:top w:val="nil"/>
              <w:left w:val="nil"/>
              <w:bottom w:val="single" w:sz="4" w:space="0" w:color="auto"/>
              <w:right w:val="single" w:sz="4" w:space="0" w:color="auto"/>
            </w:tcBorders>
            <w:shd w:val="clear" w:color="auto" w:fill="auto"/>
            <w:vAlign w:val="center"/>
          </w:tcPr>
          <w:p w14:paraId="7DCDEF7B" w14:textId="77777777" w:rsidR="00E86D2E" w:rsidRPr="00107A47" w:rsidRDefault="00E26FA5">
            <w:pPr>
              <w:widowControl w:val="0"/>
              <w:ind w:firstLineChars="100" w:firstLine="241"/>
              <w:rPr>
                <w:rFonts w:ascii="仿宋_GB2312" w:eastAsia="仿宋_GB2312" w:hAnsi="仿宋_GB2312" w:cs="仿宋_GB2312"/>
                <w:b/>
                <w:color w:val="000000"/>
                <w:sz w:val="24"/>
              </w:rPr>
            </w:pPr>
            <w:r w:rsidRPr="00107A47">
              <w:rPr>
                <w:rFonts w:ascii="仿宋_GB2312" w:eastAsia="仿宋_GB2312" w:hAnsi="仿宋_GB2312" w:cs="仿宋_GB2312" w:hint="eastAsia"/>
                <w:b/>
                <w:color w:val="000000"/>
                <w:sz w:val="24"/>
              </w:rPr>
              <w:t>机关工资福利支出</w:t>
            </w:r>
          </w:p>
        </w:tc>
        <w:tc>
          <w:tcPr>
            <w:tcW w:w="1397" w:type="pct"/>
            <w:tcBorders>
              <w:top w:val="nil"/>
              <w:left w:val="nil"/>
              <w:bottom w:val="single" w:sz="4" w:space="0" w:color="auto"/>
              <w:right w:val="single" w:sz="4" w:space="0" w:color="auto"/>
            </w:tcBorders>
            <w:shd w:val="clear" w:color="auto" w:fill="auto"/>
            <w:vAlign w:val="center"/>
          </w:tcPr>
          <w:p w14:paraId="60694F72" w14:textId="77777777" w:rsidR="00E86D2E" w:rsidRPr="00F039ED" w:rsidRDefault="00E26FA5">
            <w:pPr>
              <w:widowControl w:val="0"/>
              <w:jc w:val="center"/>
              <w:rPr>
                <w:rFonts w:ascii="仿宋_GB2312" w:eastAsia="仿宋_GB2312" w:hAnsi="仿宋_GB2312" w:cs="仿宋_GB2312"/>
                <w:color w:val="000000"/>
                <w:sz w:val="24"/>
              </w:rPr>
            </w:pPr>
            <w:r w:rsidRPr="00F039ED">
              <w:rPr>
                <w:rFonts w:ascii="仿宋_GB2312" w:eastAsia="仿宋_GB2312" w:hAnsi="仿宋_GB2312" w:cs="仿宋_GB2312"/>
                <w:color w:val="000000"/>
                <w:sz w:val="24"/>
              </w:rPr>
              <w:t>35804</w:t>
            </w:r>
          </w:p>
        </w:tc>
      </w:tr>
      <w:tr w:rsidR="00E86D2E" w14:paraId="06C7F63A" w14:textId="77777777" w:rsidTr="006C2F3B">
        <w:trPr>
          <w:trHeight w:val="369"/>
          <w:jc w:val="center"/>
        </w:trPr>
        <w:tc>
          <w:tcPr>
            <w:tcW w:w="1145" w:type="pct"/>
            <w:tcBorders>
              <w:top w:val="nil"/>
              <w:left w:val="single" w:sz="4" w:space="0" w:color="auto"/>
              <w:bottom w:val="single" w:sz="4" w:space="0" w:color="auto"/>
              <w:right w:val="single" w:sz="4" w:space="0" w:color="auto"/>
            </w:tcBorders>
            <w:shd w:val="clear" w:color="auto" w:fill="auto"/>
            <w:vAlign w:val="center"/>
          </w:tcPr>
          <w:p w14:paraId="4D43BD50" w14:textId="77777777" w:rsidR="00E86D2E" w:rsidRPr="00F039ED" w:rsidRDefault="00E26FA5" w:rsidP="00F039ED">
            <w:pPr>
              <w:widowControl w:val="0"/>
              <w:ind w:firstLineChars="100" w:firstLine="240"/>
              <w:rPr>
                <w:rFonts w:ascii="仿宋_GB2312" w:eastAsia="仿宋_GB2312" w:hAnsi="仿宋_GB2312" w:cs="仿宋_GB2312"/>
                <w:color w:val="000000"/>
                <w:sz w:val="24"/>
              </w:rPr>
            </w:pPr>
            <w:r w:rsidRPr="00F039ED">
              <w:rPr>
                <w:rFonts w:ascii="仿宋_GB2312" w:eastAsia="仿宋_GB2312" w:hAnsi="仿宋_GB2312" w:cs="仿宋_GB2312"/>
                <w:color w:val="000000"/>
                <w:sz w:val="24"/>
              </w:rPr>
              <w:t>50101</w:t>
            </w:r>
          </w:p>
        </w:tc>
        <w:tc>
          <w:tcPr>
            <w:tcW w:w="2458" w:type="pct"/>
            <w:tcBorders>
              <w:top w:val="nil"/>
              <w:left w:val="nil"/>
              <w:bottom w:val="single" w:sz="4" w:space="0" w:color="auto"/>
              <w:right w:val="single" w:sz="4" w:space="0" w:color="auto"/>
            </w:tcBorders>
            <w:shd w:val="clear" w:color="auto" w:fill="auto"/>
            <w:vAlign w:val="center"/>
          </w:tcPr>
          <w:p w14:paraId="3AC291BC" w14:textId="77777777" w:rsidR="00E86D2E" w:rsidRPr="00F039ED" w:rsidRDefault="00E26FA5" w:rsidP="00F039ED">
            <w:pPr>
              <w:widowControl w:val="0"/>
              <w:ind w:firstLineChars="100" w:firstLine="240"/>
              <w:rPr>
                <w:rFonts w:ascii="仿宋_GB2312" w:eastAsia="仿宋_GB2312" w:hAnsi="仿宋_GB2312" w:cs="仿宋_GB2312"/>
                <w:color w:val="000000"/>
                <w:sz w:val="24"/>
              </w:rPr>
            </w:pPr>
            <w:r w:rsidRPr="00F039ED">
              <w:rPr>
                <w:rFonts w:ascii="仿宋_GB2312" w:eastAsia="仿宋_GB2312" w:hAnsi="仿宋_GB2312" w:cs="仿宋_GB2312" w:hint="eastAsia"/>
                <w:color w:val="000000"/>
                <w:sz w:val="24"/>
              </w:rPr>
              <w:t>工资奖金津补贴</w:t>
            </w:r>
          </w:p>
        </w:tc>
        <w:tc>
          <w:tcPr>
            <w:tcW w:w="1397" w:type="pct"/>
            <w:tcBorders>
              <w:top w:val="nil"/>
              <w:left w:val="nil"/>
              <w:bottom w:val="single" w:sz="4" w:space="0" w:color="auto"/>
              <w:right w:val="single" w:sz="4" w:space="0" w:color="auto"/>
            </w:tcBorders>
            <w:shd w:val="clear" w:color="auto" w:fill="auto"/>
            <w:vAlign w:val="center"/>
          </w:tcPr>
          <w:p w14:paraId="555DB3CF" w14:textId="77777777" w:rsidR="00E86D2E" w:rsidRPr="00F039ED" w:rsidRDefault="00E26FA5" w:rsidP="00F039ED">
            <w:pPr>
              <w:widowControl w:val="0"/>
              <w:ind w:firstLineChars="100" w:firstLine="240"/>
              <w:jc w:val="center"/>
              <w:rPr>
                <w:rFonts w:ascii="仿宋_GB2312" w:eastAsia="仿宋_GB2312" w:hAnsi="仿宋_GB2312" w:cs="仿宋_GB2312"/>
                <w:color w:val="000000"/>
                <w:sz w:val="24"/>
              </w:rPr>
            </w:pPr>
            <w:r w:rsidRPr="00F039ED">
              <w:rPr>
                <w:rFonts w:ascii="仿宋_GB2312" w:eastAsia="仿宋_GB2312" w:hAnsi="仿宋_GB2312" w:cs="仿宋_GB2312"/>
                <w:color w:val="000000"/>
                <w:sz w:val="24"/>
              </w:rPr>
              <w:t>23988</w:t>
            </w:r>
          </w:p>
        </w:tc>
      </w:tr>
      <w:tr w:rsidR="00E86D2E" w14:paraId="650ADA90" w14:textId="77777777" w:rsidTr="006C2F3B">
        <w:trPr>
          <w:trHeight w:val="369"/>
          <w:jc w:val="center"/>
        </w:trPr>
        <w:tc>
          <w:tcPr>
            <w:tcW w:w="1145" w:type="pct"/>
            <w:tcBorders>
              <w:top w:val="nil"/>
              <w:left w:val="single" w:sz="4" w:space="0" w:color="auto"/>
              <w:bottom w:val="single" w:sz="4" w:space="0" w:color="auto"/>
              <w:right w:val="single" w:sz="4" w:space="0" w:color="auto"/>
            </w:tcBorders>
            <w:shd w:val="clear" w:color="auto" w:fill="auto"/>
            <w:vAlign w:val="center"/>
          </w:tcPr>
          <w:p w14:paraId="403DC35F" w14:textId="77777777" w:rsidR="00E86D2E" w:rsidRPr="00F039ED" w:rsidRDefault="00E26FA5" w:rsidP="00F039ED">
            <w:pPr>
              <w:widowControl w:val="0"/>
              <w:ind w:firstLineChars="100" w:firstLine="240"/>
              <w:rPr>
                <w:rFonts w:ascii="仿宋_GB2312" w:eastAsia="仿宋_GB2312" w:hAnsi="仿宋_GB2312" w:cs="仿宋_GB2312"/>
                <w:color w:val="000000"/>
                <w:sz w:val="24"/>
              </w:rPr>
            </w:pPr>
            <w:r w:rsidRPr="00F039ED">
              <w:rPr>
                <w:rFonts w:ascii="仿宋_GB2312" w:eastAsia="仿宋_GB2312" w:hAnsi="仿宋_GB2312" w:cs="仿宋_GB2312"/>
                <w:color w:val="000000"/>
                <w:sz w:val="24"/>
              </w:rPr>
              <w:t>50102</w:t>
            </w:r>
          </w:p>
        </w:tc>
        <w:tc>
          <w:tcPr>
            <w:tcW w:w="2458" w:type="pct"/>
            <w:tcBorders>
              <w:top w:val="nil"/>
              <w:left w:val="nil"/>
              <w:bottom w:val="single" w:sz="4" w:space="0" w:color="auto"/>
              <w:right w:val="single" w:sz="4" w:space="0" w:color="auto"/>
            </w:tcBorders>
            <w:shd w:val="clear" w:color="auto" w:fill="auto"/>
            <w:vAlign w:val="center"/>
          </w:tcPr>
          <w:p w14:paraId="1C7CE51C" w14:textId="77777777" w:rsidR="00E86D2E" w:rsidRPr="00F039ED" w:rsidRDefault="00E26FA5" w:rsidP="00F039ED">
            <w:pPr>
              <w:widowControl w:val="0"/>
              <w:ind w:firstLineChars="100" w:firstLine="240"/>
              <w:rPr>
                <w:rFonts w:ascii="仿宋_GB2312" w:eastAsia="仿宋_GB2312" w:hAnsi="仿宋_GB2312" w:cs="仿宋_GB2312"/>
                <w:color w:val="000000"/>
                <w:sz w:val="24"/>
              </w:rPr>
            </w:pPr>
            <w:r w:rsidRPr="00F039ED">
              <w:rPr>
                <w:rFonts w:ascii="仿宋_GB2312" w:eastAsia="仿宋_GB2312" w:hAnsi="仿宋_GB2312" w:cs="仿宋_GB2312" w:hint="eastAsia"/>
                <w:color w:val="000000"/>
                <w:sz w:val="24"/>
              </w:rPr>
              <w:t>社会保障缴费</w:t>
            </w:r>
          </w:p>
        </w:tc>
        <w:tc>
          <w:tcPr>
            <w:tcW w:w="1397" w:type="pct"/>
            <w:tcBorders>
              <w:top w:val="nil"/>
              <w:left w:val="nil"/>
              <w:bottom w:val="single" w:sz="4" w:space="0" w:color="auto"/>
              <w:right w:val="single" w:sz="4" w:space="0" w:color="auto"/>
            </w:tcBorders>
            <w:shd w:val="clear" w:color="auto" w:fill="auto"/>
            <w:vAlign w:val="center"/>
          </w:tcPr>
          <w:p w14:paraId="7E6E3597" w14:textId="77777777" w:rsidR="00E86D2E" w:rsidRPr="00F039ED" w:rsidRDefault="00E26FA5" w:rsidP="00F039ED">
            <w:pPr>
              <w:widowControl w:val="0"/>
              <w:ind w:firstLineChars="100" w:firstLine="240"/>
              <w:jc w:val="center"/>
              <w:rPr>
                <w:rFonts w:ascii="仿宋_GB2312" w:eastAsia="仿宋_GB2312" w:hAnsi="仿宋_GB2312" w:cs="仿宋_GB2312"/>
                <w:color w:val="000000"/>
                <w:sz w:val="24"/>
              </w:rPr>
            </w:pPr>
            <w:r w:rsidRPr="00F039ED">
              <w:rPr>
                <w:rFonts w:ascii="仿宋_GB2312" w:eastAsia="仿宋_GB2312" w:hAnsi="仿宋_GB2312" w:cs="仿宋_GB2312"/>
                <w:color w:val="000000"/>
                <w:sz w:val="24"/>
              </w:rPr>
              <w:t>8148</w:t>
            </w:r>
          </w:p>
        </w:tc>
      </w:tr>
      <w:tr w:rsidR="00E86D2E" w14:paraId="1D08D4FE" w14:textId="77777777" w:rsidTr="006C2F3B">
        <w:trPr>
          <w:trHeight w:val="369"/>
          <w:jc w:val="center"/>
        </w:trPr>
        <w:tc>
          <w:tcPr>
            <w:tcW w:w="1145" w:type="pct"/>
            <w:tcBorders>
              <w:top w:val="nil"/>
              <w:left w:val="single" w:sz="4" w:space="0" w:color="auto"/>
              <w:bottom w:val="single" w:sz="4" w:space="0" w:color="auto"/>
              <w:right w:val="single" w:sz="4" w:space="0" w:color="auto"/>
            </w:tcBorders>
            <w:shd w:val="clear" w:color="auto" w:fill="auto"/>
            <w:vAlign w:val="center"/>
          </w:tcPr>
          <w:p w14:paraId="6C6FB820" w14:textId="77777777" w:rsidR="00E86D2E" w:rsidRPr="00F039ED" w:rsidRDefault="00E26FA5" w:rsidP="00F039ED">
            <w:pPr>
              <w:widowControl w:val="0"/>
              <w:ind w:firstLineChars="100" w:firstLine="240"/>
              <w:rPr>
                <w:rFonts w:ascii="仿宋_GB2312" w:eastAsia="仿宋_GB2312" w:hAnsi="仿宋_GB2312" w:cs="仿宋_GB2312"/>
                <w:color w:val="000000"/>
                <w:sz w:val="24"/>
              </w:rPr>
            </w:pPr>
            <w:r w:rsidRPr="00F039ED">
              <w:rPr>
                <w:rFonts w:ascii="仿宋_GB2312" w:eastAsia="仿宋_GB2312" w:hAnsi="仿宋_GB2312" w:cs="仿宋_GB2312"/>
                <w:color w:val="000000"/>
                <w:sz w:val="24"/>
              </w:rPr>
              <w:t>50103</w:t>
            </w:r>
          </w:p>
        </w:tc>
        <w:tc>
          <w:tcPr>
            <w:tcW w:w="2458" w:type="pct"/>
            <w:tcBorders>
              <w:top w:val="nil"/>
              <w:left w:val="nil"/>
              <w:bottom w:val="single" w:sz="4" w:space="0" w:color="auto"/>
              <w:right w:val="single" w:sz="4" w:space="0" w:color="auto"/>
            </w:tcBorders>
            <w:shd w:val="clear" w:color="auto" w:fill="auto"/>
            <w:vAlign w:val="center"/>
          </w:tcPr>
          <w:p w14:paraId="14F7A075" w14:textId="77777777" w:rsidR="00E86D2E" w:rsidRPr="00F039ED" w:rsidRDefault="00E26FA5" w:rsidP="00F039ED">
            <w:pPr>
              <w:widowControl w:val="0"/>
              <w:ind w:firstLineChars="100" w:firstLine="240"/>
              <w:rPr>
                <w:rFonts w:ascii="仿宋_GB2312" w:eastAsia="仿宋_GB2312" w:hAnsi="仿宋_GB2312" w:cs="仿宋_GB2312"/>
                <w:color w:val="000000"/>
                <w:sz w:val="24"/>
              </w:rPr>
            </w:pPr>
            <w:r w:rsidRPr="00F039ED">
              <w:rPr>
                <w:rFonts w:ascii="仿宋_GB2312" w:eastAsia="仿宋_GB2312" w:hAnsi="仿宋_GB2312" w:cs="仿宋_GB2312" w:hint="eastAsia"/>
                <w:color w:val="000000"/>
                <w:sz w:val="24"/>
              </w:rPr>
              <w:t>住房公积金</w:t>
            </w:r>
          </w:p>
        </w:tc>
        <w:tc>
          <w:tcPr>
            <w:tcW w:w="1397" w:type="pct"/>
            <w:tcBorders>
              <w:top w:val="nil"/>
              <w:left w:val="nil"/>
              <w:bottom w:val="single" w:sz="4" w:space="0" w:color="auto"/>
              <w:right w:val="single" w:sz="4" w:space="0" w:color="auto"/>
            </w:tcBorders>
            <w:shd w:val="clear" w:color="auto" w:fill="auto"/>
            <w:vAlign w:val="center"/>
          </w:tcPr>
          <w:p w14:paraId="7AD373A7" w14:textId="77777777" w:rsidR="00E86D2E" w:rsidRPr="00F039ED" w:rsidRDefault="00E26FA5" w:rsidP="00F039ED">
            <w:pPr>
              <w:widowControl w:val="0"/>
              <w:ind w:firstLineChars="100" w:firstLine="240"/>
              <w:jc w:val="center"/>
              <w:rPr>
                <w:rFonts w:ascii="仿宋_GB2312" w:eastAsia="仿宋_GB2312" w:hAnsi="仿宋_GB2312" w:cs="仿宋_GB2312"/>
                <w:color w:val="000000"/>
                <w:sz w:val="24"/>
              </w:rPr>
            </w:pPr>
            <w:r w:rsidRPr="00F039ED">
              <w:rPr>
                <w:rFonts w:ascii="仿宋_GB2312" w:eastAsia="仿宋_GB2312" w:hAnsi="仿宋_GB2312" w:cs="仿宋_GB2312"/>
                <w:color w:val="000000"/>
                <w:sz w:val="24"/>
              </w:rPr>
              <w:t>3668</w:t>
            </w:r>
          </w:p>
        </w:tc>
      </w:tr>
      <w:tr w:rsidR="00E86D2E" w14:paraId="6F0766F5" w14:textId="77777777" w:rsidTr="006C2F3B">
        <w:trPr>
          <w:trHeight w:val="369"/>
          <w:jc w:val="center"/>
        </w:trPr>
        <w:tc>
          <w:tcPr>
            <w:tcW w:w="1145" w:type="pct"/>
            <w:tcBorders>
              <w:top w:val="nil"/>
              <w:left w:val="single" w:sz="4" w:space="0" w:color="auto"/>
              <w:bottom w:val="single" w:sz="4" w:space="0" w:color="auto"/>
              <w:right w:val="single" w:sz="4" w:space="0" w:color="auto"/>
            </w:tcBorders>
            <w:shd w:val="clear" w:color="auto" w:fill="auto"/>
            <w:vAlign w:val="center"/>
          </w:tcPr>
          <w:p w14:paraId="76DFC98B" w14:textId="77777777" w:rsidR="00E86D2E" w:rsidRPr="00F039ED" w:rsidRDefault="00E26FA5" w:rsidP="00F039ED">
            <w:pPr>
              <w:widowControl w:val="0"/>
              <w:ind w:firstLineChars="100" w:firstLine="240"/>
              <w:rPr>
                <w:rFonts w:ascii="仿宋_GB2312" w:eastAsia="仿宋_GB2312" w:hAnsi="仿宋_GB2312" w:cs="仿宋_GB2312"/>
                <w:color w:val="000000"/>
                <w:sz w:val="24"/>
              </w:rPr>
            </w:pPr>
            <w:r w:rsidRPr="00F039ED">
              <w:rPr>
                <w:rFonts w:ascii="仿宋_GB2312" w:eastAsia="仿宋_GB2312" w:hAnsi="仿宋_GB2312" w:cs="仿宋_GB2312"/>
                <w:color w:val="000000"/>
                <w:sz w:val="24"/>
              </w:rPr>
              <w:t>50199</w:t>
            </w:r>
          </w:p>
        </w:tc>
        <w:tc>
          <w:tcPr>
            <w:tcW w:w="2458" w:type="pct"/>
            <w:tcBorders>
              <w:top w:val="nil"/>
              <w:left w:val="nil"/>
              <w:bottom w:val="single" w:sz="4" w:space="0" w:color="auto"/>
              <w:right w:val="single" w:sz="4" w:space="0" w:color="auto"/>
            </w:tcBorders>
            <w:shd w:val="clear" w:color="auto" w:fill="auto"/>
            <w:vAlign w:val="center"/>
          </w:tcPr>
          <w:p w14:paraId="0243DF52" w14:textId="77777777" w:rsidR="00E86D2E" w:rsidRPr="00F039ED" w:rsidRDefault="00E26FA5" w:rsidP="00F039ED">
            <w:pPr>
              <w:widowControl w:val="0"/>
              <w:ind w:firstLineChars="100" w:firstLine="240"/>
              <w:rPr>
                <w:rFonts w:ascii="仿宋_GB2312" w:eastAsia="仿宋_GB2312" w:hAnsi="仿宋_GB2312" w:cs="仿宋_GB2312"/>
                <w:color w:val="000000"/>
                <w:sz w:val="24"/>
              </w:rPr>
            </w:pPr>
            <w:r w:rsidRPr="00F039ED">
              <w:rPr>
                <w:rFonts w:ascii="仿宋_GB2312" w:eastAsia="仿宋_GB2312" w:hAnsi="仿宋_GB2312" w:cs="仿宋_GB2312" w:hint="eastAsia"/>
                <w:color w:val="000000"/>
                <w:sz w:val="24"/>
              </w:rPr>
              <w:t>其他工资福利支出</w:t>
            </w:r>
          </w:p>
        </w:tc>
        <w:tc>
          <w:tcPr>
            <w:tcW w:w="1397" w:type="pct"/>
            <w:tcBorders>
              <w:top w:val="nil"/>
              <w:left w:val="nil"/>
              <w:bottom w:val="single" w:sz="4" w:space="0" w:color="auto"/>
              <w:right w:val="single" w:sz="4" w:space="0" w:color="auto"/>
            </w:tcBorders>
            <w:shd w:val="clear" w:color="auto" w:fill="auto"/>
            <w:vAlign w:val="center"/>
          </w:tcPr>
          <w:p w14:paraId="00DB1027" w14:textId="77777777" w:rsidR="00E86D2E" w:rsidRPr="00F039ED" w:rsidRDefault="00E26FA5" w:rsidP="00F039ED">
            <w:pPr>
              <w:widowControl w:val="0"/>
              <w:ind w:firstLineChars="100" w:firstLine="240"/>
              <w:jc w:val="center"/>
              <w:rPr>
                <w:rFonts w:ascii="仿宋_GB2312" w:eastAsia="仿宋_GB2312" w:hAnsi="仿宋_GB2312" w:cs="仿宋_GB2312"/>
                <w:color w:val="000000"/>
                <w:sz w:val="24"/>
              </w:rPr>
            </w:pPr>
            <w:r w:rsidRPr="00F039ED">
              <w:rPr>
                <w:rFonts w:ascii="仿宋_GB2312" w:eastAsia="仿宋_GB2312" w:hAnsi="仿宋_GB2312" w:cs="仿宋_GB2312"/>
                <w:color w:val="000000"/>
                <w:sz w:val="24"/>
              </w:rPr>
              <w:t>0</w:t>
            </w:r>
          </w:p>
        </w:tc>
      </w:tr>
      <w:tr w:rsidR="00E86D2E" w14:paraId="6107E21F" w14:textId="77777777" w:rsidTr="006C2F3B">
        <w:trPr>
          <w:trHeight w:val="369"/>
          <w:jc w:val="center"/>
        </w:trPr>
        <w:tc>
          <w:tcPr>
            <w:tcW w:w="1145" w:type="pct"/>
            <w:tcBorders>
              <w:top w:val="nil"/>
              <w:left w:val="single" w:sz="4" w:space="0" w:color="auto"/>
              <w:bottom w:val="single" w:sz="4" w:space="0" w:color="auto"/>
              <w:right w:val="single" w:sz="4" w:space="0" w:color="auto"/>
            </w:tcBorders>
            <w:shd w:val="clear" w:color="auto" w:fill="auto"/>
            <w:vAlign w:val="center"/>
          </w:tcPr>
          <w:p w14:paraId="0A05BE16" w14:textId="77777777" w:rsidR="00E86D2E" w:rsidRPr="00F039ED" w:rsidRDefault="00E26FA5">
            <w:pPr>
              <w:widowControl w:val="0"/>
              <w:ind w:firstLineChars="100" w:firstLine="241"/>
              <w:rPr>
                <w:rFonts w:ascii="仿宋_GB2312" w:eastAsia="仿宋_GB2312" w:hAnsi="仿宋_GB2312" w:cs="仿宋_GB2312"/>
                <w:b/>
                <w:color w:val="000000"/>
                <w:sz w:val="24"/>
              </w:rPr>
            </w:pPr>
            <w:r w:rsidRPr="00F039ED">
              <w:rPr>
                <w:rFonts w:ascii="仿宋_GB2312" w:eastAsia="仿宋_GB2312" w:hAnsi="仿宋_GB2312" w:cs="仿宋_GB2312"/>
                <w:b/>
                <w:color w:val="000000"/>
                <w:sz w:val="24"/>
              </w:rPr>
              <w:t>502</w:t>
            </w:r>
          </w:p>
        </w:tc>
        <w:tc>
          <w:tcPr>
            <w:tcW w:w="2458" w:type="pct"/>
            <w:tcBorders>
              <w:top w:val="nil"/>
              <w:left w:val="nil"/>
              <w:bottom w:val="single" w:sz="4" w:space="0" w:color="auto"/>
              <w:right w:val="single" w:sz="4" w:space="0" w:color="auto"/>
            </w:tcBorders>
            <w:shd w:val="clear" w:color="auto" w:fill="auto"/>
            <w:vAlign w:val="center"/>
          </w:tcPr>
          <w:p w14:paraId="195A06D2" w14:textId="77777777" w:rsidR="00E86D2E" w:rsidRPr="00107A47" w:rsidRDefault="00E26FA5">
            <w:pPr>
              <w:widowControl w:val="0"/>
              <w:ind w:firstLineChars="100" w:firstLine="241"/>
              <w:rPr>
                <w:rFonts w:ascii="仿宋_GB2312" w:eastAsia="仿宋_GB2312" w:hAnsi="仿宋_GB2312" w:cs="仿宋_GB2312"/>
                <w:b/>
                <w:color w:val="000000"/>
                <w:sz w:val="24"/>
              </w:rPr>
            </w:pPr>
            <w:r w:rsidRPr="00107A47">
              <w:rPr>
                <w:rFonts w:ascii="仿宋_GB2312" w:eastAsia="仿宋_GB2312" w:hAnsi="仿宋_GB2312" w:cs="仿宋_GB2312" w:hint="eastAsia"/>
                <w:b/>
                <w:color w:val="000000"/>
                <w:sz w:val="24"/>
              </w:rPr>
              <w:t>机关商品和服务支出</w:t>
            </w:r>
          </w:p>
        </w:tc>
        <w:tc>
          <w:tcPr>
            <w:tcW w:w="1397" w:type="pct"/>
            <w:tcBorders>
              <w:top w:val="nil"/>
              <w:left w:val="nil"/>
              <w:bottom w:val="single" w:sz="4" w:space="0" w:color="auto"/>
              <w:right w:val="single" w:sz="4" w:space="0" w:color="auto"/>
            </w:tcBorders>
            <w:shd w:val="clear" w:color="auto" w:fill="auto"/>
            <w:vAlign w:val="center"/>
          </w:tcPr>
          <w:p w14:paraId="2DC45BF0" w14:textId="77777777" w:rsidR="00E86D2E" w:rsidRPr="00F039ED" w:rsidRDefault="00E26FA5">
            <w:pPr>
              <w:widowControl w:val="0"/>
              <w:jc w:val="center"/>
              <w:rPr>
                <w:rFonts w:ascii="仿宋_GB2312" w:eastAsia="仿宋_GB2312" w:hAnsi="仿宋_GB2312" w:cs="仿宋_GB2312"/>
                <w:color w:val="000000"/>
                <w:sz w:val="24"/>
              </w:rPr>
            </w:pPr>
            <w:r w:rsidRPr="00F039ED">
              <w:rPr>
                <w:rFonts w:ascii="仿宋_GB2312" w:eastAsia="仿宋_GB2312" w:hAnsi="仿宋_GB2312" w:cs="仿宋_GB2312"/>
                <w:color w:val="000000"/>
                <w:sz w:val="24"/>
              </w:rPr>
              <w:t>2856</w:t>
            </w:r>
          </w:p>
        </w:tc>
      </w:tr>
      <w:tr w:rsidR="00E86D2E" w14:paraId="68DC93BE" w14:textId="77777777" w:rsidTr="006C2F3B">
        <w:trPr>
          <w:trHeight w:val="369"/>
          <w:jc w:val="center"/>
        </w:trPr>
        <w:tc>
          <w:tcPr>
            <w:tcW w:w="1145" w:type="pct"/>
            <w:tcBorders>
              <w:top w:val="nil"/>
              <w:left w:val="single" w:sz="4" w:space="0" w:color="auto"/>
              <w:bottom w:val="single" w:sz="4" w:space="0" w:color="auto"/>
              <w:right w:val="single" w:sz="4" w:space="0" w:color="auto"/>
            </w:tcBorders>
            <w:shd w:val="clear" w:color="auto" w:fill="auto"/>
            <w:vAlign w:val="center"/>
          </w:tcPr>
          <w:p w14:paraId="067ABA99" w14:textId="77777777" w:rsidR="00E86D2E" w:rsidRPr="00F039ED" w:rsidRDefault="00E26FA5" w:rsidP="00F039ED">
            <w:pPr>
              <w:widowControl w:val="0"/>
              <w:ind w:firstLineChars="100" w:firstLine="240"/>
              <w:rPr>
                <w:rFonts w:ascii="仿宋_GB2312" w:eastAsia="仿宋_GB2312" w:hAnsi="仿宋_GB2312" w:cs="仿宋_GB2312"/>
                <w:color w:val="000000"/>
                <w:sz w:val="24"/>
              </w:rPr>
            </w:pPr>
            <w:r w:rsidRPr="00F039ED">
              <w:rPr>
                <w:rFonts w:ascii="仿宋_GB2312" w:eastAsia="仿宋_GB2312" w:hAnsi="仿宋_GB2312" w:cs="仿宋_GB2312"/>
                <w:color w:val="000000"/>
                <w:sz w:val="24"/>
              </w:rPr>
              <w:t>50201</w:t>
            </w:r>
          </w:p>
        </w:tc>
        <w:tc>
          <w:tcPr>
            <w:tcW w:w="2458" w:type="pct"/>
            <w:tcBorders>
              <w:top w:val="nil"/>
              <w:left w:val="nil"/>
              <w:bottom w:val="single" w:sz="4" w:space="0" w:color="auto"/>
              <w:right w:val="single" w:sz="4" w:space="0" w:color="auto"/>
            </w:tcBorders>
            <w:shd w:val="clear" w:color="auto" w:fill="auto"/>
            <w:vAlign w:val="center"/>
          </w:tcPr>
          <w:p w14:paraId="2D55324F" w14:textId="77777777" w:rsidR="00E86D2E" w:rsidRPr="00F039ED" w:rsidRDefault="00E26FA5" w:rsidP="00F039ED">
            <w:pPr>
              <w:widowControl w:val="0"/>
              <w:ind w:firstLineChars="100" w:firstLine="240"/>
              <w:rPr>
                <w:rFonts w:ascii="仿宋_GB2312" w:eastAsia="仿宋_GB2312" w:hAnsi="仿宋_GB2312" w:cs="仿宋_GB2312"/>
                <w:color w:val="000000"/>
                <w:sz w:val="24"/>
              </w:rPr>
            </w:pPr>
            <w:r w:rsidRPr="00F039ED">
              <w:rPr>
                <w:rFonts w:ascii="仿宋_GB2312" w:eastAsia="仿宋_GB2312" w:hAnsi="仿宋_GB2312" w:cs="仿宋_GB2312" w:hint="eastAsia"/>
                <w:color w:val="000000"/>
                <w:sz w:val="24"/>
              </w:rPr>
              <w:t>办公经费</w:t>
            </w:r>
          </w:p>
        </w:tc>
        <w:tc>
          <w:tcPr>
            <w:tcW w:w="1397" w:type="pct"/>
            <w:tcBorders>
              <w:top w:val="nil"/>
              <w:left w:val="nil"/>
              <w:bottom w:val="single" w:sz="4" w:space="0" w:color="auto"/>
              <w:right w:val="single" w:sz="4" w:space="0" w:color="auto"/>
            </w:tcBorders>
            <w:shd w:val="clear" w:color="auto" w:fill="auto"/>
            <w:vAlign w:val="center"/>
          </w:tcPr>
          <w:p w14:paraId="3877D96A" w14:textId="77777777" w:rsidR="00E86D2E" w:rsidRPr="00F039ED" w:rsidRDefault="00E26FA5" w:rsidP="00F039ED">
            <w:pPr>
              <w:widowControl w:val="0"/>
              <w:ind w:firstLineChars="100" w:firstLine="240"/>
              <w:jc w:val="center"/>
              <w:rPr>
                <w:rFonts w:ascii="仿宋_GB2312" w:eastAsia="仿宋_GB2312" w:hAnsi="仿宋_GB2312" w:cs="仿宋_GB2312"/>
                <w:color w:val="000000"/>
                <w:sz w:val="24"/>
              </w:rPr>
            </w:pPr>
            <w:r w:rsidRPr="00F039ED">
              <w:rPr>
                <w:rFonts w:ascii="仿宋_GB2312" w:eastAsia="仿宋_GB2312" w:hAnsi="仿宋_GB2312" w:cs="仿宋_GB2312"/>
                <w:color w:val="000000"/>
                <w:sz w:val="24"/>
              </w:rPr>
              <w:t>2480</w:t>
            </w:r>
          </w:p>
        </w:tc>
      </w:tr>
      <w:tr w:rsidR="00E86D2E" w14:paraId="7E9F931C" w14:textId="77777777" w:rsidTr="006C2F3B">
        <w:trPr>
          <w:trHeight w:val="369"/>
          <w:jc w:val="center"/>
        </w:trPr>
        <w:tc>
          <w:tcPr>
            <w:tcW w:w="1145" w:type="pct"/>
            <w:tcBorders>
              <w:top w:val="nil"/>
              <w:left w:val="single" w:sz="4" w:space="0" w:color="auto"/>
              <w:bottom w:val="single" w:sz="4" w:space="0" w:color="auto"/>
              <w:right w:val="single" w:sz="4" w:space="0" w:color="auto"/>
            </w:tcBorders>
            <w:shd w:val="clear" w:color="auto" w:fill="auto"/>
            <w:vAlign w:val="center"/>
          </w:tcPr>
          <w:p w14:paraId="711CD0DD" w14:textId="77777777" w:rsidR="00E86D2E" w:rsidRPr="00F039ED" w:rsidRDefault="00E26FA5" w:rsidP="00F039ED">
            <w:pPr>
              <w:widowControl w:val="0"/>
              <w:ind w:firstLineChars="100" w:firstLine="240"/>
              <w:rPr>
                <w:rFonts w:ascii="仿宋_GB2312" w:eastAsia="仿宋_GB2312" w:hAnsi="仿宋_GB2312" w:cs="仿宋_GB2312"/>
                <w:color w:val="000000"/>
                <w:sz w:val="24"/>
              </w:rPr>
            </w:pPr>
            <w:r w:rsidRPr="00F039ED">
              <w:rPr>
                <w:rFonts w:ascii="仿宋_GB2312" w:eastAsia="仿宋_GB2312" w:hAnsi="仿宋_GB2312" w:cs="仿宋_GB2312"/>
                <w:color w:val="000000"/>
                <w:sz w:val="24"/>
              </w:rPr>
              <w:t>50202</w:t>
            </w:r>
          </w:p>
        </w:tc>
        <w:tc>
          <w:tcPr>
            <w:tcW w:w="2458" w:type="pct"/>
            <w:tcBorders>
              <w:top w:val="nil"/>
              <w:left w:val="nil"/>
              <w:bottom w:val="single" w:sz="4" w:space="0" w:color="auto"/>
              <w:right w:val="single" w:sz="4" w:space="0" w:color="auto"/>
            </w:tcBorders>
            <w:shd w:val="clear" w:color="auto" w:fill="auto"/>
            <w:vAlign w:val="center"/>
          </w:tcPr>
          <w:p w14:paraId="79859D40" w14:textId="77777777" w:rsidR="00E86D2E" w:rsidRPr="00F039ED" w:rsidRDefault="00E26FA5" w:rsidP="00F039ED">
            <w:pPr>
              <w:widowControl w:val="0"/>
              <w:ind w:firstLineChars="100" w:firstLine="240"/>
              <w:rPr>
                <w:rFonts w:ascii="仿宋_GB2312" w:eastAsia="仿宋_GB2312" w:hAnsi="仿宋_GB2312" w:cs="仿宋_GB2312"/>
                <w:color w:val="000000"/>
                <w:sz w:val="24"/>
              </w:rPr>
            </w:pPr>
            <w:r w:rsidRPr="00F039ED">
              <w:rPr>
                <w:rFonts w:ascii="仿宋_GB2312" w:eastAsia="仿宋_GB2312" w:hAnsi="仿宋_GB2312" w:cs="仿宋_GB2312" w:hint="eastAsia"/>
                <w:color w:val="000000"/>
                <w:sz w:val="24"/>
              </w:rPr>
              <w:t>会议费</w:t>
            </w:r>
          </w:p>
        </w:tc>
        <w:tc>
          <w:tcPr>
            <w:tcW w:w="1397" w:type="pct"/>
            <w:tcBorders>
              <w:top w:val="nil"/>
              <w:left w:val="nil"/>
              <w:bottom w:val="single" w:sz="4" w:space="0" w:color="auto"/>
              <w:right w:val="single" w:sz="4" w:space="0" w:color="auto"/>
            </w:tcBorders>
            <w:shd w:val="clear" w:color="auto" w:fill="auto"/>
            <w:vAlign w:val="center"/>
          </w:tcPr>
          <w:p w14:paraId="15EEA0E8" w14:textId="77777777" w:rsidR="00E86D2E" w:rsidRPr="00F039ED" w:rsidRDefault="00E26FA5" w:rsidP="00F039ED">
            <w:pPr>
              <w:widowControl w:val="0"/>
              <w:ind w:firstLineChars="100" w:firstLine="240"/>
              <w:jc w:val="center"/>
              <w:rPr>
                <w:rFonts w:ascii="仿宋_GB2312" w:eastAsia="仿宋_GB2312" w:hAnsi="仿宋_GB2312" w:cs="仿宋_GB2312"/>
                <w:color w:val="000000"/>
                <w:sz w:val="24"/>
              </w:rPr>
            </w:pPr>
            <w:r w:rsidRPr="00F039ED">
              <w:rPr>
                <w:rFonts w:ascii="仿宋_GB2312" w:eastAsia="仿宋_GB2312" w:hAnsi="仿宋_GB2312" w:cs="仿宋_GB2312"/>
                <w:color w:val="000000"/>
                <w:sz w:val="24"/>
              </w:rPr>
              <w:t>0</w:t>
            </w:r>
          </w:p>
        </w:tc>
      </w:tr>
      <w:tr w:rsidR="00E86D2E" w14:paraId="24FA1934" w14:textId="77777777" w:rsidTr="006C2F3B">
        <w:trPr>
          <w:trHeight w:val="369"/>
          <w:jc w:val="center"/>
        </w:trPr>
        <w:tc>
          <w:tcPr>
            <w:tcW w:w="1145" w:type="pct"/>
            <w:tcBorders>
              <w:top w:val="nil"/>
              <w:left w:val="single" w:sz="4" w:space="0" w:color="auto"/>
              <w:bottom w:val="single" w:sz="4" w:space="0" w:color="auto"/>
              <w:right w:val="single" w:sz="4" w:space="0" w:color="auto"/>
            </w:tcBorders>
            <w:shd w:val="clear" w:color="auto" w:fill="auto"/>
            <w:vAlign w:val="center"/>
          </w:tcPr>
          <w:p w14:paraId="4ADB872B" w14:textId="77777777" w:rsidR="00E86D2E" w:rsidRPr="00F039ED" w:rsidRDefault="00E26FA5" w:rsidP="00F039ED">
            <w:pPr>
              <w:widowControl w:val="0"/>
              <w:ind w:firstLineChars="100" w:firstLine="240"/>
              <w:rPr>
                <w:rFonts w:ascii="仿宋_GB2312" w:eastAsia="仿宋_GB2312" w:hAnsi="仿宋_GB2312" w:cs="仿宋_GB2312"/>
                <w:color w:val="000000"/>
                <w:sz w:val="24"/>
              </w:rPr>
            </w:pPr>
            <w:r w:rsidRPr="00F039ED">
              <w:rPr>
                <w:rFonts w:ascii="仿宋_GB2312" w:eastAsia="仿宋_GB2312" w:hAnsi="仿宋_GB2312" w:cs="仿宋_GB2312"/>
                <w:color w:val="000000"/>
                <w:sz w:val="24"/>
              </w:rPr>
              <w:t>50203</w:t>
            </w:r>
          </w:p>
        </w:tc>
        <w:tc>
          <w:tcPr>
            <w:tcW w:w="2458" w:type="pct"/>
            <w:tcBorders>
              <w:top w:val="nil"/>
              <w:left w:val="nil"/>
              <w:bottom w:val="single" w:sz="4" w:space="0" w:color="auto"/>
              <w:right w:val="single" w:sz="4" w:space="0" w:color="auto"/>
            </w:tcBorders>
            <w:shd w:val="clear" w:color="auto" w:fill="auto"/>
            <w:vAlign w:val="center"/>
          </w:tcPr>
          <w:p w14:paraId="62DD48F9" w14:textId="77777777" w:rsidR="00E86D2E" w:rsidRPr="00F039ED" w:rsidRDefault="00E26FA5" w:rsidP="00F039ED">
            <w:pPr>
              <w:widowControl w:val="0"/>
              <w:ind w:firstLineChars="100" w:firstLine="240"/>
              <w:rPr>
                <w:rFonts w:ascii="仿宋_GB2312" w:eastAsia="仿宋_GB2312" w:hAnsi="仿宋_GB2312" w:cs="仿宋_GB2312"/>
                <w:color w:val="000000"/>
                <w:sz w:val="24"/>
              </w:rPr>
            </w:pPr>
            <w:r w:rsidRPr="00F039ED">
              <w:rPr>
                <w:rFonts w:ascii="仿宋_GB2312" w:eastAsia="仿宋_GB2312" w:hAnsi="仿宋_GB2312" w:cs="仿宋_GB2312" w:hint="eastAsia"/>
                <w:color w:val="000000"/>
                <w:sz w:val="24"/>
              </w:rPr>
              <w:t>培训费</w:t>
            </w:r>
          </w:p>
        </w:tc>
        <w:tc>
          <w:tcPr>
            <w:tcW w:w="1397" w:type="pct"/>
            <w:tcBorders>
              <w:top w:val="nil"/>
              <w:left w:val="nil"/>
              <w:bottom w:val="single" w:sz="4" w:space="0" w:color="auto"/>
              <w:right w:val="single" w:sz="4" w:space="0" w:color="auto"/>
            </w:tcBorders>
            <w:shd w:val="clear" w:color="auto" w:fill="auto"/>
            <w:vAlign w:val="center"/>
          </w:tcPr>
          <w:p w14:paraId="5E4555D1" w14:textId="77777777" w:rsidR="00E86D2E" w:rsidRPr="00F039ED" w:rsidRDefault="00E26FA5" w:rsidP="00F039ED">
            <w:pPr>
              <w:widowControl w:val="0"/>
              <w:ind w:firstLineChars="100" w:firstLine="240"/>
              <w:jc w:val="center"/>
              <w:rPr>
                <w:rFonts w:ascii="仿宋_GB2312" w:eastAsia="仿宋_GB2312" w:hAnsi="仿宋_GB2312" w:cs="仿宋_GB2312"/>
                <w:color w:val="000000"/>
                <w:sz w:val="24"/>
              </w:rPr>
            </w:pPr>
            <w:r w:rsidRPr="00F039ED">
              <w:rPr>
                <w:rFonts w:ascii="仿宋_GB2312" w:eastAsia="仿宋_GB2312" w:hAnsi="仿宋_GB2312" w:cs="仿宋_GB2312"/>
                <w:color w:val="000000"/>
                <w:sz w:val="24"/>
              </w:rPr>
              <w:t>0</w:t>
            </w:r>
          </w:p>
        </w:tc>
      </w:tr>
      <w:tr w:rsidR="00E86D2E" w14:paraId="12673DF8" w14:textId="77777777" w:rsidTr="006C2F3B">
        <w:trPr>
          <w:trHeight w:val="369"/>
          <w:jc w:val="center"/>
        </w:trPr>
        <w:tc>
          <w:tcPr>
            <w:tcW w:w="1145" w:type="pct"/>
            <w:tcBorders>
              <w:top w:val="nil"/>
              <w:left w:val="single" w:sz="4" w:space="0" w:color="auto"/>
              <w:bottom w:val="single" w:sz="4" w:space="0" w:color="auto"/>
              <w:right w:val="single" w:sz="4" w:space="0" w:color="auto"/>
            </w:tcBorders>
            <w:shd w:val="clear" w:color="auto" w:fill="auto"/>
            <w:vAlign w:val="center"/>
          </w:tcPr>
          <w:p w14:paraId="29A5B769" w14:textId="77777777" w:rsidR="00E86D2E" w:rsidRPr="00F039ED" w:rsidRDefault="00E26FA5" w:rsidP="00F039ED">
            <w:pPr>
              <w:widowControl w:val="0"/>
              <w:ind w:firstLineChars="100" w:firstLine="240"/>
              <w:rPr>
                <w:rFonts w:ascii="仿宋_GB2312" w:eastAsia="仿宋_GB2312" w:hAnsi="仿宋_GB2312" w:cs="仿宋_GB2312"/>
                <w:color w:val="000000"/>
                <w:sz w:val="24"/>
              </w:rPr>
            </w:pPr>
            <w:r w:rsidRPr="00F039ED">
              <w:rPr>
                <w:rFonts w:ascii="仿宋_GB2312" w:eastAsia="仿宋_GB2312" w:hAnsi="仿宋_GB2312" w:cs="仿宋_GB2312"/>
                <w:color w:val="000000"/>
                <w:sz w:val="24"/>
              </w:rPr>
              <w:t>50204</w:t>
            </w:r>
          </w:p>
        </w:tc>
        <w:tc>
          <w:tcPr>
            <w:tcW w:w="2458" w:type="pct"/>
            <w:tcBorders>
              <w:top w:val="nil"/>
              <w:left w:val="nil"/>
              <w:bottom w:val="single" w:sz="4" w:space="0" w:color="auto"/>
              <w:right w:val="single" w:sz="4" w:space="0" w:color="auto"/>
            </w:tcBorders>
            <w:shd w:val="clear" w:color="auto" w:fill="auto"/>
            <w:vAlign w:val="center"/>
          </w:tcPr>
          <w:p w14:paraId="5579F09D" w14:textId="77777777" w:rsidR="00E86D2E" w:rsidRPr="00F039ED" w:rsidRDefault="00E26FA5" w:rsidP="00F039ED">
            <w:pPr>
              <w:widowControl w:val="0"/>
              <w:ind w:firstLineChars="100" w:firstLine="240"/>
              <w:rPr>
                <w:rFonts w:ascii="仿宋_GB2312" w:eastAsia="仿宋_GB2312" w:hAnsi="仿宋_GB2312" w:cs="仿宋_GB2312"/>
                <w:color w:val="000000"/>
                <w:sz w:val="24"/>
              </w:rPr>
            </w:pPr>
            <w:r w:rsidRPr="00F039ED">
              <w:rPr>
                <w:rFonts w:ascii="仿宋_GB2312" w:eastAsia="仿宋_GB2312" w:hAnsi="仿宋_GB2312" w:cs="仿宋_GB2312" w:hint="eastAsia"/>
                <w:color w:val="000000"/>
                <w:sz w:val="24"/>
              </w:rPr>
              <w:t>专用材料购置费</w:t>
            </w:r>
          </w:p>
        </w:tc>
        <w:tc>
          <w:tcPr>
            <w:tcW w:w="1397" w:type="pct"/>
            <w:tcBorders>
              <w:top w:val="nil"/>
              <w:left w:val="nil"/>
              <w:bottom w:val="single" w:sz="4" w:space="0" w:color="auto"/>
              <w:right w:val="single" w:sz="4" w:space="0" w:color="auto"/>
            </w:tcBorders>
            <w:shd w:val="clear" w:color="auto" w:fill="auto"/>
            <w:vAlign w:val="center"/>
          </w:tcPr>
          <w:p w14:paraId="42109D16" w14:textId="77777777" w:rsidR="00E86D2E" w:rsidRPr="00F039ED" w:rsidRDefault="00E26FA5" w:rsidP="00F039ED">
            <w:pPr>
              <w:widowControl w:val="0"/>
              <w:ind w:firstLineChars="100" w:firstLine="240"/>
              <w:jc w:val="center"/>
              <w:rPr>
                <w:rFonts w:ascii="仿宋_GB2312" w:eastAsia="仿宋_GB2312" w:hAnsi="仿宋_GB2312" w:cs="仿宋_GB2312"/>
                <w:color w:val="000000"/>
                <w:sz w:val="24"/>
              </w:rPr>
            </w:pPr>
            <w:r w:rsidRPr="00F039ED">
              <w:rPr>
                <w:rFonts w:ascii="仿宋_GB2312" w:eastAsia="仿宋_GB2312" w:hAnsi="仿宋_GB2312" w:cs="仿宋_GB2312"/>
                <w:color w:val="000000"/>
                <w:sz w:val="24"/>
              </w:rPr>
              <w:t>0</w:t>
            </w:r>
          </w:p>
        </w:tc>
      </w:tr>
      <w:tr w:rsidR="00E86D2E" w14:paraId="22732E22" w14:textId="77777777" w:rsidTr="006C2F3B">
        <w:trPr>
          <w:trHeight w:val="369"/>
          <w:jc w:val="center"/>
        </w:trPr>
        <w:tc>
          <w:tcPr>
            <w:tcW w:w="1145" w:type="pct"/>
            <w:tcBorders>
              <w:top w:val="nil"/>
              <w:left w:val="single" w:sz="4" w:space="0" w:color="auto"/>
              <w:bottom w:val="single" w:sz="4" w:space="0" w:color="auto"/>
              <w:right w:val="single" w:sz="4" w:space="0" w:color="auto"/>
            </w:tcBorders>
            <w:shd w:val="clear" w:color="auto" w:fill="auto"/>
            <w:vAlign w:val="center"/>
          </w:tcPr>
          <w:p w14:paraId="1DC118EE" w14:textId="77777777" w:rsidR="00E86D2E" w:rsidRPr="00F039ED" w:rsidRDefault="00E26FA5" w:rsidP="00F039ED">
            <w:pPr>
              <w:widowControl w:val="0"/>
              <w:ind w:firstLineChars="100" w:firstLine="240"/>
              <w:rPr>
                <w:rFonts w:ascii="仿宋_GB2312" w:eastAsia="仿宋_GB2312" w:hAnsi="仿宋_GB2312" w:cs="仿宋_GB2312"/>
                <w:color w:val="000000"/>
                <w:sz w:val="24"/>
              </w:rPr>
            </w:pPr>
            <w:r w:rsidRPr="00F039ED">
              <w:rPr>
                <w:rFonts w:ascii="仿宋_GB2312" w:eastAsia="仿宋_GB2312" w:hAnsi="仿宋_GB2312" w:cs="仿宋_GB2312"/>
                <w:color w:val="000000"/>
                <w:sz w:val="24"/>
              </w:rPr>
              <w:t>50205</w:t>
            </w:r>
          </w:p>
        </w:tc>
        <w:tc>
          <w:tcPr>
            <w:tcW w:w="2458" w:type="pct"/>
            <w:tcBorders>
              <w:top w:val="nil"/>
              <w:left w:val="nil"/>
              <w:bottom w:val="single" w:sz="4" w:space="0" w:color="auto"/>
              <w:right w:val="single" w:sz="4" w:space="0" w:color="auto"/>
            </w:tcBorders>
            <w:shd w:val="clear" w:color="auto" w:fill="auto"/>
            <w:vAlign w:val="center"/>
          </w:tcPr>
          <w:p w14:paraId="13E62107" w14:textId="77777777" w:rsidR="00E86D2E" w:rsidRPr="00F039ED" w:rsidRDefault="00E26FA5" w:rsidP="00F039ED">
            <w:pPr>
              <w:widowControl w:val="0"/>
              <w:ind w:firstLineChars="100" w:firstLine="240"/>
              <w:rPr>
                <w:rFonts w:ascii="仿宋_GB2312" w:eastAsia="仿宋_GB2312" w:hAnsi="仿宋_GB2312" w:cs="仿宋_GB2312"/>
                <w:color w:val="000000"/>
                <w:sz w:val="24"/>
              </w:rPr>
            </w:pPr>
            <w:r w:rsidRPr="00F039ED">
              <w:rPr>
                <w:rFonts w:ascii="仿宋_GB2312" w:eastAsia="仿宋_GB2312" w:hAnsi="仿宋_GB2312" w:cs="仿宋_GB2312" w:hint="eastAsia"/>
                <w:color w:val="000000"/>
                <w:sz w:val="24"/>
              </w:rPr>
              <w:t>委托业务费</w:t>
            </w:r>
          </w:p>
        </w:tc>
        <w:tc>
          <w:tcPr>
            <w:tcW w:w="1397" w:type="pct"/>
            <w:tcBorders>
              <w:top w:val="nil"/>
              <w:left w:val="nil"/>
              <w:bottom w:val="single" w:sz="4" w:space="0" w:color="auto"/>
              <w:right w:val="single" w:sz="4" w:space="0" w:color="auto"/>
            </w:tcBorders>
            <w:shd w:val="clear" w:color="auto" w:fill="auto"/>
            <w:vAlign w:val="center"/>
          </w:tcPr>
          <w:p w14:paraId="7E8DD6B7" w14:textId="77777777" w:rsidR="00E86D2E" w:rsidRPr="00F039ED" w:rsidRDefault="00E26FA5" w:rsidP="00F039ED">
            <w:pPr>
              <w:widowControl w:val="0"/>
              <w:ind w:firstLineChars="100" w:firstLine="240"/>
              <w:jc w:val="center"/>
              <w:rPr>
                <w:rFonts w:ascii="仿宋_GB2312" w:eastAsia="仿宋_GB2312" w:hAnsi="仿宋_GB2312" w:cs="仿宋_GB2312"/>
                <w:color w:val="000000"/>
                <w:sz w:val="24"/>
              </w:rPr>
            </w:pPr>
            <w:r w:rsidRPr="00F039ED">
              <w:rPr>
                <w:rFonts w:ascii="仿宋_GB2312" w:eastAsia="仿宋_GB2312" w:hAnsi="仿宋_GB2312" w:cs="仿宋_GB2312"/>
                <w:color w:val="000000"/>
                <w:sz w:val="24"/>
              </w:rPr>
              <w:t>0</w:t>
            </w:r>
          </w:p>
        </w:tc>
      </w:tr>
      <w:tr w:rsidR="00E86D2E" w14:paraId="601993D2" w14:textId="77777777" w:rsidTr="006C2F3B">
        <w:trPr>
          <w:trHeight w:val="369"/>
          <w:jc w:val="center"/>
        </w:trPr>
        <w:tc>
          <w:tcPr>
            <w:tcW w:w="1145" w:type="pct"/>
            <w:tcBorders>
              <w:top w:val="nil"/>
              <w:left w:val="single" w:sz="4" w:space="0" w:color="auto"/>
              <w:bottom w:val="single" w:sz="4" w:space="0" w:color="auto"/>
              <w:right w:val="single" w:sz="4" w:space="0" w:color="auto"/>
            </w:tcBorders>
            <w:shd w:val="clear" w:color="auto" w:fill="auto"/>
            <w:vAlign w:val="center"/>
          </w:tcPr>
          <w:p w14:paraId="37BD875F" w14:textId="77777777" w:rsidR="00E86D2E" w:rsidRPr="00F039ED" w:rsidRDefault="00E26FA5" w:rsidP="00F039ED">
            <w:pPr>
              <w:widowControl w:val="0"/>
              <w:ind w:firstLineChars="100" w:firstLine="240"/>
              <w:rPr>
                <w:rFonts w:ascii="仿宋_GB2312" w:eastAsia="仿宋_GB2312" w:hAnsi="仿宋_GB2312" w:cs="仿宋_GB2312"/>
                <w:color w:val="000000"/>
                <w:sz w:val="24"/>
              </w:rPr>
            </w:pPr>
            <w:r w:rsidRPr="00F039ED">
              <w:rPr>
                <w:rFonts w:ascii="仿宋_GB2312" w:eastAsia="仿宋_GB2312" w:hAnsi="仿宋_GB2312" w:cs="仿宋_GB2312"/>
                <w:color w:val="000000"/>
                <w:sz w:val="24"/>
              </w:rPr>
              <w:t>50206</w:t>
            </w:r>
          </w:p>
        </w:tc>
        <w:tc>
          <w:tcPr>
            <w:tcW w:w="2458" w:type="pct"/>
            <w:tcBorders>
              <w:top w:val="nil"/>
              <w:left w:val="nil"/>
              <w:bottom w:val="single" w:sz="4" w:space="0" w:color="auto"/>
              <w:right w:val="single" w:sz="4" w:space="0" w:color="auto"/>
            </w:tcBorders>
            <w:shd w:val="clear" w:color="auto" w:fill="auto"/>
            <w:vAlign w:val="center"/>
          </w:tcPr>
          <w:p w14:paraId="7CFF2A1D" w14:textId="77777777" w:rsidR="00E86D2E" w:rsidRPr="00F039ED" w:rsidRDefault="00E26FA5" w:rsidP="00F039ED">
            <w:pPr>
              <w:widowControl w:val="0"/>
              <w:ind w:firstLineChars="100" w:firstLine="240"/>
              <w:rPr>
                <w:rFonts w:ascii="仿宋_GB2312" w:eastAsia="仿宋_GB2312" w:hAnsi="仿宋_GB2312" w:cs="仿宋_GB2312"/>
                <w:color w:val="000000"/>
                <w:sz w:val="24"/>
              </w:rPr>
            </w:pPr>
            <w:r w:rsidRPr="00F039ED">
              <w:rPr>
                <w:rFonts w:ascii="仿宋_GB2312" w:eastAsia="仿宋_GB2312" w:hAnsi="仿宋_GB2312" w:cs="仿宋_GB2312" w:hint="eastAsia"/>
                <w:color w:val="000000"/>
                <w:sz w:val="24"/>
              </w:rPr>
              <w:t>公务接待费</w:t>
            </w:r>
          </w:p>
        </w:tc>
        <w:tc>
          <w:tcPr>
            <w:tcW w:w="1397" w:type="pct"/>
            <w:tcBorders>
              <w:top w:val="nil"/>
              <w:left w:val="nil"/>
              <w:bottom w:val="single" w:sz="4" w:space="0" w:color="auto"/>
              <w:right w:val="single" w:sz="4" w:space="0" w:color="auto"/>
            </w:tcBorders>
            <w:shd w:val="clear" w:color="auto" w:fill="auto"/>
            <w:vAlign w:val="center"/>
          </w:tcPr>
          <w:p w14:paraId="63FF9C3C" w14:textId="77777777" w:rsidR="00E86D2E" w:rsidRPr="00F039ED" w:rsidRDefault="00E26FA5" w:rsidP="00F039ED">
            <w:pPr>
              <w:widowControl w:val="0"/>
              <w:ind w:firstLineChars="100" w:firstLine="240"/>
              <w:jc w:val="center"/>
              <w:rPr>
                <w:rFonts w:ascii="仿宋_GB2312" w:eastAsia="仿宋_GB2312" w:hAnsi="仿宋_GB2312" w:cs="仿宋_GB2312"/>
                <w:color w:val="000000"/>
                <w:sz w:val="24"/>
              </w:rPr>
            </w:pPr>
            <w:r w:rsidRPr="00F039ED">
              <w:rPr>
                <w:rFonts w:ascii="仿宋_GB2312" w:eastAsia="仿宋_GB2312" w:hAnsi="仿宋_GB2312" w:cs="仿宋_GB2312"/>
                <w:color w:val="000000"/>
                <w:sz w:val="24"/>
              </w:rPr>
              <w:t>0</w:t>
            </w:r>
          </w:p>
        </w:tc>
      </w:tr>
      <w:tr w:rsidR="00E86D2E" w14:paraId="7EB51379" w14:textId="77777777" w:rsidTr="006C2F3B">
        <w:trPr>
          <w:trHeight w:val="369"/>
          <w:jc w:val="center"/>
        </w:trPr>
        <w:tc>
          <w:tcPr>
            <w:tcW w:w="1145" w:type="pct"/>
            <w:tcBorders>
              <w:top w:val="nil"/>
              <w:left w:val="single" w:sz="4" w:space="0" w:color="auto"/>
              <w:bottom w:val="single" w:sz="4" w:space="0" w:color="auto"/>
              <w:right w:val="single" w:sz="4" w:space="0" w:color="auto"/>
            </w:tcBorders>
            <w:shd w:val="clear" w:color="auto" w:fill="auto"/>
            <w:vAlign w:val="center"/>
          </w:tcPr>
          <w:p w14:paraId="5048B9F4" w14:textId="77777777" w:rsidR="00E86D2E" w:rsidRPr="00F039ED" w:rsidRDefault="00E26FA5" w:rsidP="00F039ED">
            <w:pPr>
              <w:widowControl w:val="0"/>
              <w:ind w:firstLineChars="100" w:firstLine="240"/>
              <w:rPr>
                <w:rFonts w:ascii="仿宋_GB2312" w:eastAsia="仿宋_GB2312" w:hAnsi="仿宋_GB2312" w:cs="仿宋_GB2312"/>
                <w:color w:val="000000"/>
                <w:sz w:val="24"/>
              </w:rPr>
            </w:pPr>
            <w:r w:rsidRPr="00F039ED">
              <w:rPr>
                <w:rFonts w:ascii="仿宋_GB2312" w:eastAsia="仿宋_GB2312" w:hAnsi="仿宋_GB2312" w:cs="仿宋_GB2312"/>
                <w:color w:val="000000"/>
                <w:sz w:val="24"/>
              </w:rPr>
              <w:t>50207</w:t>
            </w:r>
          </w:p>
        </w:tc>
        <w:tc>
          <w:tcPr>
            <w:tcW w:w="2458" w:type="pct"/>
            <w:tcBorders>
              <w:top w:val="nil"/>
              <w:left w:val="nil"/>
              <w:bottom w:val="single" w:sz="4" w:space="0" w:color="auto"/>
              <w:right w:val="single" w:sz="4" w:space="0" w:color="auto"/>
            </w:tcBorders>
            <w:shd w:val="clear" w:color="auto" w:fill="auto"/>
            <w:vAlign w:val="center"/>
          </w:tcPr>
          <w:p w14:paraId="1112973E" w14:textId="77777777" w:rsidR="00E86D2E" w:rsidRPr="00F039ED" w:rsidRDefault="00E26FA5" w:rsidP="00F039ED">
            <w:pPr>
              <w:widowControl w:val="0"/>
              <w:ind w:firstLineChars="100" w:firstLine="240"/>
              <w:rPr>
                <w:rFonts w:ascii="仿宋_GB2312" w:eastAsia="仿宋_GB2312" w:hAnsi="仿宋_GB2312" w:cs="仿宋_GB2312"/>
                <w:color w:val="000000"/>
                <w:sz w:val="24"/>
              </w:rPr>
            </w:pPr>
            <w:r w:rsidRPr="00F039ED">
              <w:rPr>
                <w:rFonts w:ascii="仿宋_GB2312" w:eastAsia="仿宋_GB2312" w:hAnsi="仿宋_GB2312" w:cs="仿宋_GB2312" w:hint="eastAsia"/>
                <w:color w:val="000000"/>
                <w:sz w:val="24"/>
              </w:rPr>
              <w:t>因公出国（境）费用</w:t>
            </w:r>
          </w:p>
        </w:tc>
        <w:tc>
          <w:tcPr>
            <w:tcW w:w="1397" w:type="pct"/>
            <w:tcBorders>
              <w:top w:val="nil"/>
              <w:left w:val="nil"/>
              <w:bottom w:val="single" w:sz="4" w:space="0" w:color="auto"/>
              <w:right w:val="single" w:sz="4" w:space="0" w:color="auto"/>
            </w:tcBorders>
            <w:shd w:val="clear" w:color="auto" w:fill="auto"/>
            <w:vAlign w:val="center"/>
          </w:tcPr>
          <w:p w14:paraId="1140D196" w14:textId="77777777" w:rsidR="00E86D2E" w:rsidRPr="00F039ED" w:rsidRDefault="00E26FA5" w:rsidP="00F039ED">
            <w:pPr>
              <w:widowControl w:val="0"/>
              <w:ind w:firstLineChars="100" w:firstLine="240"/>
              <w:jc w:val="center"/>
              <w:rPr>
                <w:rFonts w:ascii="仿宋_GB2312" w:eastAsia="仿宋_GB2312" w:hAnsi="仿宋_GB2312" w:cs="仿宋_GB2312"/>
                <w:color w:val="000000"/>
                <w:sz w:val="24"/>
              </w:rPr>
            </w:pPr>
            <w:r w:rsidRPr="00F039ED">
              <w:rPr>
                <w:rFonts w:ascii="仿宋_GB2312" w:eastAsia="仿宋_GB2312" w:hAnsi="仿宋_GB2312" w:cs="仿宋_GB2312"/>
                <w:color w:val="000000"/>
                <w:sz w:val="24"/>
              </w:rPr>
              <w:t>0</w:t>
            </w:r>
          </w:p>
        </w:tc>
      </w:tr>
      <w:tr w:rsidR="00E86D2E" w14:paraId="50C1CE0C" w14:textId="77777777" w:rsidTr="006C2F3B">
        <w:trPr>
          <w:trHeight w:val="369"/>
          <w:jc w:val="center"/>
        </w:trPr>
        <w:tc>
          <w:tcPr>
            <w:tcW w:w="1145" w:type="pct"/>
            <w:tcBorders>
              <w:top w:val="nil"/>
              <w:left w:val="single" w:sz="4" w:space="0" w:color="auto"/>
              <w:bottom w:val="single" w:sz="4" w:space="0" w:color="auto"/>
              <w:right w:val="single" w:sz="4" w:space="0" w:color="auto"/>
            </w:tcBorders>
            <w:shd w:val="clear" w:color="auto" w:fill="auto"/>
            <w:vAlign w:val="center"/>
          </w:tcPr>
          <w:p w14:paraId="03B8FAB4" w14:textId="77777777" w:rsidR="00E86D2E" w:rsidRPr="00F039ED" w:rsidRDefault="00E26FA5" w:rsidP="00F039ED">
            <w:pPr>
              <w:widowControl w:val="0"/>
              <w:ind w:firstLineChars="100" w:firstLine="240"/>
              <w:rPr>
                <w:rFonts w:ascii="仿宋_GB2312" w:eastAsia="仿宋_GB2312" w:hAnsi="仿宋_GB2312" w:cs="仿宋_GB2312"/>
                <w:color w:val="000000"/>
                <w:sz w:val="24"/>
              </w:rPr>
            </w:pPr>
            <w:r w:rsidRPr="00F039ED">
              <w:rPr>
                <w:rFonts w:ascii="仿宋_GB2312" w:eastAsia="仿宋_GB2312" w:hAnsi="仿宋_GB2312" w:cs="仿宋_GB2312"/>
                <w:color w:val="000000"/>
                <w:sz w:val="24"/>
              </w:rPr>
              <w:t>50208</w:t>
            </w:r>
          </w:p>
        </w:tc>
        <w:tc>
          <w:tcPr>
            <w:tcW w:w="2458" w:type="pct"/>
            <w:tcBorders>
              <w:top w:val="nil"/>
              <w:left w:val="nil"/>
              <w:bottom w:val="single" w:sz="4" w:space="0" w:color="auto"/>
              <w:right w:val="single" w:sz="4" w:space="0" w:color="auto"/>
            </w:tcBorders>
            <w:shd w:val="clear" w:color="auto" w:fill="auto"/>
            <w:vAlign w:val="center"/>
          </w:tcPr>
          <w:p w14:paraId="6A7674AD" w14:textId="77777777" w:rsidR="00E86D2E" w:rsidRPr="00F039ED" w:rsidRDefault="00E26FA5" w:rsidP="00F039ED">
            <w:pPr>
              <w:widowControl w:val="0"/>
              <w:ind w:firstLineChars="100" w:firstLine="240"/>
              <w:rPr>
                <w:rFonts w:ascii="仿宋_GB2312" w:eastAsia="仿宋_GB2312" w:hAnsi="仿宋_GB2312" w:cs="仿宋_GB2312"/>
                <w:color w:val="000000"/>
                <w:sz w:val="24"/>
              </w:rPr>
            </w:pPr>
            <w:r w:rsidRPr="00F039ED">
              <w:rPr>
                <w:rFonts w:ascii="仿宋_GB2312" w:eastAsia="仿宋_GB2312" w:hAnsi="仿宋_GB2312" w:cs="仿宋_GB2312" w:hint="eastAsia"/>
                <w:color w:val="000000"/>
                <w:sz w:val="24"/>
              </w:rPr>
              <w:t>公务用车运行维护费</w:t>
            </w:r>
          </w:p>
        </w:tc>
        <w:tc>
          <w:tcPr>
            <w:tcW w:w="1397" w:type="pct"/>
            <w:tcBorders>
              <w:top w:val="nil"/>
              <w:left w:val="nil"/>
              <w:bottom w:val="single" w:sz="4" w:space="0" w:color="auto"/>
              <w:right w:val="single" w:sz="4" w:space="0" w:color="auto"/>
            </w:tcBorders>
            <w:shd w:val="clear" w:color="auto" w:fill="auto"/>
            <w:vAlign w:val="center"/>
          </w:tcPr>
          <w:p w14:paraId="5D66EDE8" w14:textId="77777777" w:rsidR="00E86D2E" w:rsidRPr="00F039ED" w:rsidRDefault="00E26FA5" w:rsidP="00F039ED">
            <w:pPr>
              <w:widowControl w:val="0"/>
              <w:ind w:firstLineChars="100" w:firstLine="240"/>
              <w:jc w:val="center"/>
              <w:rPr>
                <w:rFonts w:ascii="仿宋_GB2312" w:eastAsia="仿宋_GB2312" w:hAnsi="仿宋_GB2312" w:cs="仿宋_GB2312"/>
                <w:color w:val="000000"/>
                <w:sz w:val="24"/>
              </w:rPr>
            </w:pPr>
            <w:r w:rsidRPr="00F039ED">
              <w:rPr>
                <w:rFonts w:ascii="仿宋_GB2312" w:eastAsia="仿宋_GB2312" w:hAnsi="仿宋_GB2312" w:cs="仿宋_GB2312"/>
                <w:color w:val="000000"/>
                <w:sz w:val="24"/>
              </w:rPr>
              <w:t>310</w:t>
            </w:r>
          </w:p>
        </w:tc>
      </w:tr>
      <w:tr w:rsidR="00E86D2E" w14:paraId="46C9B6EB" w14:textId="77777777" w:rsidTr="006C2F3B">
        <w:trPr>
          <w:trHeight w:val="369"/>
          <w:jc w:val="center"/>
        </w:trPr>
        <w:tc>
          <w:tcPr>
            <w:tcW w:w="1145" w:type="pct"/>
            <w:tcBorders>
              <w:top w:val="nil"/>
              <w:left w:val="single" w:sz="4" w:space="0" w:color="auto"/>
              <w:bottom w:val="single" w:sz="4" w:space="0" w:color="auto"/>
              <w:right w:val="single" w:sz="4" w:space="0" w:color="auto"/>
            </w:tcBorders>
            <w:shd w:val="clear" w:color="auto" w:fill="auto"/>
            <w:vAlign w:val="center"/>
          </w:tcPr>
          <w:p w14:paraId="360A8A5C" w14:textId="77777777" w:rsidR="00E86D2E" w:rsidRPr="00F039ED" w:rsidRDefault="00E26FA5" w:rsidP="00F039ED">
            <w:pPr>
              <w:widowControl w:val="0"/>
              <w:ind w:firstLineChars="100" w:firstLine="240"/>
              <w:rPr>
                <w:rFonts w:ascii="仿宋_GB2312" w:eastAsia="仿宋_GB2312" w:hAnsi="仿宋_GB2312" w:cs="仿宋_GB2312"/>
                <w:color w:val="000000"/>
                <w:sz w:val="24"/>
              </w:rPr>
            </w:pPr>
            <w:r w:rsidRPr="00F039ED">
              <w:rPr>
                <w:rFonts w:ascii="仿宋_GB2312" w:eastAsia="仿宋_GB2312" w:hAnsi="仿宋_GB2312" w:cs="仿宋_GB2312"/>
                <w:color w:val="000000"/>
                <w:sz w:val="24"/>
              </w:rPr>
              <w:t>50209</w:t>
            </w:r>
          </w:p>
        </w:tc>
        <w:tc>
          <w:tcPr>
            <w:tcW w:w="2458" w:type="pct"/>
            <w:tcBorders>
              <w:top w:val="nil"/>
              <w:left w:val="nil"/>
              <w:bottom w:val="single" w:sz="4" w:space="0" w:color="auto"/>
              <w:right w:val="single" w:sz="4" w:space="0" w:color="auto"/>
            </w:tcBorders>
            <w:shd w:val="clear" w:color="auto" w:fill="auto"/>
            <w:vAlign w:val="center"/>
          </w:tcPr>
          <w:p w14:paraId="4D6AC9C2" w14:textId="77777777" w:rsidR="00E86D2E" w:rsidRPr="00F039ED" w:rsidRDefault="00E26FA5" w:rsidP="00F039ED">
            <w:pPr>
              <w:widowControl w:val="0"/>
              <w:ind w:firstLineChars="100" w:firstLine="240"/>
              <w:rPr>
                <w:rFonts w:ascii="仿宋_GB2312" w:eastAsia="仿宋_GB2312" w:hAnsi="仿宋_GB2312" w:cs="仿宋_GB2312"/>
                <w:color w:val="000000"/>
                <w:sz w:val="24"/>
              </w:rPr>
            </w:pPr>
            <w:r w:rsidRPr="00F039ED">
              <w:rPr>
                <w:rFonts w:ascii="仿宋_GB2312" w:eastAsia="仿宋_GB2312" w:hAnsi="仿宋_GB2312" w:cs="仿宋_GB2312" w:hint="eastAsia"/>
                <w:color w:val="000000"/>
                <w:sz w:val="24"/>
              </w:rPr>
              <w:t>维修（护）费</w:t>
            </w:r>
          </w:p>
        </w:tc>
        <w:tc>
          <w:tcPr>
            <w:tcW w:w="1397" w:type="pct"/>
            <w:tcBorders>
              <w:top w:val="nil"/>
              <w:left w:val="nil"/>
              <w:bottom w:val="single" w:sz="4" w:space="0" w:color="auto"/>
              <w:right w:val="single" w:sz="4" w:space="0" w:color="auto"/>
            </w:tcBorders>
            <w:shd w:val="clear" w:color="auto" w:fill="auto"/>
            <w:vAlign w:val="center"/>
          </w:tcPr>
          <w:p w14:paraId="14CAE541" w14:textId="77777777" w:rsidR="00E86D2E" w:rsidRPr="00F039ED" w:rsidRDefault="00E26FA5" w:rsidP="00F039ED">
            <w:pPr>
              <w:widowControl w:val="0"/>
              <w:ind w:firstLineChars="100" w:firstLine="240"/>
              <w:jc w:val="center"/>
              <w:rPr>
                <w:rFonts w:ascii="仿宋_GB2312" w:eastAsia="仿宋_GB2312" w:hAnsi="仿宋_GB2312" w:cs="仿宋_GB2312"/>
                <w:color w:val="000000"/>
                <w:sz w:val="24"/>
              </w:rPr>
            </w:pPr>
            <w:r w:rsidRPr="00F039ED">
              <w:rPr>
                <w:rFonts w:ascii="仿宋_GB2312" w:eastAsia="仿宋_GB2312" w:hAnsi="仿宋_GB2312" w:cs="仿宋_GB2312"/>
                <w:color w:val="000000"/>
                <w:sz w:val="24"/>
              </w:rPr>
              <w:t>1</w:t>
            </w:r>
          </w:p>
        </w:tc>
      </w:tr>
      <w:tr w:rsidR="00E86D2E" w14:paraId="3432C50F" w14:textId="77777777" w:rsidTr="006C2F3B">
        <w:trPr>
          <w:trHeight w:val="369"/>
          <w:jc w:val="center"/>
        </w:trPr>
        <w:tc>
          <w:tcPr>
            <w:tcW w:w="1145" w:type="pct"/>
            <w:tcBorders>
              <w:top w:val="nil"/>
              <w:left w:val="single" w:sz="4" w:space="0" w:color="auto"/>
              <w:bottom w:val="single" w:sz="4" w:space="0" w:color="auto"/>
              <w:right w:val="single" w:sz="4" w:space="0" w:color="auto"/>
            </w:tcBorders>
            <w:shd w:val="clear" w:color="auto" w:fill="auto"/>
            <w:vAlign w:val="center"/>
          </w:tcPr>
          <w:p w14:paraId="437B3A13" w14:textId="77777777" w:rsidR="00E86D2E" w:rsidRPr="00F039ED" w:rsidRDefault="00E26FA5" w:rsidP="00F039ED">
            <w:pPr>
              <w:widowControl w:val="0"/>
              <w:ind w:firstLineChars="100" w:firstLine="240"/>
              <w:rPr>
                <w:rFonts w:ascii="仿宋_GB2312" w:eastAsia="仿宋_GB2312" w:hAnsi="仿宋_GB2312" w:cs="仿宋_GB2312"/>
                <w:color w:val="000000"/>
                <w:sz w:val="24"/>
              </w:rPr>
            </w:pPr>
            <w:r w:rsidRPr="00F039ED">
              <w:rPr>
                <w:rFonts w:ascii="仿宋_GB2312" w:eastAsia="仿宋_GB2312" w:hAnsi="仿宋_GB2312" w:cs="仿宋_GB2312"/>
                <w:color w:val="000000"/>
                <w:sz w:val="24"/>
              </w:rPr>
              <w:t>50299</w:t>
            </w:r>
          </w:p>
        </w:tc>
        <w:tc>
          <w:tcPr>
            <w:tcW w:w="2458" w:type="pct"/>
            <w:tcBorders>
              <w:top w:val="nil"/>
              <w:left w:val="nil"/>
              <w:bottom w:val="single" w:sz="4" w:space="0" w:color="auto"/>
              <w:right w:val="single" w:sz="4" w:space="0" w:color="auto"/>
            </w:tcBorders>
            <w:shd w:val="clear" w:color="auto" w:fill="auto"/>
            <w:vAlign w:val="center"/>
          </w:tcPr>
          <w:p w14:paraId="696FC989" w14:textId="77777777" w:rsidR="00E86D2E" w:rsidRPr="00F039ED" w:rsidRDefault="00E26FA5" w:rsidP="00F039ED">
            <w:pPr>
              <w:widowControl w:val="0"/>
              <w:ind w:firstLineChars="100" w:firstLine="240"/>
              <w:rPr>
                <w:rFonts w:ascii="仿宋_GB2312" w:eastAsia="仿宋_GB2312" w:hAnsi="仿宋_GB2312" w:cs="仿宋_GB2312"/>
                <w:color w:val="000000"/>
                <w:sz w:val="24"/>
              </w:rPr>
            </w:pPr>
            <w:r w:rsidRPr="00F039ED">
              <w:rPr>
                <w:rFonts w:ascii="仿宋_GB2312" w:eastAsia="仿宋_GB2312" w:hAnsi="仿宋_GB2312" w:cs="仿宋_GB2312" w:hint="eastAsia"/>
                <w:color w:val="000000"/>
                <w:sz w:val="24"/>
              </w:rPr>
              <w:t>其他商品和服务支出</w:t>
            </w:r>
          </w:p>
        </w:tc>
        <w:tc>
          <w:tcPr>
            <w:tcW w:w="1397" w:type="pct"/>
            <w:tcBorders>
              <w:top w:val="nil"/>
              <w:left w:val="nil"/>
              <w:bottom w:val="single" w:sz="4" w:space="0" w:color="auto"/>
              <w:right w:val="single" w:sz="4" w:space="0" w:color="auto"/>
            </w:tcBorders>
            <w:shd w:val="clear" w:color="auto" w:fill="auto"/>
            <w:vAlign w:val="center"/>
          </w:tcPr>
          <w:p w14:paraId="0093766C" w14:textId="77777777" w:rsidR="00E86D2E" w:rsidRPr="00F039ED" w:rsidRDefault="00E26FA5" w:rsidP="00F039ED">
            <w:pPr>
              <w:widowControl w:val="0"/>
              <w:ind w:firstLineChars="100" w:firstLine="240"/>
              <w:jc w:val="center"/>
              <w:rPr>
                <w:rFonts w:ascii="仿宋_GB2312" w:eastAsia="仿宋_GB2312" w:hAnsi="仿宋_GB2312" w:cs="仿宋_GB2312"/>
                <w:color w:val="000000"/>
                <w:sz w:val="24"/>
              </w:rPr>
            </w:pPr>
            <w:r w:rsidRPr="00F039ED">
              <w:rPr>
                <w:rFonts w:ascii="仿宋_GB2312" w:eastAsia="仿宋_GB2312" w:hAnsi="仿宋_GB2312" w:cs="仿宋_GB2312"/>
                <w:color w:val="000000"/>
                <w:sz w:val="24"/>
              </w:rPr>
              <w:t>65</w:t>
            </w:r>
          </w:p>
        </w:tc>
      </w:tr>
      <w:tr w:rsidR="00E86D2E" w14:paraId="4AB626E7" w14:textId="77777777" w:rsidTr="006C2F3B">
        <w:trPr>
          <w:trHeight w:val="369"/>
          <w:jc w:val="center"/>
        </w:trPr>
        <w:tc>
          <w:tcPr>
            <w:tcW w:w="1145" w:type="pct"/>
            <w:tcBorders>
              <w:top w:val="nil"/>
              <w:left w:val="single" w:sz="4" w:space="0" w:color="auto"/>
              <w:bottom w:val="single" w:sz="4" w:space="0" w:color="auto"/>
              <w:right w:val="single" w:sz="4" w:space="0" w:color="auto"/>
            </w:tcBorders>
            <w:shd w:val="clear" w:color="auto" w:fill="auto"/>
            <w:vAlign w:val="center"/>
          </w:tcPr>
          <w:p w14:paraId="1ABE904B" w14:textId="77777777" w:rsidR="00E86D2E" w:rsidRPr="00F039ED" w:rsidRDefault="00E26FA5">
            <w:pPr>
              <w:widowControl w:val="0"/>
              <w:ind w:firstLineChars="100" w:firstLine="241"/>
              <w:rPr>
                <w:rFonts w:ascii="仿宋_GB2312" w:eastAsia="仿宋_GB2312" w:hAnsi="仿宋_GB2312" w:cs="仿宋_GB2312"/>
                <w:b/>
                <w:color w:val="000000"/>
                <w:sz w:val="24"/>
              </w:rPr>
            </w:pPr>
            <w:r w:rsidRPr="00F039ED">
              <w:rPr>
                <w:rFonts w:ascii="仿宋_GB2312" w:eastAsia="仿宋_GB2312" w:hAnsi="仿宋_GB2312" w:cs="仿宋_GB2312"/>
                <w:b/>
                <w:color w:val="000000"/>
                <w:sz w:val="24"/>
              </w:rPr>
              <w:t>503</w:t>
            </w:r>
          </w:p>
        </w:tc>
        <w:tc>
          <w:tcPr>
            <w:tcW w:w="2458" w:type="pct"/>
            <w:tcBorders>
              <w:top w:val="nil"/>
              <w:left w:val="nil"/>
              <w:bottom w:val="single" w:sz="4" w:space="0" w:color="auto"/>
              <w:right w:val="single" w:sz="4" w:space="0" w:color="auto"/>
            </w:tcBorders>
            <w:shd w:val="clear" w:color="auto" w:fill="auto"/>
            <w:vAlign w:val="center"/>
          </w:tcPr>
          <w:p w14:paraId="1BB242EF" w14:textId="77777777" w:rsidR="00E86D2E" w:rsidRPr="00107A47" w:rsidRDefault="00E26FA5">
            <w:pPr>
              <w:widowControl w:val="0"/>
              <w:ind w:firstLineChars="100" w:firstLine="241"/>
              <w:rPr>
                <w:rFonts w:ascii="仿宋_GB2312" w:eastAsia="仿宋_GB2312" w:hAnsi="仿宋_GB2312" w:cs="仿宋_GB2312"/>
                <w:b/>
                <w:color w:val="000000"/>
                <w:sz w:val="24"/>
              </w:rPr>
            </w:pPr>
            <w:r w:rsidRPr="00107A47">
              <w:rPr>
                <w:rFonts w:ascii="仿宋_GB2312" w:eastAsia="仿宋_GB2312" w:hAnsi="仿宋_GB2312" w:cs="仿宋_GB2312" w:hint="eastAsia"/>
                <w:b/>
                <w:color w:val="000000"/>
                <w:sz w:val="24"/>
              </w:rPr>
              <w:t>机关资本性支出</w:t>
            </w:r>
          </w:p>
        </w:tc>
        <w:tc>
          <w:tcPr>
            <w:tcW w:w="1397" w:type="pct"/>
            <w:tcBorders>
              <w:top w:val="nil"/>
              <w:left w:val="nil"/>
              <w:bottom w:val="single" w:sz="4" w:space="0" w:color="auto"/>
              <w:right w:val="single" w:sz="4" w:space="0" w:color="auto"/>
            </w:tcBorders>
            <w:shd w:val="clear" w:color="auto" w:fill="auto"/>
            <w:vAlign w:val="center"/>
          </w:tcPr>
          <w:p w14:paraId="20BE9711" w14:textId="77777777" w:rsidR="00E86D2E" w:rsidRPr="00F039ED" w:rsidRDefault="00E26FA5">
            <w:pPr>
              <w:widowControl w:val="0"/>
              <w:jc w:val="center"/>
              <w:rPr>
                <w:rFonts w:ascii="仿宋_GB2312" w:eastAsia="仿宋_GB2312" w:hAnsi="仿宋_GB2312" w:cs="仿宋_GB2312"/>
                <w:color w:val="000000"/>
                <w:sz w:val="24"/>
              </w:rPr>
            </w:pPr>
            <w:r w:rsidRPr="00F039ED">
              <w:rPr>
                <w:rFonts w:ascii="仿宋_GB2312" w:eastAsia="仿宋_GB2312" w:hAnsi="仿宋_GB2312" w:cs="仿宋_GB2312"/>
                <w:color w:val="000000"/>
                <w:sz w:val="24"/>
              </w:rPr>
              <w:t>0</w:t>
            </w:r>
          </w:p>
        </w:tc>
      </w:tr>
      <w:tr w:rsidR="00E86D2E" w14:paraId="38AF99ED" w14:textId="77777777" w:rsidTr="006C2F3B">
        <w:trPr>
          <w:trHeight w:val="369"/>
          <w:jc w:val="center"/>
        </w:trPr>
        <w:tc>
          <w:tcPr>
            <w:tcW w:w="1145" w:type="pct"/>
            <w:tcBorders>
              <w:top w:val="nil"/>
              <w:left w:val="single" w:sz="4" w:space="0" w:color="auto"/>
              <w:bottom w:val="single" w:sz="4" w:space="0" w:color="auto"/>
              <w:right w:val="single" w:sz="4" w:space="0" w:color="auto"/>
            </w:tcBorders>
            <w:shd w:val="clear" w:color="auto" w:fill="auto"/>
            <w:vAlign w:val="center"/>
          </w:tcPr>
          <w:p w14:paraId="48FF4532" w14:textId="77777777" w:rsidR="00E86D2E" w:rsidRPr="00F039ED" w:rsidRDefault="00E26FA5" w:rsidP="00F039ED">
            <w:pPr>
              <w:widowControl w:val="0"/>
              <w:ind w:firstLineChars="100" w:firstLine="240"/>
              <w:rPr>
                <w:rFonts w:ascii="仿宋_GB2312" w:eastAsia="仿宋_GB2312" w:hAnsi="仿宋_GB2312" w:cs="仿宋_GB2312"/>
                <w:color w:val="000000"/>
                <w:sz w:val="24"/>
              </w:rPr>
            </w:pPr>
            <w:r w:rsidRPr="00F039ED">
              <w:rPr>
                <w:rFonts w:ascii="仿宋_GB2312" w:eastAsia="仿宋_GB2312" w:hAnsi="仿宋_GB2312" w:cs="仿宋_GB2312"/>
                <w:color w:val="000000"/>
                <w:sz w:val="24"/>
              </w:rPr>
              <w:t>50306</w:t>
            </w:r>
          </w:p>
        </w:tc>
        <w:tc>
          <w:tcPr>
            <w:tcW w:w="2458" w:type="pct"/>
            <w:tcBorders>
              <w:top w:val="nil"/>
              <w:left w:val="nil"/>
              <w:bottom w:val="single" w:sz="4" w:space="0" w:color="auto"/>
              <w:right w:val="single" w:sz="4" w:space="0" w:color="auto"/>
            </w:tcBorders>
            <w:shd w:val="clear" w:color="auto" w:fill="auto"/>
            <w:vAlign w:val="center"/>
          </w:tcPr>
          <w:p w14:paraId="040E6616" w14:textId="77777777" w:rsidR="00E86D2E" w:rsidRPr="00F039ED" w:rsidRDefault="00E26FA5" w:rsidP="00F039ED">
            <w:pPr>
              <w:widowControl w:val="0"/>
              <w:ind w:firstLineChars="100" w:firstLine="240"/>
              <w:rPr>
                <w:rFonts w:ascii="仿宋_GB2312" w:eastAsia="仿宋_GB2312" w:hAnsi="仿宋_GB2312" w:cs="仿宋_GB2312"/>
                <w:color w:val="000000"/>
                <w:sz w:val="24"/>
              </w:rPr>
            </w:pPr>
            <w:r w:rsidRPr="00F039ED">
              <w:rPr>
                <w:rFonts w:ascii="仿宋_GB2312" w:eastAsia="仿宋_GB2312" w:hAnsi="仿宋_GB2312" w:cs="仿宋_GB2312" w:hint="eastAsia"/>
                <w:color w:val="000000"/>
                <w:sz w:val="24"/>
              </w:rPr>
              <w:t>设备购置</w:t>
            </w:r>
          </w:p>
        </w:tc>
        <w:tc>
          <w:tcPr>
            <w:tcW w:w="1397" w:type="pct"/>
            <w:tcBorders>
              <w:top w:val="nil"/>
              <w:left w:val="nil"/>
              <w:bottom w:val="single" w:sz="4" w:space="0" w:color="auto"/>
              <w:right w:val="single" w:sz="4" w:space="0" w:color="auto"/>
            </w:tcBorders>
            <w:shd w:val="clear" w:color="auto" w:fill="auto"/>
            <w:vAlign w:val="center"/>
          </w:tcPr>
          <w:p w14:paraId="376F0214" w14:textId="77777777" w:rsidR="00E86D2E" w:rsidRPr="00F039ED" w:rsidRDefault="00E26FA5" w:rsidP="00F039ED">
            <w:pPr>
              <w:widowControl w:val="0"/>
              <w:ind w:firstLineChars="100" w:firstLine="240"/>
              <w:jc w:val="center"/>
              <w:rPr>
                <w:rFonts w:ascii="仿宋_GB2312" w:eastAsia="仿宋_GB2312" w:hAnsi="仿宋_GB2312" w:cs="仿宋_GB2312"/>
                <w:color w:val="000000"/>
                <w:sz w:val="24"/>
              </w:rPr>
            </w:pPr>
            <w:r w:rsidRPr="00F039ED">
              <w:rPr>
                <w:rFonts w:ascii="仿宋_GB2312" w:eastAsia="仿宋_GB2312" w:hAnsi="仿宋_GB2312" w:cs="仿宋_GB2312"/>
                <w:color w:val="000000"/>
                <w:sz w:val="24"/>
              </w:rPr>
              <w:t>0</w:t>
            </w:r>
          </w:p>
        </w:tc>
      </w:tr>
      <w:tr w:rsidR="00E86D2E" w14:paraId="5FE7D365" w14:textId="77777777" w:rsidTr="006C2F3B">
        <w:trPr>
          <w:trHeight w:val="369"/>
          <w:jc w:val="center"/>
        </w:trPr>
        <w:tc>
          <w:tcPr>
            <w:tcW w:w="1145" w:type="pct"/>
            <w:tcBorders>
              <w:top w:val="nil"/>
              <w:left w:val="single" w:sz="4" w:space="0" w:color="auto"/>
              <w:bottom w:val="single" w:sz="4" w:space="0" w:color="auto"/>
              <w:right w:val="single" w:sz="4" w:space="0" w:color="auto"/>
            </w:tcBorders>
            <w:shd w:val="clear" w:color="auto" w:fill="auto"/>
            <w:vAlign w:val="center"/>
          </w:tcPr>
          <w:p w14:paraId="43B0D8B6" w14:textId="77777777" w:rsidR="00E86D2E" w:rsidRPr="00F039ED" w:rsidRDefault="00E26FA5">
            <w:pPr>
              <w:widowControl w:val="0"/>
              <w:ind w:firstLineChars="100" w:firstLine="241"/>
              <w:rPr>
                <w:rFonts w:ascii="仿宋_GB2312" w:eastAsia="仿宋_GB2312" w:hAnsi="仿宋_GB2312" w:cs="仿宋_GB2312"/>
                <w:b/>
                <w:color w:val="000000"/>
                <w:sz w:val="24"/>
              </w:rPr>
            </w:pPr>
            <w:r w:rsidRPr="00F039ED">
              <w:rPr>
                <w:rFonts w:ascii="仿宋_GB2312" w:eastAsia="仿宋_GB2312" w:hAnsi="仿宋_GB2312" w:cs="仿宋_GB2312"/>
                <w:b/>
                <w:color w:val="000000"/>
                <w:sz w:val="24"/>
              </w:rPr>
              <w:t>505</w:t>
            </w:r>
          </w:p>
        </w:tc>
        <w:tc>
          <w:tcPr>
            <w:tcW w:w="2458" w:type="pct"/>
            <w:tcBorders>
              <w:top w:val="nil"/>
              <w:left w:val="nil"/>
              <w:bottom w:val="single" w:sz="4" w:space="0" w:color="auto"/>
              <w:right w:val="single" w:sz="4" w:space="0" w:color="auto"/>
            </w:tcBorders>
            <w:shd w:val="clear" w:color="auto" w:fill="auto"/>
            <w:vAlign w:val="center"/>
          </w:tcPr>
          <w:p w14:paraId="7276A01F" w14:textId="77777777" w:rsidR="00E86D2E" w:rsidRPr="00107A47" w:rsidRDefault="00E26FA5">
            <w:pPr>
              <w:widowControl w:val="0"/>
              <w:ind w:firstLineChars="100" w:firstLine="241"/>
              <w:rPr>
                <w:rFonts w:ascii="仿宋_GB2312" w:eastAsia="仿宋_GB2312" w:hAnsi="仿宋_GB2312" w:cs="仿宋_GB2312"/>
                <w:b/>
                <w:color w:val="000000"/>
                <w:sz w:val="24"/>
              </w:rPr>
            </w:pPr>
            <w:r w:rsidRPr="00107A47">
              <w:rPr>
                <w:rFonts w:ascii="仿宋_GB2312" w:eastAsia="仿宋_GB2312" w:hAnsi="仿宋_GB2312" w:cs="仿宋_GB2312" w:hint="eastAsia"/>
                <w:b/>
                <w:color w:val="000000"/>
                <w:sz w:val="24"/>
              </w:rPr>
              <w:t>对事业单位经常性补助</w:t>
            </w:r>
          </w:p>
        </w:tc>
        <w:tc>
          <w:tcPr>
            <w:tcW w:w="1397" w:type="pct"/>
            <w:tcBorders>
              <w:top w:val="nil"/>
              <w:left w:val="nil"/>
              <w:bottom w:val="single" w:sz="4" w:space="0" w:color="auto"/>
              <w:right w:val="single" w:sz="4" w:space="0" w:color="auto"/>
            </w:tcBorders>
            <w:shd w:val="clear" w:color="auto" w:fill="auto"/>
            <w:vAlign w:val="center"/>
          </w:tcPr>
          <w:p w14:paraId="4BE9B594" w14:textId="77777777" w:rsidR="00E86D2E" w:rsidRPr="00F039ED" w:rsidRDefault="00E26FA5">
            <w:pPr>
              <w:widowControl w:val="0"/>
              <w:jc w:val="center"/>
              <w:rPr>
                <w:rFonts w:ascii="仿宋_GB2312" w:eastAsia="仿宋_GB2312" w:hAnsi="仿宋_GB2312" w:cs="仿宋_GB2312"/>
                <w:color w:val="000000"/>
                <w:sz w:val="24"/>
              </w:rPr>
            </w:pPr>
            <w:r w:rsidRPr="00F039ED">
              <w:rPr>
                <w:rFonts w:ascii="仿宋_GB2312" w:eastAsia="仿宋_GB2312" w:hAnsi="仿宋_GB2312" w:cs="仿宋_GB2312"/>
                <w:color w:val="000000"/>
                <w:sz w:val="24"/>
              </w:rPr>
              <w:t>80303</w:t>
            </w:r>
          </w:p>
        </w:tc>
      </w:tr>
      <w:tr w:rsidR="00E86D2E" w14:paraId="519E9760" w14:textId="77777777" w:rsidTr="006C2F3B">
        <w:trPr>
          <w:trHeight w:val="369"/>
          <w:jc w:val="center"/>
        </w:trPr>
        <w:tc>
          <w:tcPr>
            <w:tcW w:w="1145" w:type="pct"/>
            <w:tcBorders>
              <w:top w:val="nil"/>
              <w:left w:val="single" w:sz="4" w:space="0" w:color="auto"/>
              <w:bottom w:val="single" w:sz="4" w:space="0" w:color="auto"/>
              <w:right w:val="single" w:sz="4" w:space="0" w:color="auto"/>
            </w:tcBorders>
            <w:shd w:val="clear" w:color="auto" w:fill="auto"/>
            <w:vAlign w:val="center"/>
          </w:tcPr>
          <w:p w14:paraId="5BA5A15B" w14:textId="77777777" w:rsidR="00E86D2E" w:rsidRPr="00F039ED" w:rsidRDefault="00E26FA5" w:rsidP="00F039ED">
            <w:pPr>
              <w:widowControl w:val="0"/>
              <w:ind w:firstLineChars="100" w:firstLine="240"/>
              <w:rPr>
                <w:rFonts w:ascii="仿宋_GB2312" w:eastAsia="仿宋_GB2312" w:hAnsi="仿宋_GB2312" w:cs="仿宋_GB2312"/>
                <w:color w:val="000000"/>
                <w:sz w:val="24"/>
              </w:rPr>
            </w:pPr>
            <w:r w:rsidRPr="00F039ED">
              <w:rPr>
                <w:rFonts w:ascii="仿宋_GB2312" w:eastAsia="仿宋_GB2312" w:hAnsi="仿宋_GB2312" w:cs="仿宋_GB2312"/>
                <w:color w:val="000000"/>
                <w:sz w:val="24"/>
              </w:rPr>
              <w:t>50501</w:t>
            </w:r>
          </w:p>
        </w:tc>
        <w:tc>
          <w:tcPr>
            <w:tcW w:w="2458" w:type="pct"/>
            <w:tcBorders>
              <w:top w:val="nil"/>
              <w:left w:val="nil"/>
              <w:bottom w:val="single" w:sz="4" w:space="0" w:color="auto"/>
              <w:right w:val="single" w:sz="4" w:space="0" w:color="auto"/>
            </w:tcBorders>
            <w:shd w:val="clear" w:color="auto" w:fill="auto"/>
            <w:vAlign w:val="center"/>
          </w:tcPr>
          <w:p w14:paraId="7C2C0DD3" w14:textId="77777777" w:rsidR="00E86D2E" w:rsidRPr="00F039ED" w:rsidRDefault="00E26FA5" w:rsidP="00F039ED">
            <w:pPr>
              <w:widowControl w:val="0"/>
              <w:ind w:firstLineChars="100" w:firstLine="240"/>
              <w:rPr>
                <w:rFonts w:ascii="仿宋_GB2312" w:eastAsia="仿宋_GB2312" w:hAnsi="仿宋_GB2312" w:cs="仿宋_GB2312"/>
                <w:color w:val="000000"/>
                <w:sz w:val="24"/>
              </w:rPr>
            </w:pPr>
            <w:r w:rsidRPr="00F039ED">
              <w:rPr>
                <w:rFonts w:ascii="仿宋_GB2312" w:eastAsia="仿宋_GB2312" w:hAnsi="仿宋_GB2312" w:cs="仿宋_GB2312" w:hint="eastAsia"/>
                <w:color w:val="000000"/>
                <w:sz w:val="24"/>
              </w:rPr>
              <w:t>工资福利支出</w:t>
            </w:r>
          </w:p>
        </w:tc>
        <w:tc>
          <w:tcPr>
            <w:tcW w:w="1397" w:type="pct"/>
            <w:tcBorders>
              <w:top w:val="nil"/>
              <w:left w:val="nil"/>
              <w:bottom w:val="single" w:sz="4" w:space="0" w:color="auto"/>
              <w:right w:val="single" w:sz="4" w:space="0" w:color="auto"/>
            </w:tcBorders>
            <w:shd w:val="clear" w:color="auto" w:fill="auto"/>
            <w:vAlign w:val="center"/>
          </w:tcPr>
          <w:p w14:paraId="411B5BD3" w14:textId="77777777" w:rsidR="00E86D2E" w:rsidRPr="00F039ED" w:rsidRDefault="00E26FA5" w:rsidP="00F039ED">
            <w:pPr>
              <w:widowControl w:val="0"/>
              <w:ind w:firstLineChars="100" w:firstLine="240"/>
              <w:jc w:val="center"/>
              <w:rPr>
                <w:rFonts w:ascii="仿宋_GB2312" w:eastAsia="仿宋_GB2312" w:hAnsi="仿宋_GB2312" w:cs="仿宋_GB2312"/>
                <w:color w:val="000000"/>
                <w:sz w:val="24"/>
              </w:rPr>
            </w:pPr>
            <w:r w:rsidRPr="00F039ED">
              <w:rPr>
                <w:rFonts w:ascii="仿宋_GB2312" w:eastAsia="仿宋_GB2312" w:hAnsi="仿宋_GB2312" w:cs="仿宋_GB2312"/>
                <w:color w:val="000000"/>
                <w:sz w:val="24"/>
              </w:rPr>
              <w:t>78743</w:t>
            </w:r>
          </w:p>
        </w:tc>
      </w:tr>
      <w:tr w:rsidR="00E86D2E" w14:paraId="0736F8CC" w14:textId="77777777" w:rsidTr="006C2F3B">
        <w:trPr>
          <w:trHeight w:val="369"/>
          <w:jc w:val="center"/>
        </w:trPr>
        <w:tc>
          <w:tcPr>
            <w:tcW w:w="1145" w:type="pct"/>
            <w:tcBorders>
              <w:top w:val="nil"/>
              <w:left w:val="single" w:sz="4" w:space="0" w:color="auto"/>
              <w:bottom w:val="single" w:sz="4" w:space="0" w:color="auto"/>
              <w:right w:val="single" w:sz="4" w:space="0" w:color="auto"/>
            </w:tcBorders>
            <w:shd w:val="clear" w:color="auto" w:fill="auto"/>
            <w:vAlign w:val="center"/>
          </w:tcPr>
          <w:p w14:paraId="4C222307" w14:textId="77777777" w:rsidR="00E86D2E" w:rsidRPr="00F039ED" w:rsidRDefault="00E26FA5" w:rsidP="00F039ED">
            <w:pPr>
              <w:widowControl w:val="0"/>
              <w:ind w:firstLineChars="100" w:firstLine="240"/>
              <w:rPr>
                <w:rFonts w:ascii="仿宋_GB2312" w:eastAsia="仿宋_GB2312" w:hAnsi="仿宋_GB2312" w:cs="仿宋_GB2312"/>
                <w:color w:val="000000"/>
                <w:sz w:val="24"/>
              </w:rPr>
            </w:pPr>
            <w:r w:rsidRPr="00F039ED">
              <w:rPr>
                <w:rFonts w:ascii="仿宋_GB2312" w:eastAsia="仿宋_GB2312" w:hAnsi="仿宋_GB2312" w:cs="仿宋_GB2312"/>
                <w:color w:val="000000"/>
                <w:sz w:val="24"/>
              </w:rPr>
              <w:t>50502</w:t>
            </w:r>
          </w:p>
        </w:tc>
        <w:tc>
          <w:tcPr>
            <w:tcW w:w="2458" w:type="pct"/>
            <w:tcBorders>
              <w:top w:val="nil"/>
              <w:left w:val="nil"/>
              <w:bottom w:val="single" w:sz="4" w:space="0" w:color="auto"/>
              <w:right w:val="single" w:sz="4" w:space="0" w:color="auto"/>
            </w:tcBorders>
            <w:shd w:val="clear" w:color="auto" w:fill="auto"/>
            <w:vAlign w:val="center"/>
          </w:tcPr>
          <w:p w14:paraId="54A6A5A0" w14:textId="77777777" w:rsidR="00E86D2E" w:rsidRPr="00F039ED" w:rsidRDefault="00E26FA5" w:rsidP="00F039ED">
            <w:pPr>
              <w:widowControl w:val="0"/>
              <w:ind w:firstLineChars="100" w:firstLine="240"/>
              <w:rPr>
                <w:rFonts w:ascii="仿宋_GB2312" w:eastAsia="仿宋_GB2312" w:hAnsi="仿宋_GB2312" w:cs="仿宋_GB2312"/>
                <w:color w:val="000000"/>
                <w:sz w:val="24"/>
              </w:rPr>
            </w:pPr>
            <w:r w:rsidRPr="00F039ED">
              <w:rPr>
                <w:rFonts w:ascii="仿宋_GB2312" w:eastAsia="仿宋_GB2312" w:hAnsi="仿宋_GB2312" w:cs="仿宋_GB2312" w:hint="eastAsia"/>
                <w:color w:val="000000"/>
                <w:sz w:val="24"/>
              </w:rPr>
              <w:t>商品和服务支出</w:t>
            </w:r>
          </w:p>
        </w:tc>
        <w:tc>
          <w:tcPr>
            <w:tcW w:w="1397" w:type="pct"/>
            <w:tcBorders>
              <w:top w:val="nil"/>
              <w:left w:val="nil"/>
              <w:bottom w:val="single" w:sz="4" w:space="0" w:color="auto"/>
              <w:right w:val="single" w:sz="4" w:space="0" w:color="auto"/>
            </w:tcBorders>
            <w:shd w:val="clear" w:color="auto" w:fill="auto"/>
            <w:vAlign w:val="center"/>
          </w:tcPr>
          <w:p w14:paraId="182CBC0D" w14:textId="77777777" w:rsidR="00E86D2E" w:rsidRPr="00F039ED" w:rsidRDefault="00E26FA5" w:rsidP="00F039ED">
            <w:pPr>
              <w:widowControl w:val="0"/>
              <w:ind w:firstLineChars="100" w:firstLine="240"/>
              <w:jc w:val="center"/>
              <w:rPr>
                <w:rFonts w:ascii="仿宋_GB2312" w:eastAsia="仿宋_GB2312" w:hAnsi="仿宋_GB2312" w:cs="仿宋_GB2312"/>
                <w:color w:val="000000"/>
                <w:sz w:val="24"/>
              </w:rPr>
            </w:pPr>
            <w:r w:rsidRPr="00F039ED">
              <w:rPr>
                <w:rFonts w:ascii="仿宋_GB2312" w:eastAsia="仿宋_GB2312" w:hAnsi="仿宋_GB2312" w:cs="仿宋_GB2312"/>
                <w:color w:val="000000"/>
                <w:sz w:val="24"/>
              </w:rPr>
              <w:t>1560</w:t>
            </w:r>
          </w:p>
        </w:tc>
      </w:tr>
      <w:tr w:rsidR="00E86D2E" w14:paraId="0ECC97CF" w14:textId="77777777" w:rsidTr="006C2F3B">
        <w:trPr>
          <w:trHeight w:val="369"/>
          <w:jc w:val="center"/>
        </w:trPr>
        <w:tc>
          <w:tcPr>
            <w:tcW w:w="1145" w:type="pct"/>
            <w:tcBorders>
              <w:top w:val="nil"/>
              <w:left w:val="single" w:sz="4" w:space="0" w:color="auto"/>
              <w:bottom w:val="single" w:sz="4" w:space="0" w:color="auto"/>
              <w:right w:val="single" w:sz="4" w:space="0" w:color="auto"/>
            </w:tcBorders>
            <w:shd w:val="clear" w:color="auto" w:fill="auto"/>
            <w:vAlign w:val="center"/>
          </w:tcPr>
          <w:p w14:paraId="62F354D1" w14:textId="77777777" w:rsidR="00E86D2E" w:rsidRPr="00F039ED" w:rsidRDefault="00E26FA5">
            <w:pPr>
              <w:widowControl w:val="0"/>
              <w:ind w:firstLineChars="100" w:firstLine="241"/>
              <w:rPr>
                <w:rFonts w:ascii="仿宋_GB2312" w:eastAsia="仿宋_GB2312" w:hAnsi="仿宋_GB2312" w:cs="仿宋_GB2312"/>
                <w:b/>
                <w:color w:val="000000"/>
                <w:sz w:val="24"/>
              </w:rPr>
            </w:pPr>
            <w:r w:rsidRPr="00F039ED">
              <w:rPr>
                <w:rFonts w:ascii="仿宋_GB2312" w:eastAsia="仿宋_GB2312" w:hAnsi="仿宋_GB2312" w:cs="仿宋_GB2312"/>
                <w:b/>
                <w:color w:val="000000"/>
                <w:sz w:val="24"/>
              </w:rPr>
              <w:t>506</w:t>
            </w:r>
          </w:p>
        </w:tc>
        <w:tc>
          <w:tcPr>
            <w:tcW w:w="2458" w:type="pct"/>
            <w:tcBorders>
              <w:top w:val="nil"/>
              <w:left w:val="nil"/>
              <w:bottom w:val="single" w:sz="4" w:space="0" w:color="auto"/>
              <w:right w:val="single" w:sz="4" w:space="0" w:color="auto"/>
            </w:tcBorders>
            <w:shd w:val="clear" w:color="auto" w:fill="auto"/>
            <w:vAlign w:val="center"/>
          </w:tcPr>
          <w:p w14:paraId="2C09C44C" w14:textId="77777777" w:rsidR="00E86D2E" w:rsidRPr="00107A47" w:rsidRDefault="00E26FA5">
            <w:pPr>
              <w:widowControl w:val="0"/>
              <w:ind w:firstLineChars="100" w:firstLine="241"/>
              <w:rPr>
                <w:rFonts w:ascii="仿宋_GB2312" w:eastAsia="仿宋_GB2312" w:hAnsi="仿宋_GB2312" w:cs="仿宋_GB2312"/>
                <w:b/>
                <w:color w:val="000000"/>
                <w:sz w:val="24"/>
              </w:rPr>
            </w:pPr>
            <w:r w:rsidRPr="00107A47">
              <w:rPr>
                <w:rFonts w:ascii="仿宋_GB2312" w:eastAsia="仿宋_GB2312" w:hAnsi="仿宋_GB2312" w:cs="仿宋_GB2312" w:hint="eastAsia"/>
                <w:b/>
                <w:color w:val="000000"/>
                <w:sz w:val="24"/>
              </w:rPr>
              <w:t>对事业单位资本性补助</w:t>
            </w:r>
          </w:p>
        </w:tc>
        <w:tc>
          <w:tcPr>
            <w:tcW w:w="1397" w:type="pct"/>
            <w:tcBorders>
              <w:top w:val="nil"/>
              <w:left w:val="nil"/>
              <w:bottom w:val="single" w:sz="4" w:space="0" w:color="auto"/>
              <w:right w:val="single" w:sz="4" w:space="0" w:color="auto"/>
            </w:tcBorders>
            <w:shd w:val="clear" w:color="auto" w:fill="auto"/>
            <w:vAlign w:val="center"/>
          </w:tcPr>
          <w:p w14:paraId="0DBC6071" w14:textId="77777777" w:rsidR="00E86D2E" w:rsidRPr="00F039ED" w:rsidRDefault="00E26FA5">
            <w:pPr>
              <w:widowControl w:val="0"/>
              <w:jc w:val="center"/>
              <w:rPr>
                <w:rFonts w:ascii="仿宋_GB2312" w:eastAsia="仿宋_GB2312" w:hAnsi="仿宋_GB2312" w:cs="仿宋_GB2312"/>
                <w:color w:val="000000"/>
                <w:sz w:val="24"/>
              </w:rPr>
            </w:pPr>
            <w:r w:rsidRPr="00F039ED">
              <w:rPr>
                <w:rFonts w:ascii="仿宋_GB2312" w:eastAsia="仿宋_GB2312" w:hAnsi="仿宋_GB2312" w:cs="仿宋_GB2312"/>
                <w:color w:val="000000"/>
                <w:sz w:val="24"/>
              </w:rPr>
              <w:t>0</w:t>
            </w:r>
          </w:p>
        </w:tc>
      </w:tr>
      <w:tr w:rsidR="00E86D2E" w14:paraId="149E1CB6" w14:textId="77777777" w:rsidTr="006C2F3B">
        <w:trPr>
          <w:trHeight w:val="369"/>
          <w:jc w:val="center"/>
        </w:trPr>
        <w:tc>
          <w:tcPr>
            <w:tcW w:w="1145" w:type="pct"/>
            <w:tcBorders>
              <w:top w:val="nil"/>
              <w:left w:val="single" w:sz="4" w:space="0" w:color="auto"/>
              <w:bottom w:val="single" w:sz="4" w:space="0" w:color="auto"/>
              <w:right w:val="single" w:sz="4" w:space="0" w:color="auto"/>
            </w:tcBorders>
            <w:shd w:val="clear" w:color="auto" w:fill="auto"/>
            <w:vAlign w:val="center"/>
          </w:tcPr>
          <w:p w14:paraId="59E8A1FC" w14:textId="77777777" w:rsidR="00E86D2E" w:rsidRPr="00F039ED" w:rsidRDefault="00E26FA5" w:rsidP="00F039ED">
            <w:pPr>
              <w:widowControl w:val="0"/>
              <w:ind w:firstLineChars="100" w:firstLine="240"/>
              <w:rPr>
                <w:rFonts w:ascii="仿宋_GB2312" w:eastAsia="仿宋_GB2312" w:hAnsi="仿宋_GB2312" w:cs="仿宋_GB2312"/>
                <w:color w:val="000000"/>
                <w:sz w:val="24"/>
              </w:rPr>
            </w:pPr>
            <w:r w:rsidRPr="00F039ED">
              <w:rPr>
                <w:rFonts w:ascii="仿宋_GB2312" w:eastAsia="仿宋_GB2312" w:hAnsi="仿宋_GB2312" w:cs="仿宋_GB2312"/>
                <w:color w:val="000000"/>
                <w:sz w:val="24"/>
              </w:rPr>
              <w:t>50601</w:t>
            </w:r>
          </w:p>
        </w:tc>
        <w:tc>
          <w:tcPr>
            <w:tcW w:w="2458" w:type="pct"/>
            <w:tcBorders>
              <w:top w:val="nil"/>
              <w:left w:val="nil"/>
              <w:bottom w:val="single" w:sz="4" w:space="0" w:color="auto"/>
              <w:right w:val="single" w:sz="4" w:space="0" w:color="auto"/>
            </w:tcBorders>
            <w:shd w:val="clear" w:color="auto" w:fill="auto"/>
            <w:vAlign w:val="center"/>
          </w:tcPr>
          <w:p w14:paraId="4C9B2CD1" w14:textId="77777777" w:rsidR="00E86D2E" w:rsidRPr="00F039ED" w:rsidRDefault="00E26FA5" w:rsidP="00F039ED">
            <w:pPr>
              <w:widowControl w:val="0"/>
              <w:ind w:firstLineChars="100" w:firstLine="240"/>
              <w:rPr>
                <w:rFonts w:ascii="仿宋_GB2312" w:eastAsia="仿宋_GB2312" w:hAnsi="仿宋_GB2312" w:cs="仿宋_GB2312"/>
                <w:color w:val="000000"/>
                <w:sz w:val="24"/>
              </w:rPr>
            </w:pPr>
            <w:r w:rsidRPr="00F039ED">
              <w:rPr>
                <w:rFonts w:ascii="仿宋_GB2312" w:eastAsia="仿宋_GB2312" w:hAnsi="仿宋_GB2312" w:cs="仿宋_GB2312" w:hint="eastAsia"/>
                <w:color w:val="000000"/>
                <w:sz w:val="24"/>
              </w:rPr>
              <w:t>资本性支出</w:t>
            </w:r>
          </w:p>
        </w:tc>
        <w:tc>
          <w:tcPr>
            <w:tcW w:w="1397" w:type="pct"/>
            <w:tcBorders>
              <w:top w:val="nil"/>
              <w:left w:val="nil"/>
              <w:bottom w:val="single" w:sz="4" w:space="0" w:color="auto"/>
              <w:right w:val="single" w:sz="4" w:space="0" w:color="auto"/>
            </w:tcBorders>
            <w:shd w:val="clear" w:color="auto" w:fill="auto"/>
            <w:vAlign w:val="center"/>
          </w:tcPr>
          <w:p w14:paraId="781339D2" w14:textId="77777777" w:rsidR="00E86D2E" w:rsidRPr="00F039ED" w:rsidRDefault="00E26FA5" w:rsidP="00F039ED">
            <w:pPr>
              <w:widowControl w:val="0"/>
              <w:ind w:firstLineChars="100" w:firstLine="240"/>
              <w:jc w:val="center"/>
              <w:rPr>
                <w:rFonts w:ascii="仿宋_GB2312" w:eastAsia="仿宋_GB2312" w:hAnsi="仿宋_GB2312" w:cs="仿宋_GB2312"/>
                <w:color w:val="000000"/>
                <w:sz w:val="24"/>
              </w:rPr>
            </w:pPr>
            <w:r w:rsidRPr="00F039ED">
              <w:rPr>
                <w:rFonts w:ascii="仿宋_GB2312" w:eastAsia="仿宋_GB2312" w:hAnsi="仿宋_GB2312" w:cs="仿宋_GB2312"/>
                <w:color w:val="000000"/>
                <w:sz w:val="24"/>
              </w:rPr>
              <w:t>0</w:t>
            </w:r>
          </w:p>
        </w:tc>
      </w:tr>
      <w:tr w:rsidR="00E86D2E" w14:paraId="0F15021E" w14:textId="77777777" w:rsidTr="006C2F3B">
        <w:trPr>
          <w:trHeight w:val="369"/>
          <w:jc w:val="center"/>
        </w:trPr>
        <w:tc>
          <w:tcPr>
            <w:tcW w:w="1145" w:type="pct"/>
            <w:tcBorders>
              <w:top w:val="nil"/>
              <w:left w:val="single" w:sz="4" w:space="0" w:color="auto"/>
              <w:bottom w:val="single" w:sz="4" w:space="0" w:color="auto"/>
              <w:right w:val="single" w:sz="4" w:space="0" w:color="auto"/>
            </w:tcBorders>
            <w:shd w:val="clear" w:color="auto" w:fill="auto"/>
            <w:vAlign w:val="center"/>
          </w:tcPr>
          <w:p w14:paraId="10C0297E" w14:textId="77777777" w:rsidR="00E86D2E" w:rsidRPr="00F039ED" w:rsidRDefault="00E26FA5">
            <w:pPr>
              <w:widowControl w:val="0"/>
              <w:ind w:firstLineChars="100" w:firstLine="241"/>
              <w:rPr>
                <w:rFonts w:ascii="仿宋_GB2312" w:eastAsia="仿宋_GB2312" w:hAnsi="仿宋_GB2312" w:cs="仿宋_GB2312"/>
                <w:b/>
                <w:color w:val="000000"/>
                <w:sz w:val="24"/>
              </w:rPr>
            </w:pPr>
            <w:r w:rsidRPr="00F039ED">
              <w:rPr>
                <w:rFonts w:ascii="仿宋_GB2312" w:eastAsia="仿宋_GB2312" w:hAnsi="仿宋_GB2312" w:cs="仿宋_GB2312"/>
                <w:b/>
                <w:color w:val="000000"/>
                <w:sz w:val="24"/>
              </w:rPr>
              <w:t>509</w:t>
            </w:r>
          </w:p>
        </w:tc>
        <w:tc>
          <w:tcPr>
            <w:tcW w:w="2458" w:type="pct"/>
            <w:tcBorders>
              <w:top w:val="nil"/>
              <w:left w:val="nil"/>
              <w:bottom w:val="single" w:sz="4" w:space="0" w:color="auto"/>
              <w:right w:val="single" w:sz="4" w:space="0" w:color="auto"/>
            </w:tcBorders>
            <w:shd w:val="clear" w:color="auto" w:fill="auto"/>
            <w:vAlign w:val="center"/>
          </w:tcPr>
          <w:p w14:paraId="3704832B" w14:textId="77777777" w:rsidR="00E86D2E" w:rsidRPr="00107A47" w:rsidRDefault="00E26FA5">
            <w:pPr>
              <w:widowControl w:val="0"/>
              <w:ind w:firstLineChars="100" w:firstLine="241"/>
              <w:rPr>
                <w:rFonts w:ascii="仿宋_GB2312" w:eastAsia="仿宋_GB2312" w:hAnsi="仿宋_GB2312" w:cs="仿宋_GB2312"/>
                <w:b/>
                <w:color w:val="000000"/>
                <w:sz w:val="24"/>
              </w:rPr>
            </w:pPr>
            <w:r w:rsidRPr="00107A47">
              <w:rPr>
                <w:rFonts w:ascii="仿宋_GB2312" w:eastAsia="仿宋_GB2312" w:hAnsi="仿宋_GB2312" w:cs="仿宋_GB2312" w:hint="eastAsia"/>
                <w:b/>
                <w:color w:val="000000"/>
                <w:sz w:val="24"/>
              </w:rPr>
              <w:t>对个人和家庭的补助</w:t>
            </w:r>
          </w:p>
        </w:tc>
        <w:tc>
          <w:tcPr>
            <w:tcW w:w="1397" w:type="pct"/>
            <w:tcBorders>
              <w:top w:val="nil"/>
              <w:left w:val="nil"/>
              <w:bottom w:val="single" w:sz="4" w:space="0" w:color="auto"/>
              <w:right w:val="single" w:sz="4" w:space="0" w:color="auto"/>
            </w:tcBorders>
            <w:shd w:val="clear" w:color="auto" w:fill="auto"/>
            <w:vAlign w:val="center"/>
          </w:tcPr>
          <w:p w14:paraId="4328CB88" w14:textId="77777777" w:rsidR="00E86D2E" w:rsidRPr="00F039ED" w:rsidRDefault="00E26FA5">
            <w:pPr>
              <w:widowControl w:val="0"/>
              <w:jc w:val="center"/>
              <w:rPr>
                <w:rFonts w:ascii="仿宋_GB2312" w:eastAsia="仿宋_GB2312" w:hAnsi="仿宋_GB2312" w:cs="仿宋_GB2312"/>
                <w:color w:val="000000"/>
                <w:sz w:val="24"/>
              </w:rPr>
            </w:pPr>
            <w:r w:rsidRPr="00F039ED">
              <w:rPr>
                <w:rFonts w:ascii="仿宋_GB2312" w:eastAsia="仿宋_GB2312" w:hAnsi="仿宋_GB2312" w:cs="仿宋_GB2312"/>
                <w:color w:val="000000"/>
                <w:sz w:val="24"/>
              </w:rPr>
              <w:t>17795</w:t>
            </w:r>
          </w:p>
        </w:tc>
      </w:tr>
      <w:tr w:rsidR="00E86D2E" w14:paraId="687C4AE0" w14:textId="77777777" w:rsidTr="006C2F3B">
        <w:trPr>
          <w:trHeight w:val="369"/>
          <w:jc w:val="center"/>
        </w:trPr>
        <w:tc>
          <w:tcPr>
            <w:tcW w:w="1145" w:type="pct"/>
            <w:tcBorders>
              <w:top w:val="nil"/>
              <w:left w:val="single" w:sz="4" w:space="0" w:color="auto"/>
              <w:bottom w:val="single" w:sz="4" w:space="0" w:color="auto"/>
              <w:right w:val="single" w:sz="4" w:space="0" w:color="auto"/>
            </w:tcBorders>
            <w:shd w:val="clear" w:color="auto" w:fill="auto"/>
            <w:vAlign w:val="center"/>
          </w:tcPr>
          <w:p w14:paraId="33FEE6FB" w14:textId="77777777" w:rsidR="00E86D2E" w:rsidRPr="00F039ED" w:rsidRDefault="00E26FA5" w:rsidP="00F039ED">
            <w:pPr>
              <w:widowControl w:val="0"/>
              <w:ind w:firstLineChars="100" w:firstLine="240"/>
              <w:rPr>
                <w:rFonts w:ascii="仿宋_GB2312" w:eastAsia="仿宋_GB2312" w:hAnsi="仿宋_GB2312" w:cs="仿宋_GB2312"/>
                <w:color w:val="000000"/>
                <w:sz w:val="24"/>
              </w:rPr>
            </w:pPr>
            <w:r w:rsidRPr="00F039ED">
              <w:rPr>
                <w:rFonts w:ascii="仿宋_GB2312" w:eastAsia="仿宋_GB2312" w:hAnsi="仿宋_GB2312" w:cs="仿宋_GB2312"/>
                <w:color w:val="000000"/>
                <w:sz w:val="24"/>
              </w:rPr>
              <w:t>50901</w:t>
            </w:r>
          </w:p>
        </w:tc>
        <w:tc>
          <w:tcPr>
            <w:tcW w:w="2458" w:type="pct"/>
            <w:tcBorders>
              <w:top w:val="nil"/>
              <w:left w:val="nil"/>
              <w:bottom w:val="single" w:sz="4" w:space="0" w:color="auto"/>
              <w:right w:val="single" w:sz="4" w:space="0" w:color="auto"/>
            </w:tcBorders>
            <w:shd w:val="clear" w:color="auto" w:fill="auto"/>
            <w:vAlign w:val="center"/>
          </w:tcPr>
          <w:p w14:paraId="54EFF9DB" w14:textId="77777777" w:rsidR="00E86D2E" w:rsidRPr="00F039ED" w:rsidRDefault="00E26FA5" w:rsidP="00F039ED">
            <w:pPr>
              <w:widowControl w:val="0"/>
              <w:ind w:firstLineChars="100" w:firstLine="240"/>
              <w:rPr>
                <w:rFonts w:ascii="仿宋_GB2312" w:eastAsia="仿宋_GB2312" w:hAnsi="仿宋_GB2312" w:cs="仿宋_GB2312"/>
                <w:color w:val="000000"/>
                <w:sz w:val="24"/>
              </w:rPr>
            </w:pPr>
            <w:r w:rsidRPr="00F039ED">
              <w:rPr>
                <w:rFonts w:ascii="仿宋_GB2312" w:eastAsia="仿宋_GB2312" w:hAnsi="仿宋_GB2312" w:cs="仿宋_GB2312" w:hint="eastAsia"/>
                <w:color w:val="000000"/>
                <w:sz w:val="24"/>
              </w:rPr>
              <w:t>社会福利和救助</w:t>
            </w:r>
          </w:p>
        </w:tc>
        <w:tc>
          <w:tcPr>
            <w:tcW w:w="1397" w:type="pct"/>
            <w:tcBorders>
              <w:top w:val="nil"/>
              <w:left w:val="nil"/>
              <w:bottom w:val="single" w:sz="4" w:space="0" w:color="auto"/>
              <w:right w:val="single" w:sz="4" w:space="0" w:color="auto"/>
            </w:tcBorders>
            <w:shd w:val="clear" w:color="auto" w:fill="auto"/>
            <w:vAlign w:val="center"/>
          </w:tcPr>
          <w:p w14:paraId="15513C20" w14:textId="77777777" w:rsidR="00E86D2E" w:rsidRPr="00F039ED" w:rsidRDefault="00E26FA5" w:rsidP="00F039ED">
            <w:pPr>
              <w:widowControl w:val="0"/>
              <w:ind w:firstLineChars="100" w:firstLine="240"/>
              <w:jc w:val="center"/>
              <w:rPr>
                <w:rFonts w:ascii="仿宋_GB2312" w:eastAsia="仿宋_GB2312" w:hAnsi="仿宋_GB2312" w:cs="仿宋_GB2312"/>
                <w:color w:val="000000"/>
                <w:sz w:val="24"/>
              </w:rPr>
            </w:pPr>
            <w:r w:rsidRPr="00F039ED">
              <w:rPr>
                <w:rFonts w:ascii="仿宋_GB2312" w:eastAsia="仿宋_GB2312" w:hAnsi="仿宋_GB2312" w:cs="仿宋_GB2312"/>
                <w:color w:val="000000"/>
                <w:sz w:val="24"/>
              </w:rPr>
              <w:t>237</w:t>
            </w:r>
          </w:p>
        </w:tc>
      </w:tr>
      <w:tr w:rsidR="00E86D2E" w14:paraId="3C62A5D2" w14:textId="77777777" w:rsidTr="006C2F3B">
        <w:trPr>
          <w:trHeight w:val="369"/>
          <w:jc w:val="center"/>
        </w:trPr>
        <w:tc>
          <w:tcPr>
            <w:tcW w:w="1145" w:type="pct"/>
            <w:tcBorders>
              <w:top w:val="nil"/>
              <w:left w:val="single" w:sz="4" w:space="0" w:color="auto"/>
              <w:bottom w:val="single" w:sz="4" w:space="0" w:color="auto"/>
              <w:right w:val="single" w:sz="4" w:space="0" w:color="auto"/>
            </w:tcBorders>
            <w:shd w:val="clear" w:color="auto" w:fill="auto"/>
            <w:vAlign w:val="center"/>
          </w:tcPr>
          <w:p w14:paraId="03515682" w14:textId="77777777" w:rsidR="00E86D2E" w:rsidRPr="00F039ED" w:rsidRDefault="00E26FA5" w:rsidP="00F039ED">
            <w:pPr>
              <w:widowControl w:val="0"/>
              <w:ind w:firstLineChars="100" w:firstLine="240"/>
              <w:rPr>
                <w:rFonts w:ascii="仿宋_GB2312" w:eastAsia="仿宋_GB2312" w:hAnsi="仿宋_GB2312" w:cs="仿宋_GB2312"/>
                <w:color w:val="000000"/>
                <w:sz w:val="24"/>
              </w:rPr>
            </w:pPr>
            <w:r w:rsidRPr="00F039ED">
              <w:rPr>
                <w:rFonts w:ascii="仿宋_GB2312" w:eastAsia="仿宋_GB2312" w:hAnsi="仿宋_GB2312" w:cs="仿宋_GB2312"/>
                <w:color w:val="000000"/>
                <w:sz w:val="24"/>
              </w:rPr>
              <w:t>50905</w:t>
            </w:r>
          </w:p>
        </w:tc>
        <w:tc>
          <w:tcPr>
            <w:tcW w:w="2458" w:type="pct"/>
            <w:tcBorders>
              <w:top w:val="nil"/>
              <w:left w:val="nil"/>
              <w:bottom w:val="single" w:sz="4" w:space="0" w:color="auto"/>
              <w:right w:val="single" w:sz="4" w:space="0" w:color="auto"/>
            </w:tcBorders>
            <w:shd w:val="clear" w:color="auto" w:fill="auto"/>
            <w:vAlign w:val="center"/>
          </w:tcPr>
          <w:p w14:paraId="6270789D" w14:textId="77777777" w:rsidR="00E86D2E" w:rsidRPr="00F039ED" w:rsidRDefault="00E26FA5" w:rsidP="00F039ED">
            <w:pPr>
              <w:widowControl w:val="0"/>
              <w:ind w:firstLineChars="100" w:firstLine="240"/>
              <w:rPr>
                <w:rFonts w:ascii="仿宋_GB2312" w:eastAsia="仿宋_GB2312" w:hAnsi="仿宋_GB2312" w:cs="仿宋_GB2312"/>
                <w:color w:val="000000"/>
                <w:sz w:val="24"/>
              </w:rPr>
            </w:pPr>
            <w:r w:rsidRPr="00F039ED">
              <w:rPr>
                <w:rFonts w:ascii="仿宋_GB2312" w:eastAsia="仿宋_GB2312" w:hAnsi="仿宋_GB2312" w:cs="仿宋_GB2312" w:hint="eastAsia"/>
                <w:color w:val="000000"/>
                <w:sz w:val="24"/>
              </w:rPr>
              <w:t>离退休费</w:t>
            </w:r>
          </w:p>
        </w:tc>
        <w:tc>
          <w:tcPr>
            <w:tcW w:w="1397" w:type="pct"/>
            <w:tcBorders>
              <w:top w:val="nil"/>
              <w:left w:val="nil"/>
              <w:bottom w:val="single" w:sz="4" w:space="0" w:color="auto"/>
              <w:right w:val="single" w:sz="4" w:space="0" w:color="auto"/>
            </w:tcBorders>
            <w:shd w:val="clear" w:color="auto" w:fill="auto"/>
            <w:vAlign w:val="center"/>
          </w:tcPr>
          <w:p w14:paraId="0FD01281" w14:textId="77777777" w:rsidR="00E86D2E" w:rsidRPr="00F039ED" w:rsidRDefault="00E26FA5" w:rsidP="00F039ED">
            <w:pPr>
              <w:widowControl w:val="0"/>
              <w:ind w:firstLineChars="100" w:firstLine="240"/>
              <w:jc w:val="center"/>
              <w:rPr>
                <w:rFonts w:ascii="仿宋_GB2312" w:eastAsia="仿宋_GB2312" w:hAnsi="仿宋_GB2312" w:cs="仿宋_GB2312"/>
                <w:color w:val="000000"/>
                <w:sz w:val="24"/>
              </w:rPr>
            </w:pPr>
            <w:r w:rsidRPr="00F039ED">
              <w:rPr>
                <w:rFonts w:ascii="仿宋_GB2312" w:eastAsia="仿宋_GB2312" w:hAnsi="仿宋_GB2312" w:cs="仿宋_GB2312"/>
                <w:color w:val="000000"/>
                <w:sz w:val="24"/>
              </w:rPr>
              <w:t>17558</w:t>
            </w:r>
          </w:p>
        </w:tc>
      </w:tr>
      <w:tr w:rsidR="00E86D2E" w14:paraId="6F6984A9" w14:textId="77777777" w:rsidTr="006C2F3B">
        <w:trPr>
          <w:trHeight w:val="369"/>
          <w:jc w:val="center"/>
        </w:trPr>
        <w:tc>
          <w:tcPr>
            <w:tcW w:w="1145" w:type="pct"/>
            <w:tcBorders>
              <w:top w:val="nil"/>
              <w:left w:val="single" w:sz="4" w:space="0" w:color="auto"/>
              <w:bottom w:val="single" w:sz="4" w:space="0" w:color="auto"/>
              <w:right w:val="single" w:sz="4" w:space="0" w:color="auto"/>
            </w:tcBorders>
            <w:shd w:val="clear" w:color="auto" w:fill="auto"/>
            <w:vAlign w:val="center"/>
          </w:tcPr>
          <w:p w14:paraId="2F8043A7" w14:textId="77777777" w:rsidR="00E86D2E" w:rsidRPr="00F039ED" w:rsidRDefault="00E26FA5" w:rsidP="00F039ED">
            <w:pPr>
              <w:widowControl w:val="0"/>
              <w:ind w:firstLineChars="100" w:firstLine="240"/>
              <w:rPr>
                <w:rFonts w:ascii="仿宋_GB2312" w:eastAsia="仿宋_GB2312" w:hAnsi="仿宋_GB2312" w:cs="仿宋_GB2312"/>
                <w:color w:val="000000"/>
                <w:sz w:val="24"/>
              </w:rPr>
            </w:pPr>
            <w:r w:rsidRPr="00F039ED">
              <w:rPr>
                <w:rFonts w:ascii="仿宋_GB2312" w:eastAsia="仿宋_GB2312" w:hAnsi="仿宋_GB2312" w:cs="仿宋_GB2312"/>
                <w:color w:val="000000"/>
                <w:sz w:val="24"/>
              </w:rPr>
              <w:t>50999</w:t>
            </w:r>
          </w:p>
        </w:tc>
        <w:tc>
          <w:tcPr>
            <w:tcW w:w="2458" w:type="pct"/>
            <w:tcBorders>
              <w:top w:val="nil"/>
              <w:left w:val="nil"/>
              <w:bottom w:val="single" w:sz="4" w:space="0" w:color="auto"/>
              <w:right w:val="single" w:sz="4" w:space="0" w:color="auto"/>
            </w:tcBorders>
            <w:shd w:val="clear" w:color="auto" w:fill="auto"/>
            <w:vAlign w:val="center"/>
          </w:tcPr>
          <w:p w14:paraId="66B039C1" w14:textId="77777777" w:rsidR="00E86D2E" w:rsidRPr="00F039ED" w:rsidRDefault="00E26FA5" w:rsidP="00F039ED">
            <w:pPr>
              <w:widowControl w:val="0"/>
              <w:ind w:firstLineChars="100" w:firstLine="240"/>
              <w:rPr>
                <w:rFonts w:ascii="仿宋_GB2312" w:eastAsia="仿宋_GB2312" w:hAnsi="仿宋_GB2312" w:cs="仿宋_GB2312"/>
                <w:color w:val="000000"/>
                <w:sz w:val="24"/>
              </w:rPr>
            </w:pPr>
            <w:r w:rsidRPr="00F039ED">
              <w:rPr>
                <w:rFonts w:ascii="仿宋_GB2312" w:eastAsia="仿宋_GB2312" w:hAnsi="仿宋_GB2312" w:cs="仿宋_GB2312" w:hint="eastAsia"/>
                <w:color w:val="000000"/>
                <w:sz w:val="24"/>
              </w:rPr>
              <w:t>其他对个人和家庭补助</w:t>
            </w:r>
          </w:p>
        </w:tc>
        <w:tc>
          <w:tcPr>
            <w:tcW w:w="1397" w:type="pct"/>
            <w:tcBorders>
              <w:top w:val="nil"/>
              <w:left w:val="nil"/>
              <w:bottom w:val="single" w:sz="4" w:space="0" w:color="auto"/>
              <w:right w:val="single" w:sz="4" w:space="0" w:color="auto"/>
            </w:tcBorders>
            <w:shd w:val="clear" w:color="auto" w:fill="auto"/>
            <w:vAlign w:val="center"/>
          </w:tcPr>
          <w:p w14:paraId="11A48406" w14:textId="77777777" w:rsidR="00E86D2E" w:rsidRPr="00F039ED" w:rsidRDefault="00E26FA5" w:rsidP="00F039ED">
            <w:pPr>
              <w:widowControl w:val="0"/>
              <w:ind w:firstLineChars="100" w:firstLine="240"/>
              <w:jc w:val="center"/>
              <w:rPr>
                <w:rFonts w:ascii="仿宋_GB2312" w:eastAsia="仿宋_GB2312" w:hAnsi="仿宋_GB2312" w:cs="仿宋_GB2312"/>
                <w:color w:val="000000"/>
                <w:sz w:val="24"/>
              </w:rPr>
            </w:pPr>
            <w:r w:rsidRPr="00F039ED">
              <w:rPr>
                <w:rFonts w:ascii="仿宋_GB2312" w:eastAsia="仿宋_GB2312" w:hAnsi="仿宋_GB2312" w:cs="仿宋_GB2312"/>
                <w:color w:val="000000"/>
                <w:sz w:val="24"/>
              </w:rPr>
              <w:t>0</w:t>
            </w:r>
          </w:p>
        </w:tc>
      </w:tr>
      <w:tr w:rsidR="00E86D2E" w14:paraId="17A76C5C" w14:textId="77777777" w:rsidTr="006C2F3B">
        <w:trPr>
          <w:trHeight w:val="369"/>
          <w:jc w:val="center"/>
        </w:trPr>
        <w:tc>
          <w:tcPr>
            <w:tcW w:w="1145" w:type="pct"/>
            <w:tcBorders>
              <w:top w:val="nil"/>
              <w:left w:val="single" w:sz="4" w:space="0" w:color="auto"/>
              <w:bottom w:val="single" w:sz="4" w:space="0" w:color="auto"/>
              <w:right w:val="single" w:sz="4" w:space="0" w:color="auto"/>
            </w:tcBorders>
            <w:shd w:val="clear" w:color="auto" w:fill="auto"/>
            <w:vAlign w:val="center"/>
          </w:tcPr>
          <w:p w14:paraId="3E134739" w14:textId="77777777" w:rsidR="00E86D2E" w:rsidRDefault="00E26FA5">
            <w:pPr>
              <w:widowControl w:val="0"/>
              <w:jc w:val="both"/>
              <w:rPr>
                <w:rFonts w:ascii="Times New Roman" w:eastAsia="宋体" w:hAnsi="Times New Roman" w:cs="Times New Roman"/>
                <w:b/>
                <w:bCs/>
                <w:color w:val="000000"/>
                <w:sz w:val="24"/>
              </w:rPr>
            </w:pPr>
            <w:r>
              <w:rPr>
                <w:rFonts w:ascii="Times New Roman" w:eastAsia="宋体" w:hAnsi="Times New Roman" w:cs="Times New Roman"/>
                <w:b/>
                <w:bCs/>
                <w:color w:val="000000"/>
                <w:sz w:val="24"/>
              </w:rPr>
              <w:t xml:space="preserve">　</w:t>
            </w:r>
          </w:p>
        </w:tc>
        <w:tc>
          <w:tcPr>
            <w:tcW w:w="2458" w:type="pct"/>
            <w:tcBorders>
              <w:top w:val="nil"/>
              <w:left w:val="nil"/>
              <w:bottom w:val="single" w:sz="4" w:space="0" w:color="auto"/>
              <w:right w:val="single" w:sz="4" w:space="0" w:color="auto"/>
            </w:tcBorders>
            <w:shd w:val="clear" w:color="auto" w:fill="auto"/>
            <w:vAlign w:val="center"/>
          </w:tcPr>
          <w:p w14:paraId="04A02B0E" w14:textId="77777777" w:rsidR="00E86D2E" w:rsidRDefault="00E26FA5">
            <w:pPr>
              <w:widowControl w:val="0"/>
              <w:jc w:val="center"/>
              <w:rPr>
                <w:rFonts w:ascii="方正黑体_GBK" w:eastAsia="方正黑体_GBK"/>
                <w:color w:val="000000"/>
                <w:sz w:val="24"/>
              </w:rPr>
            </w:pPr>
            <w:r>
              <w:rPr>
                <w:rFonts w:ascii="方正黑体_GBK" w:eastAsia="方正黑体_GBK" w:hint="eastAsia"/>
                <w:color w:val="000000"/>
                <w:sz w:val="24"/>
              </w:rPr>
              <w:t>合       计</w:t>
            </w:r>
          </w:p>
        </w:tc>
        <w:tc>
          <w:tcPr>
            <w:tcW w:w="1397" w:type="pct"/>
            <w:tcBorders>
              <w:top w:val="nil"/>
              <w:left w:val="nil"/>
              <w:bottom w:val="single" w:sz="4" w:space="0" w:color="auto"/>
              <w:right w:val="single" w:sz="4" w:space="0" w:color="auto"/>
            </w:tcBorders>
            <w:shd w:val="clear" w:color="auto" w:fill="auto"/>
            <w:vAlign w:val="center"/>
          </w:tcPr>
          <w:p w14:paraId="0FA0674B" w14:textId="77777777" w:rsidR="00E86D2E" w:rsidRDefault="00E26FA5">
            <w:pPr>
              <w:widowControl w:val="0"/>
              <w:jc w:val="center"/>
              <w:rPr>
                <w:rFonts w:ascii="Times New Roman" w:eastAsia="宋体" w:hAnsi="Times New Roman" w:cs="Times New Roman"/>
                <w:b/>
                <w:bCs/>
                <w:color w:val="000000"/>
                <w:sz w:val="24"/>
              </w:rPr>
            </w:pPr>
            <w:r>
              <w:rPr>
                <w:rFonts w:ascii="Times New Roman" w:eastAsia="宋体" w:hAnsi="Times New Roman" w:cs="Times New Roman"/>
                <w:b/>
                <w:bCs/>
                <w:color w:val="000000"/>
                <w:sz w:val="24"/>
              </w:rPr>
              <w:t>136758</w:t>
            </w:r>
          </w:p>
        </w:tc>
      </w:tr>
    </w:tbl>
    <w:p w14:paraId="580C19FE" w14:textId="77777777" w:rsidR="00E86D2E" w:rsidRDefault="00E86D2E">
      <w:pPr>
        <w:widowControl w:val="0"/>
      </w:pPr>
      <w:bookmarkStart w:id="10" w:name="RANGE!A1:D43"/>
      <w:bookmarkEnd w:id="9"/>
      <w:bookmarkEnd w:id="10"/>
    </w:p>
    <w:p w14:paraId="634E0255" w14:textId="77777777" w:rsidR="00E86D2E" w:rsidRDefault="00E86D2E">
      <w:pPr>
        <w:widowControl w:val="0"/>
      </w:pPr>
    </w:p>
    <w:p w14:paraId="42BC67A5" w14:textId="77777777" w:rsidR="00E86D2E" w:rsidRDefault="00E86D2E">
      <w:pPr>
        <w:widowControl w:val="0"/>
      </w:pPr>
    </w:p>
    <w:p w14:paraId="50E10CF1" w14:textId="77777777" w:rsidR="00E86D2E" w:rsidRDefault="00E86D2E">
      <w:pPr>
        <w:widowControl w:val="0"/>
      </w:pPr>
    </w:p>
    <w:p w14:paraId="64BA57E2" w14:textId="77777777" w:rsidR="00E86D2E" w:rsidRDefault="00E86D2E">
      <w:pPr>
        <w:widowControl w:val="0"/>
      </w:pPr>
    </w:p>
    <w:p w14:paraId="5BCA6D3D" w14:textId="77777777" w:rsidR="00E86D2E" w:rsidRDefault="00E86D2E">
      <w:pPr>
        <w:widowControl w:val="0"/>
      </w:pPr>
    </w:p>
    <w:p w14:paraId="7FCDABD3" w14:textId="77777777" w:rsidR="00E86D2E" w:rsidRDefault="00E86D2E">
      <w:pPr>
        <w:widowControl w:val="0"/>
      </w:pPr>
    </w:p>
    <w:p w14:paraId="1045C8B9" w14:textId="77777777" w:rsidR="00E86D2E" w:rsidRDefault="00E86D2E">
      <w:pPr>
        <w:widowControl w:val="0"/>
      </w:pPr>
    </w:p>
    <w:p w14:paraId="6032197A" w14:textId="77777777" w:rsidR="00E86D2E" w:rsidRDefault="00E86D2E">
      <w:pPr>
        <w:widowControl w:val="0"/>
      </w:pPr>
    </w:p>
    <w:p w14:paraId="7D0846F7" w14:textId="77777777" w:rsidR="00E86D2E" w:rsidRDefault="00E86D2E">
      <w:pPr>
        <w:widowControl w:val="0"/>
      </w:pPr>
    </w:p>
    <w:p w14:paraId="41977647" w14:textId="77777777" w:rsidR="00E86D2E" w:rsidRDefault="00E86D2E">
      <w:pPr>
        <w:widowControl w:val="0"/>
      </w:pPr>
    </w:p>
    <w:p w14:paraId="6AA16811" w14:textId="77777777" w:rsidR="00E86D2E" w:rsidRDefault="00E86D2E">
      <w:pPr>
        <w:widowControl w:val="0"/>
      </w:pPr>
    </w:p>
    <w:p w14:paraId="4D22520E" w14:textId="77777777" w:rsidR="00E86D2E" w:rsidRDefault="00E86D2E">
      <w:pPr>
        <w:widowControl w:val="0"/>
      </w:pPr>
    </w:p>
    <w:p w14:paraId="13AA4BBE" w14:textId="77777777" w:rsidR="00E86D2E" w:rsidRDefault="00E86D2E">
      <w:pPr>
        <w:widowControl w:val="0"/>
      </w:pPr>
    </w:p>
    <w:p w14:paraId="07287565" w14:textId="77777777" w:rsidR="00E86D2E" w:rsidRDefault="00E86D2E">
      <w:pPr>
        <w:widowControl w:val="0"/>
      </w:pPr>
    </w:p>
    <w:p w14:paraId="362C4E1A" w14:textId="77777777" w:rsidR="00E86D2E" w:rsidRDefault="00E86D2E">
      <w:pPr>
        <w:widowControl w:val="0"/>
      </w:pPr>
    </w:p>
    <w:p w14:paraId="5CBD0DF1" w14:textId="77777777" w:rsidR="00E86D2E" w:rsidRDefault="00E86D2E">
      <w:pPr>
        <w:widowControl w:val="0"/>
      </w:pPr>
    </w:p>
    <w:p w14:paraId="5BCCAFDD" w14:textId="77777777" w:rsidR="00E86D2E" w:rsidRDefault="00E86D2E">
      <w:pPr>
        <w:widowControl w:val="0"/>
      </w:pPr>
    </w:p>
    <w:p w14:paraId="56839EE7" w14:textId="77777777" w:rsidR="00E86D2E" w:rsidRDefault="00E86D2E">
      <w:pPr>
        <w:widowControl w:val="0"/>
      </w:pPr>
    </w:p>
    <w:p w14:paraId="1273FA28" w14:textId="77777777" w:rsidR="00E86D2E" w:rsidRDefault="00E86D2E">
      <w:pPr>
        <w:widowControl w:val="0"/>
      </w:pPr>
    </w:p>
    <w:p w14:paraId="06509C23" w14:textId="77777777" w:rsidR="00E86D2E" w:rsidRDefault="00E86D2E">
      <w:pPr>
        <w:widowControl w:val="0"/>
      </w:pPr>
    </w:p>
    <w:p w14:paraId="5D82A8C1" w14:textId="77777777" w:rsidR="00E86D2E" w:rsidRDefault="00E86D2E">
      <w:pPr>
        <w:widowControl w:val="0"/>
      </w:pPr>
    </w:p>
    <w:p w14:paraId="7890DD3C" w14:textId="77777777" w:rsidR="00E86D2E" w:rsidRDefault="00E86D2E">
      <w:pPr>
        <w:widowControl w:val="0"/>
      </w:pPr>
    </w:p>
    <w:p w14:paraId="688440EE" w14:textId="77777777" w:rsidR="00E86D2E" w:rsidRDefault="00E86D2E">
      <w:pPr>
        <w:widowControl w:val="0"/>
      </w:pPr>
    </w:p>
    <w:p w14:paraId="34BBC74C" w14:textId="77777777" w:rsidR="00E86D2E" w:rsidRDefault="00E86D2E" w:rsidP="006C2F3B">
      <w:pPr>
        <w:widowControl w:val="0"/>
        <w:spacing w:line="580" w:lineRule="exact"/>
        <w:rPr>
          <w:rFonts w:ascii="Times New Roman" w:eastAsia="方正小标宋_GBK" w:hAnsi="Times New Roman" w:cs="Times New Roman"/>
          <w:sz w:val="44"/>
        </w:rPr>
        <w:sectPr w:rsidR="00E86D2E">
          <w:footerReference w:type="default" r:id="rId13"/>
          <w:pgSz w:w="11906" w:h="16838"/>
          <w:pgMar w:top="2098" w:right="1531" w:bottom="1984" w:left="1531" w:header="851" w:footer="1304" w:gutter="0"/>
          <w:pgNumType w:start="1"/>
          <w:cols w:space="720"/>
          <w:docGrid w:linePitch="312"/>
        </w:sectPr>
      </w:pPr>
    </w:p>
    <w:p w14:paraId="74E9A9D0" w14:textId="77777777" w:rsidR="00E86D2E" w:rsidRDefault="00E86D2E" w:rsidP="006C2F3B">
      <w:pPr>
        <w:widowControl w:val="0"/>
        <w:spacing w:line="580" w:lineRule="exact"/>
        <w:rPr>
          <w:rFonts w:ascii="Times New Roman" w:eastAsia="方正小标宋_GBK" w:hAnsi="Times New Roman" w:cs="Times New Roman"/>
          <w:sz w:val="44"/>
        </w:rPr>
      </w:pPr>
      <w:bookmarkStart w:id="11" w:name="_Toc150852325"/>
    </w:p>
    <w:p w14:paraId="4324798A" w14:textId="77777777" w:rsidR="00E86D2E" w:rsidRDefault="00E86D2E">
      <w:pPr>
        <w:widowControl w:val="0"/>
        <w:spacing w:line="580" w:lineRule="exact"/>
        <w:jc w:val="center"/>
        <w:rPr>
          <w:rFonts w:ascii="Times New Roman" w:eastAsia="方正小标宋_GBK" w:hAnsi="Times New Roman" w:cs="Times New Roman"/>
          <w:sz w:val="44"/>
        </w:rPr>
      </w:pPr>
    </w:p>
    <w:p w14:paraId="6957690A" w14:textId="77777777" w:rsidR="00E86D2E" w:rsidRDefault="00E86D2E">
      <w:pPr>
        <w:widowControl w:val="0"/>
        <w:spacing w:line="580" w:lineRule="exact"/>
        <w:jc w:val="center"/>
        <w:rPr>
          <w:rFonts w:ascii="Times New Roman" w:eastAsia="方正小标宋_GBK" w:hAnsi="Times New Roman" w:cs="Times New Roman"/>
          <w:sz w:val="44"/>
        </w:rPr>
      </w:pPr>
    </w:p>
    <w:p w14:paraId="59659087" w14:textId="77777777" w:rsidR="00E86D2E" w:rsidRDefault="00E86D2E">
      <w:pPr>
        <w:widowControl w:val="0"/>
        <w:spacing w:line="580" w:lineRule="exact"/>
        <w:jc w:val="center"/>
        <w:rPr>
          <w:rFonts w:ascii="Times New Roman" w:eastAsia="方正小标宋_GBK" w:hAnsi="Times New Roman" w:cs="Times New Roman"/>
          <w:sz w:val="44"/>
        </w:rPr>
      </w:pPr>
    </w:p>
    <w:p w14:paraId="28667A77" w14:textId="77777777" w:rsidR="00E86D2E" w:rsidRPr="00785570" w:rsidRDefault="00E26FA5">
      <w:pPr>
        <w:widowControl w:val="0"/>
        <w:spacing w:line="360" w:lineRule="auto"/>
        <w:jc w:val="center"/>
        <w:outlineLvl w:val="0"/>
        <w:rPr>
          <w:rFonts w:ascii="Times New Roman" w:eastAsia="方正小标宋_GBK" w:hAnsi="Times New Roman" w:cs="Times New Roman"/>
          <w:spacing w:val="-2"/>
          <w:sz w:val="44"/>
        </w:rPr>
      </w:pPr>
      <w:r w:rsidRPr="00785570">
        <w:rPr>
          <w:rFonts w:ascii="Times New Roman" w:eastAsia="方正小标宋_GBK" w:hAnsi="Times New Roman" w:cs="Times New Roman"/>
          <w:spacing w:val="-2"/>
          <w:sz w:val="44"/>
        </w:rPr>
        <w:t>20</w:t>
      </w:r>
      <w:r w:rsidRPr="00785570">
        <w:rPr>
          <w:rFonts w:ascii="Times New Roman" w:eastAsia="方正小标宋_GBK" w:hAnsi="Times New Roman" w:cs="Times New Roman" w:hint="eastAsia"/>
          <w:spacing w:val="-2"/>
          <w:sz w:val="44"/>
        </w:rPr>
        <w:t>25</w:t>
      </w:r>
      <w:r w:rsidRPr="00785570">
        <w:rPr>
          <w:rFonts w:ascii="Times New Roman" w:eastAsia="方正小标宋_GBK" w:hAnsi="Times New Roman" w:cs="Times New Roman"/>
          <w:spacing w:val="-2"/>
          <w:sz w:val="44"/>
        </w:rPr>
        <w:t>年</w:t>
      </w:r>
      <w:r w:rsidRPr="00785570">
        <w:rPr>
          <w:rFonts w:ascii="Times New Roman" w:eastAsia="方正小标宋_GBK" w:hAnsi="Times New Roman" w:cs="Times New Roman" w:hint="eastAsia"/>
          <w:spacing w:val="-2"/>
          <w:sz w:val="44"/>
        </w:rPr>
        <w:t>保定市莲池区</w:t>
      </w:r>
      <w:r w:rsidRPr="00785570">
        <w:rPr>
          <w:rFonts w:ascii="Times New Roman" w:eastAsia="方正小标宋_GBK" w:hAnsi="Times New Roman" w:cs="Times New Roman"/>
          <w:spacing w:val="-2"/>
          <w:sz w:val="44"/>
        </w:rPr>
        <w:t>政府性基金预算</w:t>
      </w:r>
      <w:r w:rsidRPr="00785570">
        <w:rPr>
          <w:rFonts w:ascii="Times New Roman" w:eastAsia="方正小标宋_GBK" w:hAnsi="Times New Roman" w:cs="Times New Roman" w:hint="eastAsia"/>
          <w:spacing w:val="-2"/>
          <w:sz w:val="44"/>
        </w:rPr>
        <w:t>（草案）</w:t>
      </w:r>
      <w:bookmarkEnd w:id="11"/>
    </w:p>
    <w:p w14:paraId="7E74DE86" w14:textId="77777777" w:rsidR="00E86D2E" w:rsidRDefault="00E86D2E">
      <w:pPr>
        <w:widowControl w:val="0"/>
        <w:spacing w:line="580" w:lineRule="exact"/>
        <w:rPr>
          <w:rFonts w:ascii="Times New Roman" w:hAnsi="Times New Roman" w:cs="Times New Roman"/>
          <w:szCs w:val="32"/>
        </w:rPr>
      </w:pPr>
    </w:p>
    <w:p w14:paraId="6489BCD4" w14:textId="77777777" w:rsidR="00E86D2E" w:rsidRDefault="00E86D2E">
      <w:pPr>
        <w:widowControl w:val="0"/>
        <w:spacing w:line="580" w:lineRule="exact"/>
        <w:rPr>
          <w:rFonts w:ascii="Times New Roman" w:hAnsi="Times New Roman" w:cs="Times New Roman"/>
          <w:szCs w:val="32"/>
        </w:rPr>
      </w:pPr>
    </w:p>
    <w:p w14:paraId="131DFE7D" w14:textId="77777777" w:rsidR="00E86D2E" w:rsidRDefault="00E86D2E">
      <w:pPr>
        <w:widowControl w:val="0"/>
        <w:spacing w:line="580" w:lineRule="exact"/>
        <w:rPr>
          <w:rFonts w:ascii="Times New Roman" w:hAnsi="Times New Roman" w:cs="Times New Roman"/>
          <w:szCs w:val="32"/>
        </w:rPr>
      </w:pPr>
    </w:p>
    <w:p w14:paraId="00B8C35A" w14:textId="77777777" w:rsidR="00E86D2E" w:rsidRDefault="00E86D2E">
      <w:pPr>
        <w:widowControl w:val="0"/>
        <w:spacing w:line="580" w:lineRule="exact"/>
        <w:rPr>
          <w:rFonts w:ascii="Times New Roman" w:hAnsi="Times New Roman" w:cs="Times New Roman"/>
          <w:szCs w:val="32"/>
        </w:rPr>
      </w:pPr>
    </w:p>
    <w:p w14:paraId="4B2B012D" w14:textId="77777777" w:rsidR="00E86D2E" w:rsidRDefault="00E86D2E">
      <w:pPr>
        <w:widowControl w:val="0"/>
        <w:spacing w:line="580" w:lineRule="exact"/>
        <w:rPr>
          <w:rFonts w:ascii="Times New Roman" w:hAnsi="Times New Roman" w:cs="Times New Roman"/>
          <w:szCs w:val="32"/>
        </w:rPr>
      </w:pPr>
    </w:p>
    <w:p w14:paraId="4BD8FF01" w14:textId="77777777" w:rsidR="00E86D2E" w:rsidRDefault="00E86D2E">
      <w:pPr>
        <w:widowControl w:val="0"/>
        <w:spacing w:line="580" w:lineRule="exact"/>
        <w:rPr>
          <w:rFonts w:ascii="Times New Roman" w:hAnsi="Times New Roman" w:cs="Times New Roman"/>
          <w:szCs w:val="32"/>
        </w:rPr>
      </w:pPr>
    </w:p>
    <w:p w14:paraId="5EBB9EA1" w14:textId="77777777" w:rsidR="00E86D2E" w:rsidRDefault="00E86D2E">
      <w:pPr>
        <w:pStyle w:val="2"/>
        <w:rPr>
          <w:rFonts w:ascii="方正小标宋_GBK" w:hAnsi="方正小标宋_GBK" w:cs="方正小标宋_GBK"/>
          <w:sz w:val="44"/>
          <w:szCs w:val="44"/>
        </w:rPr>
        <w:sectPr w:rsidR="00E86D2E">
          <w:footerReference w:type="default" r:id="rId14"/>
          <w:pgSz w:w="11906" w:h="16838"/>
          <w:pgMar w:top="2098" w:right="1531" w:bottom="1984" w:left="1531" w:header="851" w:footer="992" w:gutter="0"/>
          <w:pgNumType w:start="3"/>
          <w:cols w:space="720"/>
          <w:docGrid w:linePitch="312"/>
        </w:sectPr>
      </w:pPr>
      <w:bookmarkStart w:id="12" w:name="_Toc123854443"/>
      <w:bookmarkStart w:id="13" w:name="_Toc150852326"/>
      <w:bookmarkStart w:id="14" w:name="_Toc60612190"/>
    </w:p>
    <w:p w14:paraId="5EC17B73" w14:textId="77777777" w:rsidR="00E86D2E" w:rsidRDefault="00E26FA5">
      <w:pPr>
        <w:pStyle w:val="2"/>
        <w:rPr>
          <w:rFonts w:ascii="方正小标宋_GBK" w:hAnsi="方正小标宋_GBK" w:cs="方正小标宋_GBK"/>
          <w:sz w:val="44"/>
          <w:szCs w:val="44"/>
        </w:rPr>
      </w:pPr>
      <w:r>
        <w:rPr>
          <w:rFonts w:ascii="方正小标宋_GBK" w:hAnsi="方正小标宋_GBK" w:cs="方正小标宋_GBK" w:hint="eastAsia"/>
          <w:sz w:val="44"/>
          <w:szCs w:val="44"/>
        </w:rPr>
        <w:lastRenderedPageBreak/>
        <w:t>§1 政府性基金预算编制说明</w:t>
      </w:r>
      <w:bookmarkEnd w:id="12"/>
      <w:bookmarkEnd w:id="13"/>
    </w:p>
    <w:p w14:paraId="3FA9D95F" w14:textId="77777777" w:rsidR="00E86D2E" w:rsidRDefault="00E86D2E">
      <w:pPr>
        <w:widowControl w:val="0"/>
        <w:adjustRightInd w:val="0"/>
        <w:snapToGrid w:val="0"/>
        <w:spacing w:line="580" w:lineRule="exact"/>
        <w:ind w:firstLineChars="200" w:firstLine="640"/>
        <w:jc w:val="both"/>
        <w:rPr>
          <w:rFonts w:ascii="Times New Roman" w:hAnsi="Times New Roman" w:cs="Times New Roman"/>
          <w:szCs w:val="32"/>
        </w:rPr>
      </w:pPr>
    </w:p>
    <w:p w14:paraId="7204EF3F" w14:textId="77777777" w:rsidR="00E86D2E" w:rsidRDefault="00E26FA5">
      <w:pPr>
        <w:widowControl w:val="0"/>
        <w:adjustRightInd w:val="0"/>
        <w:snapToGrid w:val="0"/>
        <w:spacing w:line="580" w:lineRule="exact"/>
        <w:ind w:firstLineChars="200" w:firstLine="640"/>
        <w:jc w:val="both"/>
        <w:outlineLvl w:val="2"/>
        <w:rPr>
          <w:rFonts w:ascii="黑体" w:eastAsia="黑体" w:hAnsi="黑体" w:cs="Times New Roman"/>
          <w:szCs w:val="32"/>
        </w:rPr>
      </w:pPr>
      <w:r>
        <w:rPr>
          <w:rFonts w:ascii="黑体" w:eastAsia="黑体" w:hAnsi="黑体" w:cs="Times New Roman"/>
          <w:szCs w:val="32"/>
        </w:rPr>
        <w:t>一、预算编制的基本原则</w:t>
      </w:r>
    </w:p>
    <w:p w14:paraId="425B26A4" w14:textId="77777777" w:rsidR="00E86D2E" w:rsidRDefault="00E26FA5">
      <w:pPr>
        <w:widowControl w:val="0"/>
        <w:adjustRightInd w:val="0"/>
        <w:snapToGrid w:val="0"/>
        <w:spacing w:line="580" w:lineRule="exact"/>
        <w:ind w:firstLineChars="200" w:firstLine="640"/>
        <w:jc w:val="both"/>
        <w:outlineLvl w:val="2"/>
        <w:rPr>
          <w:rFonts w:ascii="仿宋_GB2312" w:eastAsia="仿宋_GB2312" w:hAnsi="Times New Roman" w:cs="Times New Roman"/>
          <w:szCs w:val="32"/>
        </w:rPr>
      </w:pPr>
      <w:r>
        <w:rPr>
          <w:rFonts w:ascii="仿宋_GB2312" w:eastAsia="仿宋_GB2312" w:hAnsi="Times New Roman" w:cs="Times New Roman" w:hint="eastAsia"/>
          <w:szCs w:val="32"/>
        </w:rPr>
        <w:t>一是以收定支原则</w:t>
      </w:r>
    </w:p>
    <w:p w14:paraId="3DE64B01" w14:textId="77777777" w:rsidR="00E86D2E" w:rsidRDefault="00E26FA5">
      <w:pPr>
        <w:widowControl w:val="0"/>
        <w:adjustRightInd w:val="0"/>
        <w:snapToGrid w:val="0"/>
        <w:spacing w:line="580" w:lineRule="exact"/>
        <w:ind w:firstLineChars="200" w:firstLine="640"/>
        <w:jc w:val="both"/>
        <w:outlineLvl w:val="2"/>
        <w:rPr>
          <w:rFonts w:ascii="仿宋_GB2312" w:eastAsia="仿宋_GB2312" w:hAnsi="Times New Roman" w:cs="Times New Roman"/>
          <w:szCs w:val="32"/>
        </w:rPr>
      </w:pPr>
      <w:r>
        <w:rPr>
          <w:rFonts w:ascii="仿宋_GB2312" w:eastAsia="仿宋_GB2312" w:hAnsi="Times New Roman" w:cs="Times New Roman" w:hint="eastAsia"/>
          <w:szCs w:val="32"/>
        </w:rPr>
        <w:t>二是专款专用原则</w:t>
      </w:r>
    </w:p>
    <w:p w14:paraId="46D82EA5" w14:textId="77777777" w:rsidR="00E86D2E" w:rsidRDefault="00E26FA5">
      <w:pPr>
        <w:widowControl w:val="0"/>
        <w:adjustRightInd w:val="0"/>
        <w:snapToGrid w:val="0"/>
        <w:spacing w:line="580" w:lineRule="exact"/>
        <w:ind w:firstLineChars="200" w:firstLine="640"/>
        <w:jc w:val="both"/>
        <w:outlineLvl w:val="2"/>
        <w:rPr>
          <w:rFonts w:ascii="仿宋_GB2312" w:eastAsia="仿宋_GB2312" w:hAnsi="Times New Roman" w:cs="Times New Roman"/>
          <w:szCs w:val="32"/>
        </w:rPr>
      </w:pPr>
      <w:r>
        <w:rPr>
          <w:rFonts w:ascii="仿宋_GB2312" w:eastAsia="仿宋_GB2312" w:hAnsi="Times New Roman" w:cs="Times New Roman" w:hint="eastAsia"/>
          <w:szCs w:val="32"/>
        </w:rPr>
        <w:t>三是收支平衡原则</w:t>
      </w:r>
    </w:p>
    <w:p w14:paraId="6E823C24" w14:textId="77777777" w:rsidR="00E86D2E" w:rsidRDefault="00E26FA5">
      <w:pPr>
        <w:widowControl w:val="0"/>
        <w:adjustRightInd w:val="0"/>
        <w:snapToGrid w:val="0"/>
        <w:spacing w:line="580" w:lineRule="exact"/>
        <w:ind w:firstLineChars="200" w:firstLine="640"/>
        <w:jc w:val="both"/>
        <w:outlineLvl w:val="2"/>
        <w:rPr>
          <w:rFonts w:ascii="Times New Roman" w:eastAsia="方正黑体_GBK" w:hAnsi="Times New Roman" w:cs="Times New Roman"/>
          <w:szCs w:val="32"/>
        </w:rPr>
      </w:pPr>
      <w:r>
        <w:rPr>
          <w:rFonts w:ascii="仿宋_GB2312" w:eastAsia="仿宋_GB2312" w:hAnsi="Times New Roman" w:cs="Times New Roman" w:hint="eastAsia"/>
          <w:szCs w:val="32"/>
        </w:rPr>
        <w:t>四是结余结转下年安排使用原则</w:t>
      </w:r>
    </w:p>
    <w:p w14:paraId="154A26DE" w14:textId="77777777" w:rsidR="00E86D2E" w:rsidRDefault="00E26FA5">
      <w:pPr>
        <w:widowControl w:val="0"/>
        <w:adjustRightInd w:val="0"/>
        <w:snapToGrid w:val="0"/>
        <w:spacing w:line="580" w:lineRule="exact"/>
        <w:ind w:firstLineChars="200" w:firstLine="640"/>
        <w:jc w:val="both"/>
        <w:outlineLvl w:val="2"/>
        <w:rPr>
          <w:rFonts w:ascii="黑体" w:eastAsia="黑体" w:hAnsi="黑体" w:cs="Times New Roman"/>
          <w:szCs w:val="32"/>
        </w:rPr>
      </w:pPr>
      <w:r>
        <w:rPr>
          <w:rFonts w:ascii="黑体" w:eastAsia="黑体" w:hAnsi="黑体" w:cs="Times New Roman"/>
          <w:szCs w:val="32"/>
        </w:rPr>
        <w:t>二、政府性基金</w:t>
      </w:r>
      <w:r>
        <w:rPr>
          <w:rFonts w:ascii="黑体" w:eastAsia="黑体" w:hAnsi="黑体" w:cs="Times New Roman" w:hint="eastAsia"/>
          <w:szCs w:val="32"/>
        </w:rPr>
        <w:t>预算及平衡情况</w:t>
      </w:r>
    </w:p>
    <w:p w14:paraId="58C1DACE" w14:textId="77777777" w:rsidR="00E86D2E" w:rsidRDefault="00E26FA5">
      <w:pPr>
        <w:widowControl w:val="0"/>
        <w:adjustRightInd w:val="0"/>
        <w:snapToGrid w:val="0"/>
        <w:spacing w:line="580" w:lineRule="exact"/>
        <w:ind w:firstLineChars="200" w:firstLine="643"/>
        <w:jc w:val="both"/>
        <w:rPr>
          <w:rFonts w:ascii="仿宋_GB2312" w:eastAsia="仿宋_GB2312" w:hAnsi="Times New Roman" w:cs="Times New Roman"/>
          <w:szCs w:val="32"/>
        </w:rPr>
      </w:pPr>
      <w:r>
        <w:rPr>
          <w:rFonts w:ascii="楷体_GB2312" w:eastAsia="楷体_GB2312" w:hAnsi="Times New Roman" w:cs="Times New Roman" w:hint="eastAsia"/>
          <w:b/>
          <w:szCs w:val="32"/>
        </w:rPr>
        <w:t>（一）收入预算。</w:t>
      </w:r>
      <w:r>
        <w:rPr>
          <w:rFonts w:ascii="仿宋_GB2312" w:eastAsia="仿宋_GB2312" w:hAnsi="Times New Roman" w:cs="Times New Roman" w:hint="eastAsia"/>
          <w:szCs w:val="32"/>
        </w:rPr>
        <w:t>2025年政府性基金预算总收入为143000万元，其中：本级收入安排140000万元；上级补助收入90万元,上年结转收入2910万元。</w:t>
      </w:r>
    </w:p>
    <w:p w14:paraId="1FF3E79B" w14:textId="77777777" w:rsidR="00E86D2E" w:rsidRDefault="00E26FA5">
      <w:pPr>
        <w:widowControl w:val="0"/>
        <w:adjustRightInd w:val="0"/>
        <w:snapToGrid w:val="0"/>
        <w:spacing w:line="580" w:lineRule="exact"/>
        <w:ind w:firstLineChars="200" w:firstLine="643"/>
        <w:jc w:val="both"/>
        <w:rPr>
          <w:rFonts w:ascii="仿宋_GB2312" w:eastAsia="仿宋_GB2312" w:hAnsi="Times New Roman" w:cs="Times New Roman"/>
          <w:szCs w:val="32"/>
        </w:rPr>
      </w:pPr>
      <w:r>
        <w:rPr>
          <w:rFonts w:ascii="楷体_GB2312" w:eastAsia="楷体_GB2312" w:hAnsi="Times New Roman" w:cs="Times New Roman" w:hint="eastAsia"/>
          <w:b/>
          <w:szCs w:val="32"/>
        </w:rPr>
        <w:t>（二）支出预算。</w:t>
      </w:r>
      <w:r>
        <w:rPr>
          <w:rFonts w:ascii="仿宋_GB2312" w:eastAsia="仿宋_GB2312" w:hAnsi="Times New Roman" w:cs="Times New Roman" w:hint="eastAsia"/>
          <w:szCs w:val="32"/>
        </w:rPr>
        <w:t>根据收支平衡原则，2025年政府性基金预算总支出为143000万元，其中：本级支出3000万元；债务还本支出2900万元；</w:t>
      </w:r>
      <w:proofErr w:type="gramStart"/>
      <w:r>
        <w:rPr>
          <w:rFonts w:ascii="仿宋_GB2312" w:eastAsia="仿宋_GB2312" w:hAnsi="Times New Roman" w:cs="Times New Roman" w:hint="eastAsia"/>
          <w:szCs w:val="32"/>
        </w:rPr>
        <w:t>专债付息</w:t>
      </w:r>
      <w:proofErr w:type="gramEnd"/>
      <w:r>
        <w:rPr>
          <w:rFonts w:ascii="仿宋_GB2312" w:eastAsia="仿宋_GB2312" w:hAnsi="Times New Roman" w:cs="Times New Roman" w:hint="eastAsia"/>
          <w:szCs w:val="32"/>
        </w:rPr>
        <w:t>及服务费54000万元；</w:t>
      </w:r>
      <w:proofErr w:type="gramStart"/>
      <w:r>
        <w:rPr>
          <w:rFonts w:ascii="仿宋_GB2312" w:eastAsia="仿宋_GB2312" w:hAnsi="Times New Roman" w:cs="Times New Roman" w:hint="eastAsia"/>
          <w:szCs w:val="32"/>
        </w:rPr>
        <w:t>专债发行</w:t>
      </w:r>
      <w:proofErr w:type="gramEnd"/>
      <w:r>
        <w:rPr>
          <w:rFonts w:ascii="仿宋_GB2312" w:eastAsia="仿宋_GB2312" w:hAnsi="Times New Roman" w:cs="Times New Roman" w:hint="eastAsia"/>
          <w:szCs w:val="32"/>
        </w:rPr>
        <w:t>费100万元；调出资金83000万元。</w:t>
      </w:r>
      <w:bookmarkEnd w:id="14"/>
    </w:p>
    <w:p w14:paraId="6B08E5D2" w14:textId="77777777" w:rsidR="00E86D2E" w:rsidRDefault="00E86D2E">
      <w:pPr>
        <w:widowControl w:val="0"/>
      </w:pPr>
    </w:p>
    <w:p w14:paraId="4F659230" w14:textId="77777777" w:rsidR="00E86D2E" w:rsidRDefault="00E86D2E">
      <w:pPr>
        <w:widowControl w:val="0"/>
      </w:pPr>
    </w:p>
    <w:p w14:paraId="06A620AB" w14:textId="77777777" w:rsidR="00E86D2E" w:rsidRDefault="00E86D2E">
      <w:pPr>
        <w:widowControl w:val="0"/>
      </w:pPr>
    </w:p>
    <w:p w14:paraId="2E4002CF" w14:textId="77777777" w:rsidR="00E86D2E" w:rsidRDefault="00E86D2E">
      <w:pPr>
        <w:widowControl w:val="0"/>
      </w:pPr>
    </w:p>
    <w:p w14:paraId="68B88C00" w14:textId="77777777" w:rsidR="00E86D2E" w:rsidRDefault="00E86D2E">
      <w:pPr>
        <w:widowControl w:val="0"/>
      </w:pPr>
    </w:p>
    <w:p w14:paraId="0ADFBCD0" w14:textId="77777777" w:rsidR="00E86D2E" w:rsidRDefault="00E86D2E">
      <w:pPr>
        <w:widowControl w:val="0"/>
      </w:pPr>
    </w:p>
    <w:p w14:paraId="445B1EC0" w14:textId="77777777" w:rsidR="00E86D2E" w:rsidRDefault="00E86D2E">
      <w:pPr>
        <w:widowControl w:val="0"/>
      </w:pPr>
    </w:p>
    <w:p w14:paraId="76B78583" w14:textId="77777777" w:rsidR="00E86D2E" w:rsidRDefault="00E86D2E">
      <w:pPr>
        <w:widowControl w:val="0"/>
      </w:pPr>
    </w:p>
    <w:p w14:paraId="7989E3A7" w14:textId="77777777" w:rsidR="00E86D2E" w:rsidRDefault="00E86D2E">
      <w:pPr>
        <w:widowControl w:val="0"/>
      </w:pPr>
    </w:p>
    <w:tbl>
      <w:tblPr>
        <w:tblW w:w="5000" w:type="pct"/>
        <w:jc w:val="center"/>
        <w:tblLook w:val="04A0" w:firstRow="1" w:lastRow="0" w:firstColumn="1" w:lastColumn="0" w:noHBand="0" w:noVBand="1"/>
      </w:tblPr>
      <w:tblGrid>
        <w:gridCol w:w="3501"/>
        <w:gridCol w:w="1282"/>
        <w:gridCol w:w="2480"/>
        <w:gridCol w:w="1581"/>
      </w:tblGrid>
      <w:tr w:rsidR="00E86D2E" w14:paraId="344C5F4B" w14:textId="77777777">
        <w:trPr>
          <w:trHeight w:val="660"/>
          <w:jc w:val="center"/>
        </w:trPr>
        <w:tc>
          <w:tcPr>
            <w:tcW w:w="5000" w:type="pct"/>
            <w:gridSpan w:val="4"/>
            <w:tcBorders>
              <w:top w:val="nil"/>
              <w:left w:val="nil"/>
              <w:bottom w:val="nil"/>
              <w:right w:val="nil"/>
            </w:tcBorders>
            <w:shd w:val="clear" w:color="auto" w:fill="auto"/>
            <w:noWrap/>
            <w:vAlign w:val="center"/>
          </w:tcPr>
          <w:p w14:paraId="39EF819E" w14:textId="77777777" w:rsidR="00E86D2E" w:rsidRDefault="00E26FA5">
            <w:pPr>
              <w:pStyle w:val="2"/>
              <w:rPr>
                <w:rFonts w:ascii="方正小标宋_GBK" w:hAnsi="方正小标宋_GBK" w:cs="方正小标宋_GBK"/>
                <w:sz w:val="44"/>
                <w:szCs w:val="44"/>
              </w:rPr>
            </w:pPr>
            <w:r>
              <w:rPr>
                <w:rFonts w:ascii="方正小标宋_GBK" w:hAnsi="方正小标宋_GBK" w:cs="方正小标宋_GBK" w:hint="eastAsia"/>
                <w:sz w:val="44"/>
                <w:szCs w:val="44"/>
              </w:rPr>
              <w:lastRenderedPageBreak/>
              <w:t>§2 政府性基金预算收支平衡表</w:t>
            </w:r>
          </w:p>
        </w:tc>
      </w:tr>
      <w:tr w:rsidR="00E86D2E" w14:paraId="4410B78B" w14:textId="77777777">
        <w:trPr>
          <w:trHeight w:val="285"/>
          <w:jc w:val="center"/>
        </w:trPr>
        <w:tc>
          <w:tcPr>
            <w:tcW w:w="1979" w:type="pct"/>
            <w:tcBorders>
              <w:top w:val="nil"/>
              <w:left w:val="nil"/>
              <w:bottom w:val="nil"/>
              <w:right w:val="nil"/>
            </w:tcBorders>
            <w:shd w:val="clear" w:color="auto" w:fill="auto"/>
            <w:noWrap/>
            <w:vAlign w:val="bottom"/>
          </w:tcPr>
          <w:p w14:paraId="70F0925D" w14:textId="77777777" w:rsidR="00E86D2E" w:rsidRDefault="00E86D2E">
            <w:pPr>
              <w:widowControl w:val="0"/>
              <w:rPr>
                <w:rFonts w:eastAsia="宋体"/>
                <w:color w:val="000000"/>
                <w:sz w:val="24"/>
              </w:rPr>
            </w:pPr>
          </w:p>
        </w:tc>
        <w:tc>
          <w:tcPr>
            <w:tcW w:w="725" w:type="pct"/>
            <w:tcBorders>
              <w:top w:val="nil"/>
              <w:left w:val="nil"/>
              <w:bottom w:val="nil"/>
              <w:right w:val="nil"/>
            </w:tcBorders>
            <w:shd w:val="clear" w:color="auto" w:fill="auto"/>
            <w:noWrap/>
            <w:vAlign w:val="bottom"/>
          </w:tcPr>
          <w:p w14:paraId="582BFCFC" w14:textId="77777777" w:rsidR="00E86D2E" w:rsidRDefault="00E86D2E">
            <w:pPr>
              <w:widowControl w:val="0"/>
              <w:rPr>
                <w:rFonts w:eastAsia="宋体"/>
                <w:color w:val="000000"/>
                <w:sz w:val="24"/>
              </w:rPr>
            </w:pPr>
          </w:p>
        </w:tc>
        <w:tc>
          <w:tcPr>
            <w:tcW w:w="1402" w:type="pct"/>
            <w:tcBorders>
              <w:top w:val="nil"/>
              <w:left w:val="nil"/>
              <w:bottom w:val="nil"/>
              <w:right w:val="nil"/>
            </w:tcBorders>
            <w:shd w:val="clear" w:color="auto" w:fill="auto"/>
            <w:noWrap/>
            <w:vAlign w:val="bottom"/>
          </w:tcPr>
          <w:p w14:paraId="2A952B7C" w14:textId="77777777" w:rsidR="00E86D2E" w:rsidRDefault="00E86D2E">
            <w:pPr>
              <w:widowControl w:val="0"/>
              <w:rPr>
                <w:rFonts w:eastAsia="宋体"/>
                <w:color w:val="000000"/>
                <w:sz w:val="24"/>
              </w:rPr>
            </w:pPr>
          </w:p>
        </w:tc>
        <w:tc>
          <w:tcPr>
            <w:tcW w:w="892" w:type="pct"/>
            <w:tcBorders>
              <w:top w:val="nil"/>
              <w:left w:val="nil"/>
              <w:bottom w:val="nil"/>
              <w:right w:val="nil"/>
            </w:tcBorders>
            <w:shd w:val="clear" w:color="auto" w:fill="auto"/>
            <w:noWrap/>
            <w:vAlign w:val="center"/>
          </w:tcPr>
          <w:p w14:paraId="37B20904" w14:textId="77777777" w:rsidR="00E86D2E" w:rsidRDefault="00E26FA5">
            <w:pPr>
              <w:widowControl w:val="0"/>
              <w:jc w:val="center"/>
              <w:rPr>
                <w:rFonts w:ascii="方正仿宋_GBK"/>
                <w:color w:val="000000"/>
                <w:sz w:val="24"/>
              </w:rPr>
            </w:pPr>
            <w:r>
              <w:rPr>
                <w:rFonts w:ascii="方正仿宋_GBK" w:hint="eastAsia"/>
                <w:sz w:val="24"/>
              </w:rPr>
              <w:t>单位：万元</w:t>
            </w:r>
          </w:p>
        </w:tc>
      </w:tr>
      <w:tr w:rsidR="00E86D2E" w14:paraId="03514B0B" w14:textId="77777777">
        <w:trPr>
          <w:trHeight w:val="465"/>
          <w:jc w:val="center"/>
        </w:trPr>
        <w:tc>
          <w:tcPr>
            <w:tcW w:w="2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5E2836" w14:textId="77777777" w:rsidR="00E86D2E" w:rsidRDefault="00E26FA5">
            <w:pPr>
              <w:widowControl w:val="0"/>
              <w:jc w:val="center"/>
              <w:rPr>
                <w:rFonts w:ascii="方正黑体_GBK" w:eastAsia="方正黑体_GBK"/>
                <w:color w:val="000000"/>
                <w:sz w:val="28"/>
                <w:szCs w:val="28"/>
              </w:rPr>
            </w:pPr>
            <w:r>
              <w:rPr>
                <w:rFonts w:ascii="方正黑体_GBK" w:eastAsia="方正黑体_GBK" w:hint="eastAsia"/>
                <w:color w:val="000000"/>
                <w:sz w:val="28"/>
                <w:szCs w:val="28"/>
              </w:rPr>
              <w:t>政府性基金收入</w:t>
            </w:r>
          </w:p>
        </w:tc>
        <w:tc>
          <w:tcPr>
            <w:tcW w:w="2295" w:type="pct"/>
            <w:gridSpan w:val="2"/>
            <w:tcBorders>
              <w:top w:val="single" w:sz="4" w:space="0" w:color="auto"/>
              <w:left w:val="nil"/>
              <w:bottom w:val="single" w:sz="4" w:space="0" w:color="auto"/>
              <w:right w:val="single" w:sz="4" w:space="0" w:color="auto"/>
            </w:tcBorders>
            <w:shd w:val="clear" w:color="auto" w:fill="auto"/>
            <w:vAlign w:val="center"/>
          </w:tcPr>
          <w:p w14:paraId="47397BDB" w14:textId="77777777" w:rsidR="00E86D2E" w:rsidRDefault="00E26FA5">
            <w:pPr>
              <w:widowControl w:val="0"/>
              <w:jc w:val="center"/>
              <w:rPr>
                <w:rFonts w:ascii="方正黑体_GBK" w:eastAsia="方正黑体_GBK"/>
                <w:color w:val="000000"/>
                <w:sz w:val="28"/>
                <w:szCs w:val="28"/>
              </w:rPr>
            </w:pPr>
            <w:r>
              <w:rPr>
                <w:rFonts w:ascii="方正黑体_GBK" w:eastAsia="方正黑体_GBK" w:hint="eastAsia"/>
                <w:color w:val="000000"/>
                <w:sz w:val="28"/>
                <w:szCs w:val="28"/>
              </w:rPr>
              <w:t>政府性基金支出</w:t>
            </w:r>
          </w:p>
        </w:tc>
      </w:tr>
      <w:tr w:rsidR="00E86D2E" w14:paraId="49F0F60C" w14:textId="77777777">
        <w:trPr>
          <w:trHeight w:val="465"/>
          <w:jc w:val="center"/>
        </w:trPr>
        <w:tc>
          <w:tcPr>
            <w:tcW w:w="1979" w:type="pct"/>
            <w:tcBorders>
              <w:top w:val="nil"/>
              <w:left w:val="single" w:sz="4" w:space="0" w:color="auto"/>
              <w:bottom w:val="single" w:sz="4" w:space="0" w:color="auto"/>
              <w:right w:val="single" w:sz="4" w:space="0" w:color="auto"/>
            </w:tcBorders>
            <w:shd w:val="clear" w:color="auto" w:fill="auto"/>
            <w:vAlign w:val="center"/>
          </w:tcPr>
          <w:p w14:paraId="60B8873D" w14:textId="77777777" w:rsidR="00E86D2E" w:rsidRDefault="00E26FA5">
            <w:pPr>
              <w:widowControl w:val="0"/>
              <w:jc w:val="center"/>
              <w:rPr>
                <w:rFonts w:ascii="方正黑体_GBK" w:eastAsia="方正黑体_GBK"/>
                <w:color w:val="000000"/>
                <w:sz w:val="24"/>
              </w:rPr>
            </w:pPr>
            <w:r>
              <w:rPr>
                <w:rFonts w:ascii="方正黑体_GBK" w:eastAsia="方正黑体_GBK" w:hint="eastAsia"/>
                <w:color w:val="000000"/>
                <w:sz w:val="24"/>
              </w:rPr>
              <w:t>项    目</w:t>
            </w:r>
          </w:p>
        </w:tc>
        <w:tc>
          <w:tcPr>
            <w:tcW w:w="725" w:type="pct"/>
            <w:tcBorders>
              <w:top w:val="nil"/>
              <w:left w:val="nil"/>
              <w:bottom w:val="single" w:sz="4" w:space="0" w:color="auto"/>
              <w:right w:val="single" w:sz="4" w:space="0" w:color="auto"/>
            </w:tcBorders>
            <w:shd w:val="clear" w:color="auto" w:fill="auto"/>
            <w:vAlign w:val="center"/>
          </w:tcPr>
          <w:p w14:paraId="22290961" w14:textId="77777777" w:rsidR="00E86D2E" w:rsidRDefault="00E26FA5">
            <w:pPr>
              <w:widowControl w:val="0"/>
              <w:jc w:val="center"/>
              <w:rPr>
                <w:rFonts w:ascii="方正黑体_GBK" w:eastAsia="方正黑体_GBK"/>
                <w:color w:val="000000"/>
                <w:sz w:val="24"/>
              </w:rPr>
            </w:pPr>
            <w:r>
              <w:rPr>
                <w:rFonts w:ascii="方正黑体_GBK" w:eastAsia="方正黑体_GBK" w:hint="eastAsia"/>
                <w:color w:val="000000"/>
                <w:sz w:val="24"/>
              </w:rPr>
              <w:t>预算安排</w:t>
            </w:r>
          </w:p>
        </w:tc>
        <w:tc>
          <w:tcPr>
            <w:tcW w:w="1402" w:type="pct"/>
            <w:tcBorders>
              <w:top w:val="nil"/>
              <w:left w:val="nil"/>
              <w:bottom w:val="single" w:sz="4" w:space="0" w:color="auto"/>
              <w:right w:val="single" w:sz="4" w:space="0" w:color="auto"/>
            </w:tcBorders>
            <w:shd w:val="clear" w:color="auto" w:fill="auto"/>
            <w:vAlign w:val="center"/>
          </w:tcPr>
          <w:p w14:paraId="1B598D08" w14:textId="77777777" w:rsidR="00E86D2E" w:rsidRDefault="00E26FA5">
            <w:pPr>
              <w:widowControl w:val="0"/>
              <w:jc w:val="center"/>
              <w:rPr>
                <w:rFonts w:ascii="方正黑体_GBK" w:eastAsia="方正黑体_GBK"/>
                <w:color w:val="000000"/>
                <w:sz w:val="24"/>
              </w:rPr>
            </w:pPr>
            <w:r>
              <w:rPr>
                <w:rFonts w:ascii="方正黑体_GBK" w:eastAsia="方正黑体_GBK" w:hint="eastAsia"/>
                <w:color w:val="000000"/>
                <w:sz w:val="24"/>
              </w:rPr>
              <w:t>项    目</w:t>
            </w:r>
          </w:p>
        </w:tc>
        <w:tc>
          <w:tcPr>
            <w:tcW w:w="892" w:type="pct"/>
            <w:tcBorders>
              <w:top w:val="nil"/>
              <w:left w:val="nil"/>
              <w:bottom w:val="single" w:sz="4" w:space="0" w:color="auto"/>
              <w:right w:val="single" w:sz="4" w:space="0" w:color="auto"/>
            </w:tcBorders>
            <w:shd w:val="clear" w:color="auto" w:fill="auto"/>
            <w:vAlign w:val="center"/>
          </w:tcPr>
          <w:p w14:paraId="558427A0" w14:textId="77777777" w:rsidR="00E86D2E" w:rsidRDefault="00E26FA5">
            <w:pPr>
              <w:widowControl w:val="0"/>
              <w:jc w:val="center"/>
              <w:rPr>
                <w:rFonts w:ascii="方正黑体_GBK" w:eastAsia="方正黑体_GBK"/>
                <w:color w:val="000000"/>
                <w:sz w:val="24"/>
              </w:rPr>
            </w:pPr>
            <w:r>
              <w:rPr>
                <w:rFonts w:ascii="方正黑体_GBK" w:eastAsia="方正黑体_GBK" w:hint="eastAsia"/>
                <w:color w:val="000000"/>
                <w:sz w:val="24"/>
              </w:rPr>
              <w:t>预算安排</w:t>
            </w:r>
          </w:p>
        </w:tc>
      </w:tr>
      <w:tr w:rsidR="00E86D2E" w14:paraId="280E49CF" w14:textId="77777777">
        <w:trPr>
          <w:trHeight w:val="499"/>
          <w:jc w:val="center"/>
        </w:trPr>
        <w:tc>
          <w:tcPr>
            <w:tcW w:w="1979" w:type="pct"/>
            <w:tcBorders>
              <w:top w:val="nil"/>
              <w:left w:val="single" w:sz="4" w:space="0" w:color="auto"/>
              <w:bottom w:val="single" w:sz="4" w:space="0" w:color="auto"/>
              <w:right w:val="single" w:sz="4" w:space="0" w:color="auto"/>
            </w:tcBorders>
            <w:shd w:val="clear" w:color="auto" w:fill="auto"/>
            <w:vAlign w:val="center"/>
          </w:tcPr>
          <w:p w14:paraId="3C1C0ACB" w14:textId="77777777" w:rsidR="00E86D2E" w:rsidRDefault="00E26FA5">
            <w:pPr>
              <w:widowContro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一、本级收入</w:t>
            </w:r>
          </w:p>
        </w:tc>
        <w:tc>
          <w:tcPr>
            <w:tcW w:w="725" w:type="pct"/>
            <w:tcBorders>
              <w:top w:val="nil"/>
              <w:left w:val="nil"/>
              <w:bottom w:val="single" w:sz="4" w:space="0" w:color="auto"/>
              <w:right w:val="single" w:sz="4" w:space="0" w:color="auto"/>
            </w:tcBorders>
            <w:shd w:val="clear" w:color="auto" w:fill="auto"/>
            <w:noWrap/>
            <w:vAlign w:val="center"/>
          </w:tcPr>
          <w:p w14:paraId="1AD6DED2"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140000</w:t>
            </w:r>
          </w:p>
        </w:tc>
        <w:tc>
          <w:tcPr>
            <w:tcW w:w="1402" w:type="pct"/>
            <w:tcBorders>
              <w:top w:val="nil"/>
              <w:left w:val="nil"/>
              <w:bottom w:val="single" w:sz="4" w:space="0" w:color="auto"/>
              <w:right w:val="single" w:sz="4" w:space="0" w:color="auto"/>
            </w:tcBorders>
            <w:shd w:val="clear" w:color="auto" w:fill="auto"/>
            <w:vAlign w:val="center"/>
          </w:tcPr>
          <w:p w14:paraId="402EE64C" w14:textId="77777777" w:rsidR="00E86D2E" w:rsidRDefault="00E26FA5">
            <w:pPr>
              <w:widowContro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一、本级支出</w:t>
            </w:r>
          </w:p>
        </w:tc>
        <w:tc>
          <w:tcPr>
            <w:tcW w:w="892" w:type="pct"/>
            <w:tcBorders>
              <w:top w:val="nil"/>
              <w:left w:val="nil"/>
              <w:bottom w:val="single" w:sz="4" w:space="0" w:color="auto"/>
              <w:right w:val="single" w:sz="4" w:space="0" w:color="auto"/>
            </w:tcBorders>
            <w:shd w:val="clear" w:color="auto" w:fill="auto"/>
            <w:noWrap/>
            <w:vAlign w:val="center"/>
          </w:tcPr>
          <w:p w14:paraId="6245BA70"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3000</w:t>
            </w:r>
          </w:p>
        </w:tc>
      </w:tr>
      <w:tr w:rsidR="00E86D2E" w14:paraId="2D49F37E" w14:textId="77777777">
        <w:trPr>
          <w:trHeight w:val="499"/>
          <w:jc w:val="center"/>
        </w:trPr>
        <w:tc>
          <w:tcPr>
            <w:tcW w:w="1979" w:type="pct"/>
            <w:tcBorders>
              <w:top w:val="nil"/>
              <w:left w:val="single" w:sz="4" w:space="0" w:color="auto"/>
              <w:bottom w:val="single" w:sz="4" w:space="0" w:color="auto"/>
              <w:right w:val="single" w:sz="4" w:space="0" w:color="auto"/>
            </w:tcBorders>
            <w:shd w:val="clear" w:color="auto" w:fill="auto"/>
            <w:vAlign w:val="center"/>
          </w:tcPr>
          <w:p w14:paraId="47324BFC" w14:textId="77777777" w:rsidR="00E86D2E" w:rsidRDefault="00E26FA5">
            <w:pPr>
              <w:widowContro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二、上级补助收入</w:t>
            </w:r>
          </w:p>
        </w:tc>
        <w:tc>
          <w:tcPr>
            <w:tcW w:w="725" w:type="pct"/>
            <w:tcBorders>
              <w:top w:val="nil"/>
              <w:left w:val="nil"/>
              <w:bottom w:val="single" w:sz="4" w:space="0" w:color="auto"/>
              <w:right w:val="single" w:sz="4" w:space="0" w:color="auto"/>
            </w:tcBorders>
            <w:shd w:val="clear" w:color="auto" w:fill="auto"/>
            <w:vAlign w:val="center"/>
          </w:tcPr>
          <w:p w14:paraId="6F99EED1"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90</w:t>
            </w:r>
          </w:p>
        </w:tc>
        <w:tc>
          <w:tcPr>
            <w:tcW w:w="1402" w:type="pct"/>
            <w:tcBorders>
              <w:top w:val="nil"/>
              <w:left w:val="nil"/>
              <w:bottom w:val="single" w:sz="4" w:space="0" w:color="auto"/>
              <w:right w:val="single" w:sz="4" w:space="0" w:color="auto"/>
            </w:tcBorders>
            <w:shd w:val="clear" w:color="auto" w:fill="auto"/>
            <w:vAlign w:val="center"/>
          </w:tcPr>
          <w:p w14:paraId="7F6BB3D2" w14:textId="77777777" w:rsidR="00E86D2E" w:rsidRDefault="00E26FA5">
            <w:pPr>
              <w:widowContro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二、债务还本支出</w:t>
            </w:r>
          </w:p>
        </w:tc>
        <w:tc>
          <w:tcPr>
            <w:tcW w:w="892" w:type="pct"/>
            <w:tcBorders>
              <w:top w:val="nil"/>
              <w:left w:val="nil"/>
              <w:bottom w:val="single" w:sz="4" w:space="0" w:color="auto"/>
              <w:right w:val="single" w:sz="4" w:space="0" w:color="auto"/>
            </w:tcBorders>
            <w:shd w:val="clear" w:color="auto" w:fill="auto"/>
            <w:vAlign w:val="center"/>
          </w:tcPr>
          <w:p w14:paraId="61DE6EB5"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2900</w:t>
            </w:r>
          </w:p>
        </w:tc>
      </w:tr>
      <w:tr w:rsidR="00E86D2E" w14:paraId="3CD7FBDC" w14:textId="77777777">
        <w:trPr>
          <w:trHeight w:val="499"/>
          <w:jc w:val="center"/>
        </w:trPr>
        <w:tc>
          <w:tcPr>
            <w:tcW w:w="1979" w:type="pct"/>
            <w:tcBorders>
              <w:top w:val="nil"/>
              <w:left w:val="single" w:sz="4" w:space="0" w:color="auto"/>
              <w:bottom w:val="single" w:sz="4" w:space="0" w:color="auto"/>
              <w:right w:val="single" w:sz="4" w:space="0" w:color="auto"/>
            </w:tcBorders>
            <w:shd w:val="clear" w:color="auto" w:fill="auto"/>
            <w:vAlign w:val="center"/>
          </w:tcPr>
          <w:p w14:paraId="090EE52B"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1.民航发展基金收入</w:t>
            </w:r>
          </w:p>
        </w:tc>
        <w:tc>
          <w:tcPr>
            <w:tcW w:w="725" w:type="pct"/>
            <w:tcBorders>
              <w:top w:val="nil"/>
              <w:left w:val="nil"/>
              <w:bottom w:val="single" w:sz="4" w:space="0" w:color="auto"/>
              <w:right w:val="single" w:sz="4" w:space="0" w:color="auto"/>
            </w:tcBorders>
            <w:shd w:val="clear" w:color="auto" w:fill="auto"/>
            <w:vAlign w:val="center"/>
          </w:tcPr>
          <w:p w14:paraId="1B7A6589"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p>
        </w:tc>
        <w:tc>
          <w:tcPr>
            <w:tcW w:w="1402" w:type="pct"/>
            <w:tcBorders>
              <w:top w:val="nil"/>
              <w:left w:val="nil"/>
              <w:bottom w:val="single" w:sz="4" w:space="0" w:color="auto"/>
              <w:right w:val="single" w:sz="4" w:space="0" w:color="auto"/>
            </w:tcBorders>
            <w:shd w:val="clear" w:color="auto" w:fill="auto"/>
            <w:vAlign w:val="center"/>
          </w:tcPr>
          <w:p w14:paraId="4195F41D" w14:textId="77777777" w:rsidR="00E86D2E" w:rsidRDefault="00E26FA5">
            <w:pPr>
              <w:widowContro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三、</w:t>
            </w:r>
            <w:proofErr w:type="gramStart"/>
            <w:r>
              <w:rPr>
                <w:rFonts w:ascii="仿宋_GB2312" w:eastAsia="仿宋_GB2312" w:hAnsi="仿宋_GB2312" w:cs="仿宋_GB2312" w:hint="eastAsia"/>
                <w:color w:val="000000"/>
                <w:sz w:val="24"/>
              </w:rPr>
              <w:t>专债付息</w:t>
            </w:r>
            <w:proofErr w:type="gramEnd"/>
            <w:r>
              <w:rPr>
                <w:rFonts w:ascii="仿宋_GB2312" w:eastAsia="仿宋_GB2312" w:hAnsi="仿宋_GB2312" w:cs="仿宋_GB2312" w:hint="eastAsia"/>
                <w:color w:val="000000"/>
                <w:sz w:val="24"/>
              </w:rPr>
              <w:t>及服务费支出</w:t>
            </w:r>
          </w:p>
        </w:tc>
        <w:tc>
          <w:tcPr>
            <w:tcW w:w="892" w:type="pct"/>
            <w:tcBorders>
              <w:top w:val="nil"/>
              <w:left w:val="nil"/>
              <w:bottom w:val="single" w:sz="4" w:space="0" w:color="auto"/>
              <w:right w:val="single" w:sz="4" w:space="0" w:color="auto"/>
            </w:tcBorders>
            <w:shd w:val="clear" w:color="auto" w:fill="auto"/>
            <w:vAlign w:val="center"/>
          </w:tcPr>
          <w:p w14:paraId="30C2D0FB"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54000</w:t>
            </w:r>
          </w:p>
        </w:tc>
      </w:tr>
      <w:tr w:rsidR="00E86D2E" w14:paraId="7F11ECA5" w14:textId="77777777">
        <w:trPr>
          <w:trHeight w:val="499"/>
          <w:jc w:val="center"/>
        </w:trPr>
        <w:tc>
          <w:tcPr>
            <w:tcW w:w="1979" w:type="pct"/>
            <w:tcBorders>
              <w:top w:val="nil"/>
              <w:left w:val="single" w:sz="4" w:space="0" w:color="auto"/>
              <w:bottom w:val="single" w:sz="4" w:space="0" w:color="auto"/>
              <w:right w:val="single" w:sz="4" w:space="0" w:color="auto"/>
            </w:tcBorders>
            <w:shd w:val="clear" w:color="auto" w:fill="auto"/>
            <w:vAlign w:val="center"/>
          </w:tcPr>
          <w:p w14:paraId="44E5F61F"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2.国家电影事业发展专项资金收入</w:t>
            </w:r>
          </w:p>
        </w:tc>
        <w:tc>
          <w:tcPr>
            <w:tcW w:w="725" w:type="pct"/>
            <w:tcBorders>
              <w:top w:val="nil"/>
              <w:left w:val="nil"/>
              <w:bottom w:val="single" w:sz="4" w:space="0" w:color="auto"/>
              <w:right w:val="single" w:sz="4" w:space="0" w:color="auto"/>
            </w:tcBorders>
            <w:shd w:val="clear" w:color="auto" w:fill="auto"/>
            <w:vAlign w:val="center"/>
          </w:tcPr>
          <w:p w14:paraId="451FDCE0"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p>
        </w:tc>
        <w:tc>
          <w:tcPr>
            <w:tcW w:w="1402" w:type="pct"/>
            <w:tcBorders>
              <w:top w:val="nil"/>
              <w:left w:val="nil"/>
              <w:bottom w:val="single" w:sz="4" w:space="0" w:color="auto"/>
              <w:right w:val="single" w:sz="4" w:space="0" w:color="auto"/>
            </w:tcBorders>
            <w:shd w:val="clear" w:color="auto" w:fill="auto"/>
            <w:vAlign w:val="center"/>
          </w:tcPr>
          <w:p w14:paraId="72696081" w14:textId="77777777" w:rsidR="00E86D2E" w:rsidRDefault="00E26FA5">
            <w:pPr>
              <w:widowContro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四、</w:t>
            </w:r>
            <w:proofErr w:type="gramStart"/>
            <w:r>
              <w:rPr>
                <w:rFonts w:ascii="仿宋_GB2312" w:eastAsia="仿宋_GB2312" w:hAnsi="仿宋_GB2312" w:cs="仿宋_GB2312" w:hint="eastAsia"/>
                <w:color w:val="000000"/>
                <w:sz w:val="24"/>
              </w:rPr>
              <w:t>专债发行</w:t>
            </w:r>
            <w:proofErr w:type="gramEnd"/>
            <w:r>
              <w:rPr>
                <w:rFonts w:ascii="仿宋_GB2312" w:eastAsia="仿宋_GB2312" w:hAnsi="仿宋_GB2312" w:cs="仿宋_GB2312" w:hint="eastAsia"/>
                <w:color w:val="000000"/>
                <w:sz w:val="24"/>
              </w:rPr>
              <w:t>费</w:t>
            </w:r>
          </w:p>
        </w:tc>
        <w:tc>
          <w:tcPr>
            <w:tcW w:w="892" w:type="pct"/>
            <w:tcBorders>
              <w:top w:val="nil"/>
              <w:left w:val="nil"/>
              <w:bottom w:val="single" w:sz="4" w:space="0" w:color="auto"/>
              <w:right w:val="single" w:sz="4" w:space="0" w:color="auto"/>
            </w:tcBorders>
            <w:shd w:val="clear" w:color="auto" w:fill="auto"/>
            <w:vAlign w:val="center"/>
          </w:tcPr>
          <w:p w14:paraId="4FA81A9E"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100</w:t>
            </w:r>
          </w:p>
        </w:tc>
      </w:tr>
      <w:tr w:rsidR="00E86D2E" w14:paraId="0A41A0A5" w14:textId="77777777">
        <w:trPr>
          <w:trHeight w:val="499"/>
          <w:jc w:val="center"/>
        </w:trPr>
        <w:tc>
          <w:tcPr>
            <w:tcW w:w="1979" w:type="pct"/>
            <w:tcBorders>
              <w:top w:val="nil"/>
              <w:left w:val="single" w:sz="4" w:space="0" w:color="auto"/>
              <w:bottom w:val="single" w:sz="4" w:space="0" w:color="auto"/>
              <w:right w:val="single" w:sz="4" w:space="0" w:color="auto"/>
            </w:tcBorders>
            <w:shd w:val="clear" w:color="auto" w:fill="auto"/>
            <w:vAlign w:val="center"/>
          </w:tcPr>
          <w:p w14:paraId="6DB0808E"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3.大中型水库移民后期扶持基金收入</w:t>
            </w:r>
          </w:p>
        </w:tc>
        <w:tc>
          <w:tcPr>
            <w:tcW w:w="725" w:type="pct"/>
            <w:tcBorders>
              <w:top w:val="nil"/>
              <w:left w:val="nil"/>
              <w:bottom w:val="single" w:sz="4" w:space="0" w:color="auto"/>
              <w:right w:val="single" w:sz="4" w:space="0" w:color="auto"/>
            </w:tcBorders>
            <w:shd w:val="clear" w:color="auto" w:fill="auto"/>
            <w:vAlign w:val="center"/>
          </w:tcPr>
          <w:p w14:paraId="2740C94A"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c>
          <w:tcPr>
            <w:tcW w:w="1402" w:type="pct"/>
            <w:tcBorders>
              <w:top w:val="nil"/>
              <w:left w:val="nil"/>
              <w:bottom w:val="single" w:sz="4" w:space="0" w:color="auto"/>
              <w:right w:val="single" w:sz="4" w:space="0" w:color="auto"/>
            </w:tcBorders>
            <w:shd w:val="clear" w:color="auto" w:fill="auto"/>
            <w:vAlign w:val="center"/>
          </w:tcPr>
          <w:p w14:paraId="7B76DF8A" w14:textId="77777777" w:rsidR="00E86D2E" w:rsidRDefault="00E26FA5">
            <w:pPr>
              <w:widowContro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五、调出支出</w:t>
            </w:r>
          </w:p>
        </w:tc>
        <w:tc>
          <w:tcPr>
            <w:tcW w:w="892" w:type="pct"/>
            <w:tcBorders>
              <w:top w:val="nil"/>
              <w:left w:val="nil"/>
              <w:bottom w:val="single" w:sz="4" w:space="0" w:color="auto"/>
              <w:right w:val="single" w:sz="4" w:space="0" w:color="auto"/>
            </w:tcBorders>
            <w:shd w:val="clear" w:color="auto" w:fill="auto"/>
            <w:vAlign w:val="center"/>
          </w:tcPr>
          <w:p w14:paraId="1A6AB229"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83000</w:t>
            </w:r>
          </w:p>
        </w:tc>
      </w:tr>
      <w:tr w:rsidR="00E86D2E" w14:paraId="74B30127" w14:textId="77777777">
        <w:trPr>
          <w:trHeight w:val="499"/>
          <w:jc w:val="center"/>
        </w:trPr>
        <w:tc>
          <w:tcPr>
            <w:tcW w:w="1979" w:type="pct"/>
            <w:tcBorders>
              <w:top w:val="nil"/>
              <w:left w:val="single" w:sz="4" w:space="0" w:color="auto"/>
              <w:bottom w:val="single" w:sz="4" w:space="0" w:color="auto"/>
              <w:right w:val="single" w:sz="4" w:space="0" w:color="auto"/>
            </w:tcBorders>
            <w:shd w:val="clear" w:color="auto" w:fill="auto"/>
            <w:vAlign w:val="center"/>
          </w:tcPr>
          <w:p w14:paraId="12BC93F0"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4.彩票公益金收入</w:t>
            </w:r>
          </w:p>
        </w:tc>
        <w:tc>
          <w:tcPr>
            <w:tcW w:w="725" w:type="pct"/>
            <w:tcBorders>
              <w:top w:val="nil"/>
              <w:left w:val="nil"/>
              <w:bottom w:val="single" w:sz="4" w:space="0" w:color="auto"/>
              <w:right w:val="single" w:sz="4" w:space="0" w:color="auto"/>
            </w:tcBorders>
            <w:shd w:val="clear" w:color="auto" w:fill="auto"/>
            <w:vAlign w:val="center"/>
          </w:tcPr>
          <w:p w14:paraId="6784284A"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88</w:t>
            </w:r>
          </w:p>
        </w:tc>
        <w:tc>
          <w:tcPr>
            <w:tcW w:w="1402" w:type="pct"/>
            <w:tcBorders>
              <w:top w:val="nil"/>
              <w:left w:val="nil"/>
              <w:bottom w:val="single" w:sz="4" w:space="0" w:color="auto"/>
              <w:right w:val="single" w:sz="4" w:space="0" w:color="auto"/>
            </w:tcBorders>
            <w:shd w:val="clear" w:color="auto" w:fill="auto"/>
            <w:vAlign w:val="center"/>
          </w:tcPr>
          <w:p w14:paraId="540A915F" w14:textId="77777777" w:rsidR="00E86D2E" w:rsidRDefault="00E26FA5">
            <w:pPr>
              <w:widowContro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p>
        </w:tc>
        <w:tc>
          <w:tcPr>
            <w:tcW w:w="892" w:type="pct"/>
            <w:tcBorders>
              <w:top w:val="nil"/>
              <w:left w:val="nil"/>
              <w:bottom w:val="single" w:sz="4" w:space="0" w:color="auto"/>
              <w:right w:val="single" w:sz="4" w:space="0" w:color="auto"/>
            </w:tcBorders>
            <w:shd w:val="clear" w:color="auto" w:fill="auto"/>
            <w:vAlign w:val="center"/>
          </w:tcPr>
          <w:p w14:paraId="3477D855"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p>
        </w:tc>
      </w:tr>
      <w:tr w:rsidR="00E86D2E" w14:paraId="71FEB78F" w14:textId="77777777">
        <w:trPr>
          <w:trHeight w:val="675"/>
          <w:jc w:val="center"/>
        </w:trPr>
        <w:tc>
          <w:tcPr>
            <w:tcW w:w="1979" w:type="pct"/>
            <w:tcBorders>
              <w:top w:val="nil"/>
              <w:left w:val="single" w:sz="4" w:space="0" w:color="auto"/>
              <w:bottom w:val="single" w:sz="4" w:space="0" w:color="auto"/>
              <w:right w:val="single" w:sz="4" w:space="0" w:color="auto"/>
            </w:tcBorders>
            <w:shd w:val="clear" w:color="auto" w:fill="auto"/>
            <w:vAlign w:val="center"/>
          </w:tcPr>
          <w:p w14:paraId="124031ED"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5.彩票发行机构和彩票销售机构的业务费用</w:t>
            </w:r>
          </w:p>
        </w:tc>
        <w:tc>
          <w:tcPr>
            <w:tcW w:w="725" w:type="pct"/>
            <w:tcBorders>
              <w:top w:val="nil"/>
              <w:left w:val="nil"/>
              <w:bottom w:val="single" w:sz="4" w:space="0" w:color="auto"/>
              <w:right w:val="single" w:sz="4" w:space="0" w:color="auto"/>
            </w:tcBorders>
            <w:shd w:val="clear" w:color="auto" w:fill="auto"/>
            <w:vAlign w:val="center"/>
          </w:tcPr>
          <w:p w14:paraId="43C81535"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p>
        </w:tc>
        <w:tc>
          <w:tcPr>
            <w:tcW w:w="1402" w:type="pct"/>
            <w:tcBorders>
              <w:top w:val="nil"/>
              <w:left w:val="nil"/>
              <w:bottom w:val="single" w:sz="4" w:space="0" w:color="auto"/>
              <w:right w:val="single" w:sz="4" w:space="0" w:color="auto"/>
            </w:tcBorders>
            <w:shd w:val="clear" w:color="auto" w:fill="auto"/>
            <w:vAlign w:val="center"/>
          </w:tcPr>
          <w:p w14:paraId="6DE2705D"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p>
        </w:tc>
        <w:tc>
          <w:tcPr>
            <w:tcW w:w="892" w:type="pct"/>
            <w:tcBorders>
              <w:top w:val="nil"/>
              <w:left w:val="nil"/>
              <w:bottom w:val="single" w:sz="4" w:space="0" w:color="auto"/>
              <w:right w:val="single" w:sz="4" w:space="0" w:color="auto"/>
            </w:tcBorders>
            <w:shd w:val="clear" w:color="auto" w:fill="auto"/>
            <w:vAlign w:val="center"/>
          </w:tcPr>
          <w:p w14:paraId="22FD7F05"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p>
        </w:tc>
      </w:tr>
      <w:tr w:rsidR="00E86D2E" w14:paraId="265AD74E" w14:textId="77777777">
        <w:trPr>
          <w:trHeight w:val="499"/>
          <w:jc w:val="center"/>
        </w:trPr>
        <w:tc>
          <w:tcPr>
            <w:tcW w:w="1979" w:type="pct"/>
            <w:tcBorders>
              <w:top w:val="nil"/>
              <w:left w:val="single" w:sz="4" w:space="0" w:color="auto"/>
              <w:bottom w:val="single" w:sz="4" w:space="0" w:color="auto"/>
              <w:right w:val="single" w:sz="4" w:space="0" w:color="auto"/>
            </w:tcBorders>
            <w:shd w:val="clear" w:color="auto" w:fill="auto"/>
            <w:vAlign w:val="center"/>
          </w:tcPr>
          <w:p w14:paraId="53D4D37F" w14:textId="77777777" w:rsidR="00E86D2E" w:rsidRDefault="00E26FA5">
            <w:pPr>
              <w:widowContro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三、上年超收等结余收入</w:t>
            </w:r>
          </w:p>
        </w:tc>
        <w:tc>
          <w:tcPr>
            <w:tcW w:w="725" w:type="pct"/>
            <w:tcBorders>
              <w:top w:val="nil"/>
              <w:left w:val="nil"/>
              <w:bottom w:val="single" w:sz="4" w:space="0" w:color="auto"/>
              <w:right w:val="single" w:sz="4" w:space="0" w:color="auto"/>
            </w:tcBorders>
            <w:shd w:val="clear" w:color="auto" w:fill="auto"/>
            <w:vAlign w:val="center"/>
          </w:tcPr>
          <w:p w14:paraId="26C2945E"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2910</w:t>
            </w:r>
          </w:p>
        </w:tc>
        <w:tc>
          <w:tcPr>
            <w:tcW w:w="1402" w:type="pct"/>
            <w:tcBorders>
              <w:top w:val="nil"/>
              <w:left w:val="nil"/>
              <w:bottom w:val="single" w:sz="4" w:space="0" w:color="auto"/>
              <w:right w:val="single" w:sz="4" w:space="0" w:color="auto"/>
            </w:tcBorders>
            <w:shd w:val="clear" w:color="auto" w:fill="auto"/>
            <w:vAlign w:val="center"/>
          </w:tcPr>
          <w:p w14:paraId="11C29CD6"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p>
        </w:tc>
        <w:tc>
          <w:tcPr>
            <w:tcW w:w="892" w:type="pct"/>
            <w:tcBorders>
              <w:top w:val="nil"/>
              <w:left w:val="nil"/>
              <w:bottom w:val="single" w:sz="4" w:space="0" w:color="auto"/>
              <w:right w:val="single" w:sz="4" w:space="0" w:color="auto"/>
            </w:tcBorders>
            <w:shd w:val="clear" w:color="auto" w:fill="auto"/>
            <w:vAlign w:val="center"/>
          </w:tcPr>
          <w:p w14:paraId="72078A8A" w14:textId="77777777" w:rsidR="00E86D2E" w:rsidRDefault="00E26FA5">
            <w:pPr>
              <w:widowControl w:val="0"/>
              <w:jc w:val="righ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p>
        </w:tc>
      </w:tr>
      <w:tr w:rsidR="00E86D2E" w14:paraId="4E084AEC" w14:textId="77777777">
        <w:trPr>
          <w:trHeight w:val="499"/>
          <w:jc w:val="center"/>
        </w:trPr>
        <w:tc>
          <w:tcPr>
            <w:tcW w:w="1979" w:type="pct"/>
            <w:tcBorders>
              <w:top w:val="nil"/>
              <w:left w:val="single" w:sz="4" w:space="0" w:color="auto"/>
              <w:bottom w:val="single" w:sz="4" w:space="0" w:color="auto"/>
              <w:right w:val="single" w:sz="4" w:space="0" w:color="auto"/>
            </w:tcBorders>
            <w:shd w:val="clear" w:color="auto" w:fill="auto"/>
            <w:vAlign w:val="center"/>
          </w:tcPr>
          <w:p w14:paraId="060298E4"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1.彩票公益金收入</w:t>
            </w:r>
          </w:p>
        </w:tc>
        <w:tc>
          <w:tcPr>
            <w:tcW w:w="725" w:type="pct"/>
            <w:tcBorders>
              <w:top w:val="nil"/>
              <w:left w:val="nil"/>
              <w:bottom w:val="single" w:sz="4" w:space="0" w:color="auto"/>
              <w:right w:val="single" w:sz="4" w:space="0" w:color="auto"/>
            </w:tcBorders>
            <w:shd w:val="clear" w:color="auto" w:fill="auto"/>
            <w:vAlign w:val="center"/>
          </w:tcPr>
          <w:p w14:paraId="2CB0163B"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p>
        </w:tc>
        <w:tc>
          <w:tcPr>
            <w:tcW w:w="1402" w:type="pct"/>
            <w:tcBorders>
              <w:top w:val="nil"/>
              <w:left w:val="nil"/>
              <w:bottom w:val="single" w:sz="4" w:space="0" w:color="auto"/>
              <w:right w:val="single" w:sz="4" w:space="0" w:color="auto"/>
            </w:tcBorders>
            <w:shd w:val="clear" w:color="auto" w:fill="auto"/>
            <w:vAlign w:val="center"/>
          </w:tcPr>
          <w:p w14:paraId="7A51A022"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p>
        </w:tc>
        <w:tc>
          <w:tcPr>
            <w:tcW w:w="892" w:type="pct"/>
            <w:tcBorders>
              <w:top w:val="nil"/>
              <w:left w:val="nil"/>
              <w:bottom w:val="single" w:sz="4" w:space="0" w:color="auto"/>
              <w:right w:val="single" w:sz="4" w:space="0" w:color="auto"/>
            </w:tcBorders>
            <w:shd w:val="clear" w:color="auto" w:fill="auto"/>
            <w:vAlign w:val="center"/>
          </w:tcPr>
          <w:p w14:paraId="28793C3A" w14:textId="77777777" w:rsidR="00E86D2E" w:rsidRDefault="00E26FA5">
            <w:pPr>
              <w:widowControl w:val="0"/>
              <w:jc w:val="righ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p>
        </w:tc>
      </w:tr>
      <w:tr w:rsidR="00E86D2E" w14:paraId="365BB5AF" w14:textId="77777777">
        <w:trPr>
          <w:trHeight w:val="499"/>
          <w:jc w:val="center"/>
        </w:trPr>
        <w:tc>
          <w:tcPr>
            <w:tcW w:w="1979" w:type="pct"/>
            <w:tcBorders>
              <w:top w:val="nil"/>
              <w:left w:val="single" w:sz="4" w:space="0" w:color="auto"/>
              <w:bottom w:val="single" w:sz="4" w:space="0" w:color="auto"/>
              <w:right w:val="single" w:sz="4" w:space="0" w:color="auto"/>
            </w:tcBorders>
            <w:shd w:val="clear" w:color="000000" w:fill="FFFFFF"/>
            <w:vAlign w:val="center"/>
          </w:tcPr>
          <w:p w14:paraId="2F2F0F03"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2.小型水库移民扶助基金收入</w:t>
            </w:r>
          </w:p>
        </w:tc>
        <w:tc>
          <w:tcPr>
            <w:tcW w:w="725" w:type="pct"/>
            <w:tcBorders>
              <w:top w:val="nil"/>
              <w:left w:val="nil"/>
              <w:bottom w:val="single" w:sz="4" w:space="0" w:color="auto"/>
              <w:right w:val="single" w:sz="4" w:space="0" w:color="auto"/>
            </w:tcBorders>
            <w:shd w:val="clear" w:color="auto" w:fill="auto"/>
            <w:vAlign w:val="center"/>
          </w:tcPr>
          <w:p w14:paraId="3B5FA04F"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p>
        </w:tc>
        <w:tc>
          <w:tcPr>
            <w:tcW w:w="1402" w:type="pct"/>
            <w:tcBorders>
              <w:top w:val="nil"/>
              <w:left w:val="nil"/>
              <w:bottom w:val="single" w:sz="4" w:space="0" w:color="auto"/>
              <w:right w:val="single" w:sz="4" w:space="0" w:color="auto"/>
            </w:tcBorders>
            <w:shd w:val="clear" w:color="auto" w:fill="auto"/>
            <w:vAlign w:val="center"/>
          </w:tcPr>
          <w:p w14:paraId="5E95D5B5" w14:textId="77777777" w:rsidR="00E86D2E" w:rsidRDefault="00E26FA5">
            <w:pPr>
              <w:widowControl w:val="0"/>
              <w:jc w:val="both"/>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p>
        </w:tc>
        <w:tc>
          <w:tcPr>
            <w:tcW w:w="892" w:type="pct"/>
            <w:tcBorders>
              <w:top w:val="nil"/>
              <w:left w:val="nil"/>
              <w:bottom w:val="single" w:sz="4" w:space="0" w:color="auto"/>
              <w:right w:val="single" w:sz="4" w:space="0" w:color="auto"/>
            </w:tcBorders>
            <w:shd w:val="clear" w:color="auto" w:fill="auto"/>
            <w:vAlign w:val="center"/>
          </w:tcPr>
          <w:p w14:paraId="353466E2" w14:textId="77777777" w:rsidR="00E86D2E" w:rsidRDefault="00E26FA5">
            <w:pPr>
              <w:widowControl w:val="0"/>
              <w:jc w:val="righ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p>
        </w:tc>
      </w:tr>
      <w:tr w:rsidR="00E86D2E" w14:paraId="71CE7A6B" w14:textId="77777777">
        <w:trPr>
          <w:trHeight w:val="499"/>
          <w:jc w:val="center"/>
        </w:trPr>
        <w:tc>
          <w:tcPr>
            <w:tcW w:w="1979" w:type="pct"/>
            <w:tcBorders>
              <w:top w:val="nil"/>
              <w:left w:val="single" w:sz="4" w:space="0" w:color="auto"/>
              <w:bottom w:val="single" w:sz="4" w:space="0" w:color="auto"/>
              <w:right w:val="single" w:sz="4" w:space="0" w:color="auto"/>
            </w:tcBorders>
            <w:shd w:val="clear" w:color="auto" w:fill="auto"/>
            <w:vAlign w:val="center"/>
          </w:tcPr>
          <w:p w14:paraId="7755BC49"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3.彩票发行机构和彩票销售机构的业务费用</w:t>
            </w:r>
          </w:p>
        </w:tc>
        <w:tc>
          <w:tcPr>
            <w:tcW w:w="725" w:type="pct"/>
            <w:tcBorders>
              <w:top w:val="nil"/>
              <w:left w:val="nil"/>
              <w:bottom w:val="single" w:sz="4" w:space="0" w:color="auto"/>
              <w:right w:val="single" w:sz="4" w:space="0" w:color="auto"/>
            </w:tcBorders>
            <w:shd w:val="clear" w:color="auto" w:fill="auto"/>
            <w:vAlign w:val="center"/>
          </w:tcPr>
          <w:p w14:paraId="2F2521D3"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p>
        </w:tc>
        <w:tc>
          <w:tcPr>
            <w:tcW w:w="1402" w:type="pct"/>
            <w:tcBorders>
              <w:top w:val="nil"/>
              <w:left w:val="nil"/>
              <w:bottom w:val="single" w:sz="4" w:space="0" w:color="auto"/>
              <w:right w:val="single" w:sz="4" w:space="0" w:color="auto"/>
            </w:tcBorders>
            <w:shd w:val="clear" w:color="auto" w:fill="auto"/>
            <w:vAlign w:val="center"/>
          </w:tcPr>
          <w:p w14:paraId="3E8F654F" w14:textId="77777777" w:rsidR="00E86D2E" w:rsidRDefault="00E26FA5">
            <w:pPr>
              <w:widowContro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p>
        </w:tc>
        <w:tc>
          <w:tcPr>
            <w:tcW w:w="892" w:type="pct"/>
            <w:tcBorders>
              <w:top w:val="nil"/>
              <w:left w:val="nil"/>
              <w:bottom w:val="single" w:sz="4" w:space="0" w:color="auto"/>
              <w:right w:val="single" w:sz="4" w:space="0" w:color="auto"/>
            </w:tcBorders>
            <w:shd w:val="clear" w:color="auto" w:fill="auto"/>
            <w:vAlign w:val="center"/>
          </w:tcPr>
          <w:p w14:paraId="1E2E5062" w14:textId="77777777" w:rsidR="00E86D2E" w:rsidRDefault="00E26FA5">
            <w:pPr>
              <w:widowControl w:val="0"/>
              <w:jc w:val="righ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p>
        </w:tc>
      </w:tr>
      <w:tr w:rsidR="00E86D2E" w14:paraId="58BCCB5A" w14:textId="77777777">
        <w:trPr>
          <w:trHeight w:val="499"/>
          <w:jc w:val="center"/>
        </w:trPr>
        <w:tc>
          <w:tcPr>
            <w:tcW w:w="1979" w:type="pct"/>
            <w:tcBorders>
              <w:top w:val="nil"/>
              <w:left w:val="single" w:sz="4" w:space="0" w:color="auto"/>
              <w:bottom w:val="single" w:sz="4" w:space="0" w:color="auto"/>
              <w:right w:val="single" w:sz="4" w:space="0" w:color="auto"/>
            </w:tcBorders>
            <w:shd w:val="clear" w:color="auto" w:fill="auto"/>
            <w:vAlign w:val="center"/>
          </w:tcPr>
          <w:p w14:paraId="193B4B44"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4.车辆通行费</w:t>
            </w:r>
          </w:p>
        </w:tc>
        <w:tc>
          <w:tcPr>
            <w:tcW w:w="725" w:type="pct"/>
            <w:tcBorders>
              <w:top w:val="nil"/>
              <w:left w:val="nil"/>
              <w:bottom w:val="single" w:sz="4" w:space="0" w:color="auto"/>
              <w:right w:val="single" w:sz="4" w:space="0" w:color="auto"/>
            </w:tcBorders>
            <w:shd w:val="clear" w:color="auto" w:fill="auto"/>
            <w:vAlign w:val="center"/>
          </w:tcPr>
          <w:p w14:paraId="12C334DD"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p>
        </w:tc>
        <w:tc>
          <w:tcPr>
            <w:tcW w:w="1402" w:type="pct"/>
            <w:tcBorders>
              <w:top w:val="nil"/>
              <w:left w:val="nil"/>
              <w:bottom w:val="single" w:sz="4" w:space="0" w:color="auto"/>
              <w:right w:val="single" w:sz="4" w:space="0" w:color="auto"/>
            </w:tcBorders>
            <w:shd w:val="clear" w:color="auto" w:fill="auto"/>
            <w:vAlign w:val="center"/>
          </w:tcPr>
          <w:p w14:paraId="65CFCEDC" w14:textId="77777777" w:rsidR="00E86D2E" w:rsidRDefault="00E26FA5">
            <w:pPr>
              <w:widowContro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p>
        </w:tc>
        <w:tc>
          <w:tcPr>
            <w:tcW w:w="892" w:type="pct"/>
            <w:tcBorders>
              <w:top w:val="nil"/>
              <w:left w:val="nil"/>
              <w:bottom w:val="single" w:sz="4" w:space="0" w:color="auto"/>
              <w:right w:val="single" w:sz="4" w:space="0" w:color="auto"/>
            </w:tcBorders>
            <w:shd w:val="clear" w:color="auto" w:fill="auto"/>
            <w:vAlign w:val="center"/>
          </w:tcPr>
          <w:p w14:paraId="703FC02F" w14:textId="77777777" w:rsidR="00E86D2E" w:rsidRDefault="00E26FA5">
            <w:pPr>
              <w:widowControl w:val="0"/>
              <w:jc w:val="righ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p>
        </w:tc>
      </w:tr>
      <w:tr w:rsidR="00E86D2E" w14:paraId="23148CA5" w14:textId="77777777">
        <w:trPr>
          <w:trHeight w:val="499"/>
          <w:jc w:val="center"/>
        </w:trPr>
        <w:tc>
          <w:tcPr>
            <w:tcW w:w="1979" w:type="pct"/>
            <w:tcBorders>
              <w:top w:val="nil"/>
              <w:left w:val="single" w:sz="4" w:space="0" w:color="auto"/>
              <w:bottom w:val="single" w:sz="4" w:space="0" w:color="auto"/>
              <w:right w:val="single" w:sz="4" w:space="0" w:color="auto"/>
            </w:tcBorders>
            <w:shd w:val="clear" w:color="auto" w:fill="auto"/>
            <w:vAlign w:val="center"/>
          </w:tcPr>
          <w:p w14:paraId="5DD21456"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5.农业土地开发资金收入</w:t>
            </w:r>
          </w:p>
        </w:tc>
        <w:tc>
          <w:tcPr>
            <w:tcW w:w="725" w:type="pct"/>
            <w:tcBorders>
              <w:top w:val="nil"/>
              <w:left w:val="nil"/>
              <w:bottom w:val="single" w:sz="4" w:space="0" w:color="auto"/>
              <w:right w:val="single" w:sz="4" w:space="0" w:color="auto"/>
            </w:tcBorders>
            <w:shd w:val="clear" w:color="auto" w:fill="auto"/>
            <w:vAlign w:val="center"/>
          </w:tcPr>
          <w:p w14:paraId="5F62FC82"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p>
        </w:tc>
        <w:tc>
          <w:tcPr>
            <w:tcW w:w="1402" w:type="pct"/>
            <w:tcBorders>
              <w:top w:val="nil"/>
              <w:left w:val="nil"/>
              <w:bottom w:val="single" w:sz="4" w:space="0" w:color="auto"/>
              <w:right w:val="single" w:sz="4" w:space="0" w:color="auto"/>
            </w:tcBorders>
            <w:shd w:val="clear" w:color="auto" w:fill="auto"/>
            <w:vAlign w:val="center"/>
          </w:tcPr>
          <w:p w14:paraId="737DFC30" w14:textId="77777777" w:rsidR="00E86D2E" w:rsidRDefault="00E26FA5">
            <w:pPr>
              <w:widowContro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p>
        </w:tc>
        <w:tc>
          <w:tcPr>
            <w:tcW w:w="892" w:type="pct"/>
            <w:tcBorders>
              <w:top w:val="nil"/>
              <w:left w:val="nil"/>
              <w:bottom w:val="single" w:sz="4" w:space="0" w:color="auto"/>
              <w:right w:val="single" w:sz="4" w:space="0" w:color="auto"/>
            </w:tcBorders>
            <w:shd w:val="clear" w:color="auto" w:fill="auto"/>
            <w:vAlign w:val="center"/>
          </w:tcPr>
          <w:p w14:paraId="4340AC08" w14:textId="77777777" w:rsidR="00E86D2E" w:rsidRDefault="00E26FA5">
            <w:pPr>
              <w:widowContro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p>
        </w:tc>
      </w:tr>
      <w:tr w:rsidR="00E86D2E" w14:paraId="116268F8" w14:textId="77777777">
        <w:trPr>
          <w:trHeight w:val="499"/>
          <w:jc w:val="center"/>
        </w:trPr>
        <w:tc>
          <w:tcPr>
            <w:tcW w:w="1979" w:type="pct"/>
            <w:tcBorders>
              <w:top w:val="nil"/>
              <w:left w:val="single" w:sz="4" w:space="0" w:color="auto"/>
              <w:bottom w:val="single" w:sz="4" w:space="0" w:color="auto"/>
              <w:right w:val="single" w:sz="4" w:space="0" w:color="auto"/>
            </w:tcBorders>
            <w:shd w:val="clear" w:color="auto" w:fill="auto"/>
            <w:vAlign w:val="center"/>
          </w:tcPr>
          <w:p w14:paraId="66645255"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6.上年结转收入</w:t>
            </w:r>
          </w:p>
        </w:tc>
        <w:tc>
          <w:tcPr>
            <w:tcW w:w="725" w:type="pct"/>
            <w:tcBorders>
              <w:top w:val="nil"/>
              <w:left w:val="nil"/>
              <w:bottom w:val="single" w:sz="4" w:space="0" w:color="auto"/>
              <w:right w:val="single" w:sz="4" w:space="0" w:color="auto"/>
            </w:tcBorders>
            <w:shd w:val="clear" w:color="auto" w:fill="auto"/>
            <w:vAlign w:val="center"/>
          </w:tcPr>
          <w:p w14:paraId="31B77028"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2910</w:t>
            </w:r>
          </w:p>
        </w:tc>
        <w:tc>
          <w:tcPr>
            <w:tcW w:w="1402" w:type="pct"/>
            <w:tcBorders>
              <w:top w:val="nil"/>
              <w:left w:val="nil"/>
              <w:bottom w:val="single" w:sz="4" w:space="0" w:color="auto"/>
              <w:right w:val="single" w:sz="4" w:space="0" w:color="auto"/>
            </w:tcBorders>
            <w:shd w:val="clear" w:color="auto" w:fill="auto"/>
            <w:vAlign w:val="center"/>
          </w:tcPr>
          <w:p w14:paraId="655669DF" w14:textId="77777777" w:rsidR="00E86D2E" w:rsidRDefault="00E26FA5">
            <w:pPr>
              <w:widowContro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p>
        </w:tc>
        <w:tc>
          <w:tcPr>
            <w:tcW w:w="892" w:type="pct"/>
            <w:tcBorders>
              <w:top w:val="nil"/>
              <w:left w:val="nil"/>
              <w:bottom w:val="single" w:sz="4" w:space="0" w:color="auto"/>
              <w:right w:val="single" w:sz="4" w:space="0" w:color="auto"/>
            </w:tcBorders>
            <w:shd w:val="clear" w:color="auto" w:fill="auto"/>
            <w:noWrap/>
            <w:vAlign w:val="center"/>
          </w:tcPr>
          <w:p w14:paraId="3F288AD2" w14:textId="77777777" w:rsidR="00E86D2E" w:rsidRDefault="00E26FA5">
            <w:pPr>
              <w:widowContro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p>
        </w:tc>
      </w:tr>
      <w:tr w:rsidR="00E86D2E" w14:paraId="6EB2C2A5" w14:textId="77777777">
        <w:trPr>
          <w:trHeight w:val="499"/>
          <w:jc w:val="center"/>
        </w:trPr>
        <w:tc>
          <w:tcPr>
            <w:tcW w:w="1979" w:type="pct"/>
            <w:tcBorders>
              <w:top w:val="nil"/>
              <w:left w:val="single" w:sz="4" w:space="0" w:color="auto"/>
              <w:bottom w:val="single" w:sz="4" w:space="0" w:color="auto"/>
              <w:right w:val="single" w:sz="4" w:space="0" w:color="auto"/>
            </w:tcBorders>
            <w:shd w:val="clear" w:color="auto" w:fill="auto"/>
            <w:vAlign w:val="center"/>
          </w:tcPr>
          <w:p w14:paraId="07619AEF" w14:textId="77777777" w:rsidR="00E86D2E" w:rsidRDefault="00E26FA5">
            <w:pPr>
              <w:widowContro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四、债务收入</w:t>
            </w:r>
          </w:p>
        </w:tc>
        <w:tc>
          <w:tcPr>
            <w:tcW w:w="725" w:type="pct"/>
            <w:tcBorders>
              <w:top w:val="nil"/>
              <w:left w:val="nil"/>
              <w:bottom w:val="single" w:sz="4" w:space="0" w:color="auto"/>
              <w:right w:val="single" w:sz="4" w:space="0" w:color="auto"/>
            </w:tcBorders>
            <w:shd w:val="clear" w:color="auto" w:fill="auto"/>
            <w:vAlign w:val="center"/>
          </w:tcPr>
          <w:p w14:paraId="46817613"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p>
        </w:tc>
        <w:tc>
          <w:tcPr>
            <w:tcW w:w="1402" w:type="pct"/>
            <w:tcBorders>
              <w:top w:val="nil"/>
              <w:left w:val="nil"/>
              <w:bottom w:val="single" w:sz="4" w:space="0" w:color="auto"/>
              <w:right w:val="single" w:sz="4" w:space="0" w:color="auto"/>
            </w:tcBorders>
            <w:shd w:val="clear" w:color="auto" w:fill="auto"/>
            <w:vAlign w:val="center"/>
          </w:tcPr>
          <w:p w14:paraId="6F9B9A08" w14:textId="77777777" w:rsidR="00E86D2E" w:rsidRDefault="00E26FA5">
            <w:pPr>
              <w:widowContro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p>
        </w:tc>
        <w:tc>
          <w:tcPr>
            <w:tcW w:w="892" w:type="pct"/>
            <w:tcBorders>
              <w:top w:val="nil"/>
              <w:left w:val="nil"/>
              <w:bottom w:val="single" w:sz="4" w:space="0" w:color="auto"/>
              <w:right w:val="single" w:sz="4" w:space="0" w:color="auto"/>
            </w:tcBorders>
            <w:shd w:val="clear" w:color="auto" w:fill="auto"/>
            <w:vAlign w:val="center"/>
          </w:tcPr>
          <w:p w14:paraId="3F710AA9" w14:textId="77777777" w:rsidR="00E86D2E" w:rsidRDefault="00E26FA5">
            <w:pPr>
              <w:widowControl w:val="0"/>
              <w:jc w:val="righ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p>
        </w:tc>
      </w:tr>
      <w:tr w:rsidR="00E86D2E" w14:paraId="435A97AD" w14:textId="77777777">
        <w:trPr>
          <w:trHeight w:val="499"/>
          <w:jc w:val="center"/>
        </w:trPr>
        <w:tc>
          <w:tcPr>
            <w:tcW w:w="1979" w:type="pct"/>
            <w:tcBorders>
              <w:top w:val="nil"/>
              <w:left w:val="single" w:sz="4" w:space="0" w:color="auto"/>
              <w:bottom w:val="single" w:sz="4" w:space="0" w:color="auto"/>
              <w:right w:val="single" w:sz="4" w:space="0" w:color="auto"/>
            </w:tcBorders>
            <w:shd w:val="clear" w:color="auto" w:fill="auto"/>
            <w:vAlign w:val="center"/>
          </w:tcPr>
          <w:p w14:paraId="5AE21832" w14:textId="77777777" w:rsidR="00E86D2E" w:rsidRDefault="00E26FA5">
            <w:pPr>
              <w:widowControl w:val="0"/>
              <w:jc w:val="center"/>
              <w:rPr>
                <w:rFonts w:ascii="方正黑体_GBK" w:eastAsia="方正黑体_GBK"/>
                <w:color w:val="000000"/>
                <w:sz w:val="24"/>
              </w:rPr>
            </w:pPr>
            <w:r>
              <w:rPr>
                <w:rFonts w:ascii="方正黑体_GBK" w:eastAsia="方正黑体_GBK" w:hint="eastAsia"/>
                <w:color w:val="000000"/>
                <w:sz w:val="24"/>
              </w:rPr>
              <w:t>政府性基金总收入</w:t>
            </w:r>
          </w:p>
        </w:tc>
        <w:tc>
          <w:tcPr>
            <w:tcW w:w="725" w:type="pct"/>
            <w:tcBorders>
              <w:top w:val="nil"/>
              <w:left w:val="nil"/>
              <w:bottom w:val="single" w:sz="4" w:space="0" w:color="auto"/>
              <w:right w:val="single" w:sz="4" w:space="0" w:color="auto"/>
            </w:tcBorders>
            <w:shd w:val="clear" w:color="auto" w:fill="auto"/>
            <w:vAlign w:val="center"/>
          </w:tcPr>
          <w:p w14:paraId="2EC71181" w14:textId="77777777" w:rsidR="00E86D2E" w:rsidRDefault="00E26FA5">
            <w:pPr>
              <w:widowControl w:val="0"/>
              <w:jc w:val="center"/>
              <w:rPr>
                <w:rFonts w:ascii="Times New Roman" w:eastAsia="宋体" w:hAnsi="Times New Roman" w:cs="Times New Roman"/>
                <w:color w:val="000000"/>
                <w:sz w:val="24"/>
              </w:rPr>
            </w:pPr>
            <w:r>
              <w:rPr>
                <w:rFonts w:ascii="Times New Roman" w:eastAsia="宋体" w:hAnsi="Times New Roman" w:cs="Times New Roman"/>
                <w:color w:val="000000"/>
                <w:sz w:val="24"/>
              </w:rPr>
              <w:t>143000</w:t>
            </w:r>
          </w:p>
        </w:tc>
        <w:tc>
          <w:tcPr>
            <w:tcW w:w="1402" w:type="pct"/>
            <w:tcBorders>
              <w:top w:val="nil"/>
              <w:left w:val="nil"/>
              <w:bottom w:val="single" w:sz="4" w:space="0" w:color="auto"/>
              <w:right w:val="single" w:sz="4" w:space="0" w:color="auto"/>
            </w:tcBorders>
            <w:shd w:val="clear" w:color="auto" w:fill="auto"/>
            <w:vAlign w:val="center"/>
          </w:tcPr>
          <w:p w14:paraId="25F74573" w14:textId="77777777" w:rsidR="00E86D2E" w:rsidRDefault="00E26FA5">
            <w:pPr>
              <w:widowControl w:val="0"/>
              <w:jc w:val="center"/>
              <w:rPr>
                <w:rFonts w:ascii="方正黑体_GBK" w:eastAsia="方正黑体_GBK"/>
                <w:color w:val="000000"/>
                <w:sz w:val="24"/>
              </w:rPr>
            </w:pPr>
            <w:r>
              <w:rPr>
                <w:rFonts w:ascii="方正黑体_GBK" w:eastAsia="方正黑体_GBK" w:hint="eastAsia"/>
                <w:color w:val="000000"/>
                <w:sz w:val="24"/>
              </w:rPr>
              <w:t>政府性基金总支出</w:t>
            </w:r>
          </w:p>
        </w:tc>
        <w:tc>
          <w:tcPr>
            <w:tcW w:w="892" w:type="pct"/>
            <w:tcBorders>
              <w:top w:val="nil"/>
              <w:left w:val="nil"/>
              <w:bottom w:val="single" w:sz="4" w:space="0" w:color="auto"/>
              <w:right w:val="single" w:sz="4" w:space="0" w:color="auto"/>
            </w:tcBorders>
            <w:shd w:val="clear" w:color="auto" w:fill="auto"/>
            <w:vAlign w:val="center"/>
          </w:tcPr>
          <w:p w14:paraId="1A30207A" w14:textId="77777777" w:rsidR="00E86D2E" w:rsidRDefault="00E26FA5">
            <w:pPr>
              <w:widowControl w:val="0"/>
              <w:jc w:val="center"/>
              <w:rPr>
                <w:rFonts w:ascii="Times New Roman" w:eastAsia="宋体" w:hAnsi="Times New Roman" w:cs="Times New Roman"/>
                <w:color w:val="000000"/>
                <w:sz w:val="24"/>
              </w:rPr>
            </w:pPr>
            <w:r>
              <w:rPr>
                <w:rFonts w:ascii="Times New Roman" w:eastAsia="宋体" w:hAnsi="Times New Roman" w:cs="Times New Roman"/>
                <w:color w:val="000000"/>
                <w:sz w:val="24"/>
              </w:rPr>
              <w:t>143000</w:t>
            </w:r>
          </w:p>
        </w:tc>
      </w:tr>
    </w:tbl>
    <w:p w14:paraId="057999E6" w14:textId="77777777" w:rsidR="00E86D2E" w:rsidRDefault="00E86D2E">
      <w:pPr>
        <w:widowControl w:val="0"/>
      </w:pPr>
    </w:p>
    <w:tbl>
      <w:tblPr>
        <w:tblW w:w="5000" w:type="pct"/>
        <w:jc w:val="center"/>
        <w:tblLook w:val="04A0" w:firstRow="1" w:lastRow="0" w:firstColumn="1" w:lastColumn="0" w:noHBand="0" w:noVBand="1"/>
      </w:tblPr>
      <w:tblGrid>
        <w:gridCol w:w="5363"/>
        <w:gridCol w:w="1739"/>
        <w:gridCol w:w="1742"/>
      </w:tblGrid>
      <w:tr w:rsidR="00E86D2E" w14:paraId="6557A102" w14:textId="77777777">
        <w:trPr>
          <w:trHeight w:val="799"/>
          <w:jc w:val="center"/>
        </w:trPr>
        <w:tc>
          <w:tcPr>
            <w:tcW w:w="5000" w:type="pct"/>
            <w:gridSpan w:val="3"/>
            <w:tcBorders>
              <w:top w:val="nil"/>
              <w:left w:val="nil"/>
              <w:bottom w:val="nil"/>
              <w:right w:val="nil"/>
            </w:tcBorders>
            <w:shd w:val="clear" w:color="auto" w:fill="auto"/>
            <w:noWrap/>
            <w:vAlign w:val="center"/>
          </w:tcPr>
          <w:p w14:paraId="2511BC10" w14:textId="77777777" w:rsidR="00E86D2E" w:rsidRDefault="00E86D2E">
            <w:pPr>
              <w:pStyle w:val="2"/>
              <w:rPr>
                <w:rFonts w:ascii="方正小标宋_GBK" w:hAnsi="方正小标宋_GBK" w:cs="方正小标宋_GBK"/>
                <w:sz w:val="44"/>
                <w:szCs w:val="44"/>
              </w:rPr>
            </w:pPr>
            <w:bookmarkStart w:id="15" w:name="RANGE!A1:C12"/>
          </w:p>
          <w:p w14:paraId="34686B6F" w14:textId="77777777" w:rsidR="00E86D2E" w:rsidRDefault="00E86D2E">
            <w:pPr>
              <w:pStyle w:val="2"/>
              <w:rPr>
                <w:rFonts w:ascii="方正小标宋_GBK" w:hAnsi="方正小标宋_GBK" w:cs="方正小标宋_GBK"/>
                <w:sz w:val="44"/>
                <w:szCs w:val="44"/>
              </w:rPr>
            </w:pPr>
          </w:p>
          <w:p w14:paraId="24EE4EF4" w14:textId="77777777" w:rsidR="00E86D2E" w:rsidRDefault="00E26FA5">
            <w:pPr>
              <w:pStyle w:val="2"/>
              <w:rPr>
                <w:rFonts w:ascii="方正小标宋_GBK" w:hAnsi="方正小标宋_GBK" w:cs="方正小标宋_GBK"/>
                <w:sz w:val="44"/>
                <w:szCs w:val="44"/>
              </w:rPr>
            </w:pPr>
            <w:r>
              <w:rPr>
                <w:rFonts w:ascii="方正小标宋_GBK" w:hAnsi="方正小标宋_GBK" w:cs="方正小标宋_GBK" w:hint="eastAsia"/>
                <w:sz w:val="44"/>
                <w:szCs w:val="44"/>
              </w:rPr>
              <w:lastRenderedPageBreak/>
              <w:t>§3 本级政府性基金收入预算</w:t>
            </w:r>
            <w:bookmarkEnd w:id="15"/>
          </w:p>
        </w:tc>
      </w:tr>
      <w:tr w:rsidR="00E86D2E" w14:paraId="206B7903" w14:textId="77777777">
        <w:trPr>
          <w:trHeight w:val="499"/>
          <w:jc w:val="center"/>
        </w:trPr>
        <w:tc>
          <w:tcPr>
            <w:tcW w:w="3032" w:type="pct"/>
            <w:tcBorders>
              <w:top w:val="nil"/>
              <w:left w:val="nil"/>
              <w:bottom w:val="nil"/>
              <w:right w:val="nil"/>
            </w:tcBorders>
            <w:shd w:val="clear" w:color="auto" w:fill="auto"/>
            <w:noWrap/>
            <w:vAlign w:val="center"/>
          </w:tcPr>
          <w:p w14:paraId="6DC8B6AB" w14:textId="77777777" w:rsidR="00E86D2E" w:rsidRDefault="00E86D2E">
            <w:pPr>
              <w:widowControl w:val="0"/>
              <w:jc w:val="right"/>
              <w:rPr>
                <w:rFonts w:ascii="方正仿宋_GBK"/>
                <w:color w:val="000000"/>
                <w:sz w:val="24"/>
              </w:rPr>
            </w:pPr>
          </w:p>
        </w:tc>
        <w:tc>
          <w:tcPr>
            <w:tcW w:w="983" w:type="pct"/>
            <w:tcBorders>
              <w:top w:val="nil"/>
              <w:left w:val="nil"/>
              <w:bottom w:val="nil"/>
              <w:right w:val="nil"/>
            </w:tcBorders>
            <w:shd w:val="clear" w:color="auto" w:fill="auto"/>
            <w:noWrap/>
            <w:vAlign w:val="bottom"/>
          </w:tcPr>
          <w:p w14:paraId="4814C25F" w14:textId="77777777" w:rsidR="00E86D2E" w:rsidRDefault="00E86D2E">
            <w:pPr>
              <w:widowControl w:val="0"/>
              <w:jc w:val="right"/>
              <w:rPr>
                <w:rFonts w:ascii="方正仿宋_GBK"/>
                <w:color w:val="000000"/>
                <w:sz w:val="24"/>
              </w:rPr>
            </w:pPr>
          </w:p>
        </w:tc>
        <w:tc>
          <w:tcPr>
            <w:tcW w:w="983" w:type="pct"/>
            <w:tcBorders>
              <w:top w:val="nil"/>
              <w:left w:val="nil"/>
              <w:bottom w:val="nil"/>
              <w:right w:val="nil"/>
            </w:tcBorders>
            <w:shd w:val="clear" w:color="auto" w:fill="auto"/>
            <w:noWrap/>
            <w:vAlign w:val="bottom"/>
          </w:tcPr>
          <w:p w14:paraId="5F7180EA" w14:textId="77777777" w:rsidR="00E86D2E" w:rsidRDefault="00E26FA5">
            <w:pPr>
              <w:widowControl w:val="0"/>
              <w:jc w:val="right"/>
              <w:rPr>
                <w:rFonts w:ascii="方正仿宋_GBK"/>
                <w:sz w:val="24"/>
              </w:rPr>
            </w:pPr>
            <w:r>
              <w:rPr>
                <w:rFonts w:ascii="方正仿宋_GBK" w:hint="eastAsia"/>
                <w:sz w:val="24"/>
              </w:rPr>
              <w:t>单位：万元</w:t>
            </w:r>
          </w:p>
        </w:tc>
      </w:tr>
      <w:tr w:rsidR="00E86D2E" w14:paraId="5462D9AC" w14:textId="77777777">
        <w:trPr>
          <w:trHeight w:val="840"/>
          <w:jc w:val="center"/>
        </w:trPr>
        <w:tc>
          <w:tcPr>
            <w:tcW w:w="3032" w:type="pct"/>
            <w:tcBorders>
              <w:top w:val="single" w:sz="4" w:space="0" w:color="auto"/>
              <w:left w:val="single" w:sz="4" w:space="0" w:color="auto"/>
              <w:bottom w:val="single" w:sz="4" w:space="0" w:color="auto"/>
              <w:right w:val="single" w:sz="4" w:space="0" w:color="auto"/>
            </w:tcBorders>
            <w:shd w:val="clear" w:color="auto" w:fill="auto"/>
            <w:vAlign w:val="center"/>
          </w:tcPr>
          <w:p w14:paraId="560E200F" w14:textId="77777777" w:rsidR="00E86D2E" w:rsidRDefault="00E26FA5">
            <w:pPr>
              <w:widowControl w:val="0"/>
              <w:jc w:val="center"/>
              <w:rPr>
                <w:rFonts w:ascii="方正黑体_GBK" w:eastAsia="方正黑体_GBK"/>
                <w:b/>
                <w:bCs/>
                <w:color w:val="000000"/>
                <w:sz w:val="24"/>
              </w:rPr>
            </w:pPr>
            <w:r>
              <w:rPr>
                <w:rFonts w:ascii="方正黑体_GBK" w:eastAsia="方正黑体_GBK" w:hint="eastAsia"/>
                <w:b/>
                <w:bCs/>
                <w:color w:val="000000"/>
                <w:sz w:val="24"/>
              </w:rPr>
              <w:t>科目名称</w:t>
            </w:r>
          </w:p>
        </w:tc>
        <w:tc>
          <w:tcPr>
            <w:tcW w:w="983" w:type="pct"/>
            <w:tcBorders>
              <w:top w:val="single" w:sz="4" w:space="0" w:color="auto"/>
              <w:left w:val="nil"/>
              <w:bottom w:val="single" w:sz="4" w:space="0" w:color="auto"/>
              <w:right w:val="single" w:sz="4" w:space="0" w:color="auto"/>
            </w:tcBorders>
            <w:shd w:val="clear" w:color="auto" w:fill="auto"/>
            <w:vAlign w:val="center"/>
          </w:tcPr>
          <w:p w14:paraId="76F0D396" w14:textId="77777777" w:rsidR="00E86D2E" w:rsidRDefault="00E26FA5">
            <w:pPr>
              <w:widowControl w:val="0"/>
              <w:jc w:val="center"/>
              <w:rPr>
                <w:rFonts w:ascii="方正黑体_GBK" w:eastAsia="方正黑体_GBK"/>
                <w:b/>
                <w:bCs/>
                <w:color w:val="000000"/>
                <w:sz w:val="24"/>
              </w:rPr>
            </w:pPr>
            <w:r>
              <w:rPr>
                <w:rFonts w:ascii="方正黑体_GBK" w:eastAsia="方正黑体_GBK" w:hint="eastAsia"/>
                <w:b/>
                <w:bCs/>
                <w:color w:val="000000"/>
                <w:sz w:val="24"/>
              </w:rPr>
              <w:t>预算安排</w:t>
            </w:r>
          </w:p>
        </w:tc>
        <w:tc>
          <w:tcPr>
            <w:tcW w:w="983" w:type="pct"/>
            <w:tcBorders>
              <w:top w:val="single" w:sz="4" w:space="0" w:color="auto"/>
              <w:left w:val="nil"/>
              <w:bottom w:val="single" w:sz="4" w:space="0" w:color="auto"/>
              <w:right w:val="single" w:sz="4" w:space="0" w:color="auto"/>
            </w:tcBorders>
            <w:shd w:val="clear" w:color="auto" w:fill="auto"/>
            <w:vAlign w:val="center"/>
          </w:tcPr>
          <w:p w14:paraId="0FF2102A" w14:textId="77777777" w:rsidR="00E86D2E" w:rsidRDefault="00E26FA5">
            <w:pPr>
              <w:widowControl w:val="0"/>
              <w:jc w:val="center"/>
              <w:rPr>
                <w:rFonts w:ascii="方正黑体_GBK" w:eastAsia="方正黑体_GBK"/>
                <w:b/>
                <w:bCs/>
                <w:color w:val="000000"/>
                <w:sz w:val="24"/>
              </w:rPr>
            </w:pPr>
            <w:r>
              <w:rPr>
                <w:rFonts w:ascii="方正黑体_GBK" w:eastAsia="方正黑体_GBK" w:hint="eastAsia"/>
                <w:b/>
                <w:bCs/>
                <w:color w:val="000000"/>
                <w:sz w:val="24"/>
              </w:rPr>
              <w:t>比上年</w:t>
            </w:r>
            <w:r>
              <w:rPr>
                <w:rFonts w:ascii="方正黑体_GBK" w:eastAsia="方正黑体_GBK" w:hint="eastAsia"/>
                <w:b/>
                <w:bCs/>
                <w:color w:val="000000"/>
                <w:sz w:val="24"/>
              </w:rPr>
              <w:br/>
              <w:t>增长(%)</w:t>
            </w:r>
          </w:p>
        </w:tc>
      </w:tr>
      <w:tr w:rsidR="00E86D2E" w14:paraId="636A6DED" w14:textId="77777777">
        <w:trPr>
          <w:trHeight w:val="900"/>
          <w:jc w:val="center"/>
        </w:trPr>
        <w:tc>
          <w:tcPr>
            <w:tcW w:w="3032" w:type="pct"/>
            <w:tcBorders>
              <w:top w:val="nil"/>
              <w:left w:val="single" w:sz="4" w:space="0" w:color="auto"/>
              <w:bottom w:val="single" w:sz="4" w:space="0" w:color="auto"/>
              <w:right w:val="single" w:sz="4" w:space="0" w:color="auto"/>
            </w:tcBorders>
            <w:shd w:val="clear" w:color="auto" w:fill="auto"/>
            <w:vAlign w:val="center"/>
          </w:tcPr>
          <w:p w14:paraId="6F458116"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国家电影事业发展专项资金收入</w:t>
            </w:r>
          </w:p>
        </w:tc>
        <w:tc>
          <w:tcPr>
            <w:tcW w:w="983" w:type="pct"/>
            <w:tcBorders>
              <w:top w:val="nil"/>
              <w:left w:val="nil"/>
              <w:bottom w:val="single" w:sz="4" w:space="0" w:color="auto"/>
              <w:right w:val="single" w:sz="4" w:space="0" w:color="auto"/>
            </w:tcBorders>
            <w:shd w:val="clear" w:color="auto" w:fill="auto"/>
            <w:vAlign w:val="center"/>
          </w:tcPr>
          <w:p w14:paraId="58760E85" w14:textId="77777777" w:rsidR="00E86D2E" w:rsidRDefault="00E26FA5">
            <w:pPr>
              <w:widowControl w:val="0"/>
              <w:jc w:val="righ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p>
        </w:tc>
        <w:tc>
          <w:tcPr>
            <w:tcW w:w="983" w:type="pct"/>
            <w:tcBorders>
              <w:top w:val="nil"/>
              <w:left w:val="nil"/>
              <w:bottom w:val="single" w:sz="4" w:space="0" w:color="auto"/>
              <w:right w:val="single" w:sz="4" w:space="0" w:color="auto"/>
            </w:tcBorders>
            <w:shd w:val="clear" w:color="auto" w:fill="auto"/>
            <w:vAlign w:val="center"/>
          </w:tcPr>
          <w:p w14:paraId="4417E2F3" w14:textId="77777777" w:rsidR="00E86D2E" w:rsidRDefault="00E26FA5">
            <w:pPr>
              <w:widowControl w:val="0"/>
              <w:jc w:val="righ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p>
        </w:tc>
      </w:tr>
      <w:tr w:rsidR="00E86D2E" w14:paraId="2F5ABA0D" w14:textId="77777777">
        <w:trPr>
          <w:trHeight w:val="900"/>
          <w:jc w:val="center"/>
        </w:trPr>
        <w:tc>
          <w:tcPr>
            <w:tcW w:w="3032" w:type="pct"/>
            <w:tcBorders>
              <w:top w:val="nil"/>
              <w:left w:val="single" w:sz="4" w:space="0" w:color="auto"/>
              <w:bottom w:val="single" w:sz="4" w:space="0" w:color="auto"/>
              <w:right w:val="single" w:sz="4" w:space="0" w:color="auto"/>
            </w:tcBorders>
            <w:shd w:val="clear" w:color="auto" w:fill="auto"/>
            <w:vAlign w:val="center"/>
          </w:tcPr>
          <w:p w14:paraId="0507FB49"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农业土地开发资金收入</w:t>
            </w:r>
          </w:p>
        </w:tc>
        <w:tc>
          <w:tcPr>
            <w:tcW w:w="983" w:type="pct"/>
            <w:tcBorders>
              <w:top w:val="nil"/>
              <w:left w:val="nil"/>
              <w:bottom w:val="single" w:sz="4" w:space="0" w:color="auto"/>
              <w:right w:val="single" w:sz="4" w:space="0" w:color="auto"/>
            </w:tcBorders>
            <w:shd w:val="clear" w:color="auto" w:fill="auto"/>
            <w:vAlign w:val="center"/>
          </w:tcPr>
          <w:p w14:paraId="1E3FDF5C" w14:textId="77777777" w:rsidR="00E86D2E" w:rsidRDefault="00E26FA5">
            <w:pPr>
              <w:widowControl w:val="0"/>
              <w:jc w:val="righ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p>
        </w:tc>
        <w:tc>
          <w:tcPr>
            <w:tcW w:w="983" w:type="pct"/>
            <w:tcBorders>
              <w:top w:val="nil"/>
              <w:left w:val="nil"/>
              <w:bottom w:val="single" w:sz="4" w:space="0" w:color="auto"/>
              <w:right w:val="single" w:sz="4" w:space="0" w:color="auto"/>
            </w:tcBorders>
            <w:shd w:val="clear" w:color="auto" w:fill="auto"/>
            <w:vAlign w:val="center"/>
          </w:tcPr>
          <w:p w14:paraId="13689CF9" w14:textId="77777777" w:rsidR="00E86D2E" w:rsidRDefault="00E26FA5">
            <w:pPr>
              <w:widowControl w:val="0"/>
              <w:jc w:val="righ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p>
        </w:tc>
      </w:tr>
      <w:tr w:rsidR="00E86D2E" w14:paraId="2258ACA3" w14:textId="77777777">
        <w:trPr>
          <w:trHeight w:val="900"/>
          <w:jc w:val="center"/>
        </w:trPr>
        <w:tc>
          <w:tcPr>
            <w:tcW w:w="3032" w:type="pct"/>
            <w:tcBorders>
              <w:top w:val="nil"/>
              <w:left w:val="single" w:sz="4" w:space="0" w:color="auto"/>
              <w:bottom w:val="single" w:sz="4" w:space="0" w:color="auto"/>
              <w:right w:val="single" w:sz="4" w:space="0" w:color="auto"/>
            </w:tcBorders>
            <w:shd w:val="clear" w:color="auto" w:fill="auto"/>
            <w:vAlign w:val="center"/>
          </w:tcPr>
          <w:p w14:paraId="46A04409"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国有土地使用权出让收入</w:t>
            </w:r>
          </w:p>
        </w:tc>
        <w:tc>
          <w:tcPr>
            <w:tcW w:w="983" w:type="pct"/>
            <w:tcBorders>
              <w:top w:val="nil"/>
              <w:left w:val="nil"/>
              <w:bottom w:val="single" w:sz="4" w:space="0" w:color="auto"/>
              <w:right w:val="single" w:sz="4" w:space="0" w:color="auto"/>
            </w:tcBorders>
            <w:shd w:val="clear" w:color="auto" w:fill="auto"/>
            <w:vAlign w:val="center"/>
          </w:tcPr>
          <w:p w14:paraId="0D5EF9C5"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139400</w:t>
            </w:r>
          </w:p>
        </w:tc>
        <w:tc>
          <w:tcPr>
            <w:tcW w:w="983" w:type="pct"/>
            <w:tcBorders>
              <w:top w:val="nil"/>
              <w:left w:val="nil"/>
              <w:bottom w:val="single" w:sz="4" w:space="0" w:color="auto"/>
              <w:right w:val="single" w:sz="4" w:space="0" w:color="auto"/>
            </w:tcBorders>
            <w:shd w:val="clear" w:color="auto" w:fill="auto"/>
            <w:vAlign w:val="center"/>
          </w:tcPr>
          <w:p w14:paraId="0FA0AEA5" w14:textId="171F4E99" w:rsidR="00E86D2E" w:rsidRDefault="00541AEA">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299</w:t>
            </w:r>
          </w:p>
        </w:tc>
      </w:tr>
      <w:tr w:rsidR="00E86D2E" w14:paraId="2E994071" w14:textId="77777777">
        <w:trPr>
          <w:trHeight w:val="900"/>
          <w:jc w:val="center"/>
        </w:trPr>
        <w:tc>
          <w:tcPr>
            <w:tcW w:w="3032" w:type="pct"/>
            <w:tcBorders>
              <w:top w:val="nil"/>
              <w:left w:val="single" w:sz="4" w:space="0" w:color="auto"/>
              <w:bottom w:val="single" w:sz="4" w:space="0" w:color="auto"/>
              <w:right w:val="single" w:sz="4" w:space="0" w:color="auto"/>
            </w:tcBorders>
            <w:shd w:val="clear" w:color="auto" w:fill="auto"/>
            <w:vAlign w:val="center"/>
          </w:tcPr>
          <w:p w14:paraId="3EE3A1A3"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彩票公益金收入</w:t>
            </w:r>
          </w:p>
        </w:tc>
        <w:tc>
          <w:tcPr>
            <w:tcW w:w="983" w:type="pct"/>
            <w:tcBorders>
              <w:top w:val="nil"/>
              <w:left w:val="nil"/>
              <w:bottom w:val="single" w:sz="4" w:space="0" w:color="auto"/>
              <w:right w:val="single" w:sz="4" w:space="0" w:color="auto"/>
            </w:tcBorders>
            <w:shd w:val="clear" w:color="auto" w:fill="auto"/>
            <w:vAlign w:val="center"/>
          </w:tcPr>
          <w:p w14:paraId="3DBCBB70"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p>
        </w:tc>
        <w:tc>
          <w:tcPr>
            <w:tcW w:w="983" w:type="pct"/>
            <w:tcBorders>
              <w:top w:val="nil"/>
              <w:left w:val="nil"/>
              <w:bottom w:val="single" w:sz="4" w:space="0" w:color="auto"/>
              <w:right w:val="single" w:sz="4" w:space="0" w:color="auto"/>
            </w:tcBorders>
            <w:shd w:val="clear" w:color="auto" w:fill="auto"/>
            <w:vAlign w:val="center"/>
          </w:tcPr>
          <w:p w14:paraId="0C6F8DA2"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p>
        </w:tc>
      </w:tr>
      <w:tr w:rsidR="00E86D2E" w14:paraId="4B813BDA" w14:textId="77777777">
        <w:trPr>
          <w:trHeight w:val="900"/>
          <w:jc w:val="center"/>
        </w:trPr>
        <w:tc>
          <w:tcPr>
            <w:tcW w:w="3032" w:type="pct"/>
            <w:tcBorders>
              <w:top w:val="nil"/>
              <w:left w:val="single" w:sz="4" w:space="0" w:color="auto"/>
              <w:bottom w:val="single" w:sz="4" w:space="0" w:color="auto"/>
              <w:right w:val="single" w:sz="4" w:space="0" w:color="auto"/>
            </w:tcBorders>
            <w:shd w:val="clear" w:color="auto" w:fill="auto"/>
            <w:vAlign w:val="center"/>
          </w:tcPr>
          <w:p w14:paraId="4849F88E"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小型水库移民扶助基金收入</w:t>
            </w:r>
          </w:p>
        </w:tc>
        <w:tc>
          <w:tcPr>
            <w:tcW w:w="983" w:type="pct"/>
            <w:tcBorders>
              <w:top w:val="nil"/>
              <w:left w:val="nil"/>
              <w:bottom w:val="single" w:sz="4" w:space="0" w:color="auto"/>
              <w:right w:val="single" w:sz="4" w:space="0" w:color="auto"/>
            </w:tcBorders>
            <w:shd w:val="clear" w:color="auto" w:fill="auto"/>
            <w:vAlign w:val="center"/>
          </w:tcPr>
          <w:p w14:paraId="58D140B1"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p>
        </w:tc>
        <w:tc>
          <w:tcPr>
            <w:tcW w:w="983" w:type="pct"/>
            <w:tcBorders>
              <w:top w:val="nil"/>
              <w:left w:val="nil"/>
              <w:bottom w:val="single" w:sz="4" w:space="0" w:color="auto"/>
              <w:right w:val="single" w:sz="4" w:space="0" w:color="auto"/>
            </w:tcBorders>
            <w:shd w:val="clear" w:color="auto" w:fill="auto"/>
            <w:vAlign w:val="center"/>
          </w:tcPr>
          <w:p w14:paraId="6EABAFB9"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p>
        </w:tc>
      </w:tr>
      <w:tr w:rsidR="00E86D2E" w14:paraId="3200A35B" w14:textId="77777777">
        <w:trPr>
          <w:trHeight w:val="900"/>
          <w:jc w:val="center"/>
        </w:trPr>
        <w:tc>
          <w:tcPr>
            <w:tcW w:w="3032" w:type="pct"/>
            <w:tcBorders>
              <w:top w:val="nil"/>
              <w:left w:val="single" w:sz="4" w:space="0" w:color="auto"/>
              <w:bottom w:val="single" w:sz="4" w:space="0" w:color="auto"/>
              <w:right w:val="single" w:sz="4" w:space="0" w:color="auto"/>
            </w:tcBorders>
            <w:shd w:val="clear" w:color="auto" w:fill="auto"/>
            <w:vAlign w:val="center"/>
          </w:tcPr>
          <w:p w14:paraId="37E1E68C"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车辆通行费</w:t>
            </w:r>
          </w:p>
        </w:tc>
        <w:tc>
          <w:tcPr>
            <w:tcW w:w="983" w:type="pct"/>
            <w:tcBorders>
              <w:top w:val="nil"/>
              <w:left w:val="nil"/>
              <w:bottom w:val="single" w:sz="4" w:space="0" w:color="auto"/>
              <w:right w:val="single" w:sz="4" w:space="0" w:color="auto"/>
            </w:tcBorders>
            <w:shd w:val="clear" w:color="auto" w:fill="auto"/>
            <w:vAlign w:val="center"/>
          </w:tcPr>
          <w:p w14:paraId="70566638"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p>
        </w:tc>
        <w:tc>
          <w:tcPr>
            <w:tcW w:w="983" w:type="pct"/>
            <w:tcBorders>
              <w:top w:val="nil"/>
              <w:left w:val="nil"/>
              <w:bottom w:val="single" w:sz="4" w:space="0" w:color="auto"/>
              <w:right w:val="single" w:sz="4" w:space="0" w:color="auto"/>
            </w:tcBorders>
            <w:shd w:val="clear" w:color="auto" w:fill="auto"/>
            <w:vAlign w:val="center"/>
          </w:tcPr>
          <w:p w14:paraId="3D9C589F"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p>
        </w:tc>
      </w:tr>
      <w:tr w:rsidR="00E86D2E" w14:paraId="5EE33A5A" w14:textId="77777777">
        <w:trPr>
          <w:trHeight w:val="900"/>
          <w:jc w:val="center"/>
        </w:trPr>
        <w:tc>
          <w:tcPr>
            <w:tcW w:w="3032" w:type="pct"/>
            <w:tcBorders>
              <w:top w:val="nil"/>
              <w:left w:val="single" w:sz="4" w:space="0" w:color="auto"/>
              <w:bottom w:val="single" w:sz="4" w:space="0" w:color="auto"/>
              <w:right w:val="single" w:sz="4" w:space="0" w:color="auto"/>
            </w:tcBorders>
            <w:shd w:val="clear" w:color="auto" w:fill="auto"/>
            <w:vAlign w:val="center"/>
          </w:tcPr>
          <w:p w14:paraId="5D879A7F"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彩票发行机构和彩票销售机构的业务费用</w:t>
            </w:r>
          </w:p>
        </w:tc>
        <w:tc>
          <w:tcPr>
            <w:tcW w:w="983" w:type="pct"/>
            <w:tcBorders>
              <w:top w:val="nil"/>
              <w:left w:val="nil"/>
              <w:bottom w:val="single" w:sz="4" w:space="0" w:color="auto"/>
              <w:right w:val="single" w:sz="4" w:space="0" w:color="auto"/>
            </w:tcBorders>
            <w:shd w:val="clear" w:color="auto" w:fill="auto"/>
            <w:vAlign w:val="center"/>
          </w:tcPr>
          <w:p w14:paraId="363EDC12"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p>
        </w:tc>
        <w:tc>
          <w:tcPr>
            <w:tcW w:w="983" w:type="pct"/>
            <w:tcBorders>
              <w:top w:val="nil"/>
              <w:left w:val="nil"/>
              <w:bottom w:val="single" w:sz="4" w:space="0" w:color="auto"/>
              <w:right w:val="single" w:sz="4" w:space="0" w:color="auto"/>
            </w:tcBorders>
            <w:shd w:val="clear" w:color="auto" w:fill="auto"/>
            <w:vAlign w:val="center"/>
          </w:tcPr>
          <w:p w14:paraId="248D6187"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p>
        </w:tc>
      </w:tr>
      <w:tr w:rsidR="00E86D2E" w14:paraId="49D3EC57" w14:textId="77777777">
        <w:trPr>
          <w:trHeight w:val="900"/>
          <w:jc w:val="center"/>
        </w:trPr>
        <w:tc>
          <w:tcPr>
            <w:tcW w:w="3032" w:type="pct"/>
            <w:tcBorders>
              <w:top w:val="nil"/>
              <w:left w:val="single" w:sz="4" w:space="0" w:color="auto"/>
              <w:bottom w:val="single" w:sz="4" w:space="0" w:color="auto"/>
              <w:right w:val="single" w:sz="4" w:space="0" w:color="auto"/>
            </w:tcBorders>
            <w:shd w:val="clear" w:color="auto" w:fill="auto"/>
            <w:vAlign w:val="center"/>
          </w:tcPr>
          <w:p w14:paraId="4E428562"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专项债务对应项目专项收入</w:t>
            </w:r>
          </w:p>
        </w:tc>
        <w:tc>
          <w:tcPr>
            <w:tcW w:w="983" w:type="pct"/>
            <w:tcBorders>
              <w:top w:val="nil"/>
              <w:left w:val="nil"/>
              <w:bottom w:val="single" w:sz="4" w:space="0" w:color="auto"/>
              <w:right w:val="single" w:sz="4" w:space="0" w:color="auto"/>
            </w:tcBorders>
            <w:shd w:val="clear" w:color="auto" w:fill="auto"/>
            <w:vAlign w:val="center"/>
          </w:tcPr>
          <w:p w14:paraId="6903CFA6"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600</w:t>
            </w:r>
          </w:p>
        </w:tc>
        <w:tc>
          <w:tcPr>
            <w:tcW w:w="983" w:type="pct"/>
            <w:tcBorders>
              <w:top w:val="nil"/>
              <w:left w:val="nil"/>
              <w:bottom w:val="single" w:sz="4" w:space="0" w:color="auto"/>
              <w:right w:val="single" w:sz="4" w:space="0" w:color="auto"/>
            </w:tcBorders>
            <w:shd w:val="clear" w:color="auto" w:fill="auto"/>
            <w:vAlign w:val="center"/>
          </w:tcPr>
          <w:p w14:paraId="52420558" w14:textId="5883C0E2" w:rsidR="00E86D2E" w:rsidRDefault="00541AEA">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0.001</w:t>
            </w:r>
          </w:p>
        </w:tc>
      </w:tr>
      <w:tr w:rsidR="00E86D2E" w14:paraId="5BB8170A" w14:textId="77777777">
        <w:trPr>
          <w:trHeight w:val="900"/>
          <w:jc w:val="center"/>
        </w:trPr>
        <w:tc>
          <w:tcPr>
            <w:tcW w:w="3032" w:type="pct"/>
            <w:tcBorders>
              <w:top w:val="nil"/>
              <w:left w:val="single" w:sz="4" w:space="0" w:color="auto"/>
              <w:bottom w:val="single" w:sz="4" w:space="0" w:color="auto"/>
              <w:right w:val="single" w:sz="4" w:space="0" w:color="auto"/>
            </w:tcBorders>
            <w:shd w:val="clear" w:color="auto" w:fill="auto"/>
            <w:vAlign w:val="center"/>
          </w:tcPr>
          <w:p w14:paraId="621EAA9B" w14:textId="77777777" w:rsidR="00E86D2E" w:rsidRDefault="00E26FA5">
            <w:pPr>
              <w:widowControl w:val="0"/>
              <w:jc w:val="center"/>
              <w:rPr>
                <w:rFonts w:ascii="方正黑体_GBK" w:eastAsia="方正黑体_GBK"/>
                <w:b/>
                <w:bCs/>
                <w:color w:val="000000"/>
                <w:sz w:val="24"/>
              </w:rPr>
            </w:pPr>
            <w:r>
              <w:rPr>
                <w:rFonts w:ascii="方正黑体_GBK" w:eastAsia="方正黑体_GBK" w:hint="eastAsia"/>
                <w:b/>
                <w:bCs/>
                <w:color w:val="000000"/>
                <w:sz w:val="24"/>
              </w:rPr>
              <w:t>合      计</w:t>
            </w:r>
          </w:p>
        </w:tc>
        <w:tc>
          <w:tcPr>
            <w:tcW w:w="983" w:type="pct"/>
            <w:tcBorders>
              <w:top w:val="nil"/>
              <w:left w:val="nil"/>
              <w:bottom w:val="single" w:sz="4" w:space="0" w:color="auto"/>
              <w:right w:val="single" w:sz="4" w:space="0" w:color="auto"/>
            </w:tcBorders>
            <w:shd w:val="clear" w:color="auto" w:fill="auto"/>
            <w:vAlign w:val="center"/>
          </w:tcPr>
          <w:p w14:paraId="4D83F6D1" w14:textId="77777777" w:rsidR="00E86D2E" w:rsidRDefault="00E26FA5">
            <w:pPr>
              <w:widowControl w:val="0"/>
              <w:jc w:val="center"/>
              <w:rPr>
                <w:rFonts w:ascii="Times New Roman" w:eastAsia="宋体" w:hAnsi="Times New Roman" w:cs="Times New Roman"/>
                <w:color w:val="000000"/>
                <w:sz w:val="24"/>
              </w:rPr>
            </w:pPr>
            <w:r>
              <w:rPr>
                <w:rFonts w:ascii="Times New Roman" w:eastAsia="宋体" w:hAnsi="Times New Roman" w:cs="Times New Roman"/>
                <w:color w:val="000000"/>
                <w:sz w:val="24"/>
              </w:rPr>
              <w:t>140000</w:t>
            </w:r>
          </w:p>
        </w:tc>
        <w:tc>
          <w:tcPr>
            <w:tcW w:w="983" w:type="pct"/>
            <w:tcBorders>
              <w:top w:val="nil"/>
              <w:left w:val="nil"/>
              <w:bottom w:val="single" w:sz="4" w:space="0" w:color="auto"/>
              <w:right w:val="single" w:sz="4" w:space="0" w:color="auto"/>
            </w:tcBorders>
            <w:shd w:val="clear" w:color="auto" w:fill="auto"/>
            <w:vAlign w:val="center"/>
          </w:tcPr>
          <w:p w14:paraId="5AA08917" w14:textId="6A0BBD39" w:rsidR="00E86D2E" w:rsidRDefault="00541AEA">
            <w:pPr>
              <w:widowControl w:val="0"/>
              <w:jc w:val="center"/>
              <w:rPr>
                <w:rFonts w:ascii="Times New Roman" w:eastAsia="宋体" w:hAnsi="Times New Roman" w:cs="Times New Roman"/>
                <w:color w:val="000000"/>
                <w:sz w:val="24"/>
              </w:rPr>
            </w:pPr>
            <w:r>
              <w:rPr>
                <w:rFonts w:ascii="Times New Roman" w:eastAsia="宋体" w:hAnsi="Times New Roman" w:cs="Times New Roman"/>
                <w:color w:val="000000"/>
                <w:sz w:val="24"/>
              </w:rPr>
              <w:t>300</w:t>
            </w:r>
          </w:p>
        </w:tc>
      </w:tr>
    </w:tbl>
    <w:p w14:paraId="4058B2C0" w14:textId="77777777" w:rsidR="00E86D2E" w:rsidRDefault="00E86D2E">
      <w:pPr>
        <w:widowControl w:val="0"/>
      </w:pPr>
    </w:p>
    <w:p w14:paraId="25CE3A9B" w14:textId="77777777" w:rsidR="00E86D2E" w:rsidRDefault="00E86D2E">
      <w:pPr>
        <w:widowControl w:val="0"/>
      </w:pPr>
    </w:p>
    <w:p w14:paraId="73AB1164" w14:textId="77777777" w:rsidR="00E86D2E" w:rsidRDefault="00E86D2E">
      <w:pPr>
        <w:widowControl w:val="0"/>
      </w:pPr>
    </w:p>
    <w:p w14:paraId="04C7154E" w14:textId="77777777" w:rsidR="00E86D2E" w:rsidRDefault="00E86D2E">
      <w:pPr>
        <w:widowControl w:val="0"/>
      </w:pPr>
    </w:p>
    <w:p w14:paraId="6488FB12" w14:textId="77777777" w:rsidR="00E86D2E" w:rsidRDefault="00E86D2E">
      <w:pPr>
        <w:widowControl w:val="0"/>
      </w:pPr>
    </w:p>
    <w:tbl>
      <w:tblPr>
        <w:tblW w:w="5000" w:type="pct"/>
        <w:jc w:val="center"/>
        <w:tblLook w:val="04A0" w:firstRow="1" w:lastRow="0" w:firstColumn="1" w:lastColumn="0" w:noHBand="0" w:noVBand="1"/>
      </w:tblPr>
      <w:tblGrid>
        <w:gridCol w:w="1818"/>
        <w:gridCol w:w="4555"/>
        <w:gridCol w:w="1157"/>
        <w:gridCol w:w="1314"/>
      </w:tblGrid>
      <w:tr w:rsidR="00E86D2E" w14:paraId="15651E67" w14:textId="77777777">
        <w:trPr>
          <w:trHeight w:val="680"/>
          <w:jc w:val="center"/>
        </w:trPr>
        <w:tc>
          <w:tcPr>
            <w:tcW w:w="5000" w:type="pct"/>
            <w:gridSpan w:val="4"/>
            <w:tcBorders>
              <w:top w:val="nil"/>
              <w:left w:val="nil"/>
              <w:bottom w:val="nil"/>
              <w:right w:val="nil"/>
            </w:tcBorders>
            <w:shd w:val="clear" w:color="auto" w:fill="auto"/>
            <w:noWrap/>
            <w:vAlign w:val="center"/>
          </w:tcPr>
          <w:p w14:paraId="7614C20B" w14:textId="77777777" w:rsidR="00E86D2E" w:rsidRDefault="00E26FA5">
            <w:pPr>
              <w:pStyle w:val="2"/>
              <w:rPr>
                <w:rFonts w:ascii="方正小标宋_GBK" w:hAnsi="方正小标宋_GBK" w:cs="方正小标宋_GBK"/>
                <w:sz w:val="44"/>
                <w:szCs w:val="44"/>
              </w:rPr>
            </w:pPr>
            <w:r>
              <w:rPr>
                <w:rFonts w:ascii="方正小标宋_GBK" w:hAnsi="方正小标宋_GBK" w:cs="方正小标宋_GBK" w:hint="eastAsia"/>
                <w:sz w:val="44"/>
                <w:szCs w:val="44"/>
              </w:rPr>
              <w:lastRenderedPageBreak/>
              <w:t>§4 本级政府性基金支出预算</w:t>
            </w:r>
          </w:p>
        </w:tc>
      </w:tr>
      <w:tr w:rsidR="00E86D2E" w14:paraId="79766E69" w14:textId="77777777">
        <w:trPr>
          <w:trHeight w:val="499"/>
          <w:jc w:val="center"/>
        </w:trPr>
        <w:tc>
          <w:tcPr>
            <w:tcW w:w="5000" w:type="pct"/>
            <w:gridSpan w:val="4"/>
            <w:tcBorders>
              <w:top w:val="nil"/>
              <w:left w:val="nil"/>
              <w:bottom w:val="nil"/>
              <w:right w:val="nil"/>
            </w:tcBorders>
            <w:shd w:val="clear" w:color="auto" w:fill="auto"/>
            <w:noWrap/>
            <w:vAlign w:val="center"/>
          </w:tcPr>
          <w:p w14:paraId="634C1960" w14:textId="77777777" w:rsidR="00E86D2E" w:rsidRDefault="00E26FA5">
            <w:pPr>
              <w:widowControl w:val="0"/>
              <w:ind w:firstLineChars="100" w:firstLine="240"/>
              <w:jc w:val="right"/>
              <w:rPr>
                <w:rFonts w:ascii="方正仿宋_GBK"/>
                <w:color w:val="000000"/>
                <w:sz w:val="24"/>
              </w:rPr>
            </w:pPr>
            <w:r>
              <w:rPr>
                <w:rFonts w:ascii="方正仿宋_GBK" w:hint="eastAsia"/>
                <w:sz w:val="24"/>
              </w:rPr>
              <w:t>单位：万元</w:t>
            </w:r>
          </w:p>
        </w:tc>
      </w:tr>
      <w:tr w:rsidR="004F21E3" w14:paraId="400140E6" w14:textId="77777777">
        <w:trPr>
          <w:trHeight w:val="499"/>
          <w:jc w:val="center"/>
        </w:trPr>
        <w:tc>
          <w:tcPr>
            <w:tcW w:w="5000" w:type="pct"/>
            <w:gridSpan w:val="4"/>
            <w:tcBorders>
              <w:top w:val="nil"/>
              <w:left w:val="nil"/>
              <w:bottom w:val="nil"/>
              <w:right w:val="nil"/>
            </w:tcBorders>
            <w:shd w:val="clear" w:color="auto" w:fill="auto"/>
            <w:noWrap/>
            <w:vAlign w:val="center"/>
          </w:tcPr>
          <w:p w14:paraId="22054A54" w14:textId="77777777" w:rsidR="004F21E3" w:rsidRDefault="004F21E3">
            <w:pPr>
              <w:widowControl w:val="0"/>
              <w:ind w:firstLineChars="100" w:firstLine="240"/>
              <w:jc w:val="right"/>
              <w:rPr>
                <w:rFonts w:ascii="方正仿宋_GBK" w:hint="eastAsia"/>
                <w:sz w:val="24"/>
              </w:rPr>
            </w:pPr>
          </w:p>
        </w:tc>
      </w:tr>
      <w:tr w:rsidR="00E86D2E" w14:paraId="099468CC" w14:textId="77777777" w:rsidTr="00786712">
        <w:trPr>
          <w:trHeight w:val="675"/>
          <w:jc w:val="center"/>
        </w:trPr>
        <w:tc>
          <w:tcPr>
            <w:tcW w:w="1028" w:type="pct"/>
            <w:tcBorders>
              <w:top w:val="single" w:sz="4" w:space="0" w:color="auto"/>
              <w:left w:val="single" w:sz="4" w:space="0" w:color="auto"/>
              <w:bottom w:val="single" w:sz="4" w:space="0" w:color="auto"/>
              <w:right w:val="single" w:sz="4" w:space="0" w:color="auto"/>
            </w:tcBorders>
            <w:shd w:val="clear" w:color="auto" w:fill="auto"/>
            <w:vAlign w:val="center"/>
          </w:tcPr>
          <w:p w14:paraId="4F76999F" w14:textId="77777777" w:rsidR="00E86D2E" w:rsidRDefault="00E26FA5">
            <w:pPr>
              <w:widowControl w:val="0"/>
              <w:jc w:val="center"/>
              <w:rPr>
                <w:rFonts w:ascii="方正黑体_GBK" w:eastAsia="方正黑体_GBK"/>
                <w:color w:val="000000"/>
                <w:sz w:val="22"/>
                <w:szCs w:val="22"/>
              </w:rPr>
            </w:pPr>
            <w:r>
              <w:rPr>
                <w:rFonts w:ascii="方正黑体_GBK" w:eastAsia="方正黑体_GBK" w:hint="eastAsia"/>
                <w:color w:val="000000"/>
                <w:sz w:val="22"/>
                <w:szCs w:val="22"/>
              </w:rPr>
              <w:t>科目编码</w:t>
            </w:r>
          </w:p>
        </w:tc>
        <w:tc>
          <w:tcPr>
            <w:tcW w:w="2575" w:type="pct"/>
            <w:tcBorders>
              <w:top w:val="single" w:sz="4" w:space="0" w:color="auto"/>
              <w:left w:val="nil"/>
              <w:bottom w:val="single" w:sz="4" w:space="0" w:color="auto"/>
              <w:right w:val="single" w:sz="4" w:space="0" w:color="auto"/>
            </w:tcBorders>
            <w:shd w:val="clear" w:color="auto" w:fill="auto"/>
            <w:vAlign w:val="center"/>
          </w:tcPr>
          <w:p w14:paraId="13F03CC2" w14:textId="77777777" w:rsidR="00E86D2E" w:rsidRDefault="00E26FA5">
            <w:pPr>
              <w:widowControl w:val="0"/>
              <w:jc w:val="center"/>
              <w:rPr>
                <w:rFonts w:ascii="方正黑体_GBK" w:eastAsia="方正黑体_GBK"/>
                <w:color w:val="000000"/>
                <w:sz w:val="22"/>
                <w:szCs w:val="22"/>
              </w:rPr>
            </w:pPr>
            <w:r>
              <w:rPr>
                <w:rFonts w:ascii="方正黑体_GBK" w:eastAsia="方正黑体_GBK" w:hint="eastAsia"/>
                <w:color w:val="000000"/>
                <w:sz w:val="22"/>
                <w:szCs w:val="22"/>
              </w:rPr>
              <w:t>科目名称</w:t>
            </w:r>
          </w:p>
        </w:tc>
        <w:tc>
          <w:tcPr>
            <w:tcW w:w="654" w:type="pct"/>
            <w:tcBorders>
              <w:top w:val="single" w:sz="4" w:space="0" w:color="auto"/>
              <w:left w:val="nil"/>
              <w:bottom w:val="single" w:sz="4" w:space="0" w:color="auto"/>
              <w:right w:val="single" w:sz="4" w:space="0" w:color="auto"/>
            </w:tcBorders>
            <w:shd w:val="clear" w:color="auto" w:fill="auto"/>
            <w:vAlign w:val="center"/>
          </w:tcPr>
          <w:p w14:paraId="0257A9B5" w14:textId="77777777" w:rsidR="00E86D2E" w:rsidRDefault="00E26FA5">
            <w:pPr>
              <w:widowControl w:val="0"/>
              <w:jc w:val="center"/>
              <w:rPr>
                <w:rFonts w:ascii="方正黑体_GBK" w:eastAsia="方正黑体_GBK"/>
                <w:color w:val="000000"/>
                <w:sz w:val="22"/>
                <w:szCs w:val="22"/>
              </w:rPr>
            </w:pPr>
            <w:r>
              <w:rPr>
                <w:rFonts w:ascii="方正黑体_GBK" w:eastAsia="方正黑体_GBK" w:hint="eastAsia"/>
                <w:color w:val="000000"/>
                <w:sz w:val="22"/>
                <w:szCs w:val="22"/>
              </w:rPr>
              <w:t>预算安排</w:t>
            </w:r>
          </w:p>
        </w:tc>
        <w:tc>
          <w:tcPr>
            <w:tcW w:w="743" w:type="pct"/>
            <w:tcBorders>
              <w:top w:val="single" w:sz="4" w:space="0" w:color="auto"/>
              <w:left w:val="nil"/>
              <w:bottom w:val="single" w:sz="4" w:space="0" w:color="auto"/>
              <w:right w:val="single" w:sz="4" w:space="0" w:color="auto"/>
            </w:tcBorders>
            <w:shd w:val="clear" w:color="auto" w:fill="auto"/>
            <w:vAlign w:val="center"/>
          </w:tcPr>
          <w:p w14:paraId="78164650" w14:textId="77777777" w:rsidR="00E86D2E" w:rsidRDefault="00E26FA5">
            <w:pPr>
              <w:widowControl w:val="0"/>
              <w:jc w:val="center"/>
              <w:rPr>
                <w:rFonts w:ascii="方正黑体_GBK" w:eastAsia="方正黑体_GBK"/>
                <w:color w:val="000000"/>
                <w:sz w:val="22"/>
                <w:szCs w:val="22"/>
              </w:rPr>
            </w:pPr>
            <w:r>
              <w:rPr>
                <w:rFonts w:ascii="方正黑体_GBK" w:eastAsia="方正黑体_GBK" w:hint="eastAsia"/>
                <w:color w:val="000000"/>
                <w:sz w:val="22"/>
                <w:szCs w:val="22"/>
              </w:rPr>
              <w:t>比上年</w:t>
            </w:r>
            <w:r>
              <w:rPr>
                <w:rFonts w:ascii="方正黑体_GBK" w:eastAsia="方正黑体_GBK" w:hint="eastAsia"/>
                <w:color w:val="000000"/>
                <w:sz w:val="22"/>
                <w:szCs w:val="22"/>
              </w:rPr>
              <w:br/>
              <w:t>增长(%)</w:t>
            </w:r>
          </w:p>
        </w:tc>
      </w:tr>
      <w:tr w:rsidR="00E86D2E" w14:paraId="0B15B0B3" w14:textId="77777777" w:rsidTr="00786712">
        <w:trPr>
          <w:trHeight w:val="403"/>
          <w:jc w:val="center"/>
        </w:trPr>
        <w:tc>
          <w:tcPr>
            <w:tcW w:w="1028" w:type="pct"/>
            <w:tcBorders>
              <w:top w:val="nil"/>
              <w:left w:val="single" w:sz="4" w:space="0" w:color="auto"/>
              <w:bottom w:val="single" w:sz="4" w:space="0" w:color="auto"/>
              <w:right w:val="single" w:sz="4" w:space="0" w:color="auto"/>
            </w:tcBorders>
            <w:shd w:val="clear" w:color="auto" w:fill="auto"/>
            <w:vAlign w:val="center"/>
          </w:tcPr>
          <w:p w14:paraId="1D851CB9" w14:textId="77777777" w:rsidR="00E86D2E" w:rsidRPr="004D02D5" w:rsidRDefault="00E26FA5">
            <w:pPr>
              <w:widowControl w:val="0"/>
              <w:rPr>
                <w:rFonts w:ascii="仿宋_GB2312" w:eastAsia="仿宋_GB2312" w:hAnsi="仿宋_GB2312" w:cs="仿宋_GB2312"/>
                <w:b/>
                <w:color w:val="000000"/>
                <w:sz w:val="24"/>
              </w:rPr>
            </w:pPr>
            <w:r w:rsidRPr="004D02D5">
              <w:rPr>
                <w:rFonts w:ascii="仿宋_GB2312" w:eastAsia="仿宋_GB2312" w:hAnsi="仿宋_GB2312" w:cs="仿宋_GB2312" w:hint="eastAsia"/>
                <w:b/>
                <w:color w:val="000000"/>
                <w:sz w:val="24"/>
              </w:rPr>
              <w:t>207</w:t>
            </w:r>
          </w:p>
        </w:tc>
        <w:tc>
          <w:tcPr>
            <w:tcW w:w="2575" w:type="pct"/>
            <w:tcBorders>
              <w:top w:val="nil"/>
              <w:left w:val="nil"/>
              <w:bottom w:val="single" w:sz="4" w:space="0" w:color="auto"/>
              <w:right w:val="single" w:sz="4" w:space="0" w:color="auto"/>
            </w:tcBorders>
            <w:shd w:val="clear" w:color="auto" w:fill="auto"/>
            <w:vAlign w:val="center"/>
          </w:tcPr>
          <w:p w14:paraId="16ABAB0B" w14:textId="77777777" w:rsidR="00E86D2E" w:rsidRPr="004D02D5" w:rsidRDefault="00E26FA5">
            <w:pPr>
              <w:widowControl w:val="0"/>
              <w:rPr>
                <w:rFonts w:ascii="仿宋_GB2312" w:eastAsia="仿宋_GB2312" w:hAnsi="仿宋_GB2312" w:cs="仿宋_GB2312"/>
                <w:b/>
                <w:color w:val="000000"/>
                <w:sz w:val="24"/>
              </w:rPr>
            </w:pPr>
            <w:r w:rsidRPr="004D02D5">
              <w:rPr>
                <w:rFonts w:ascii="仿宋_GB2312" w:eastAsia="仿宋_GB2312" w:hAnsi="仿宋_GB2312" w:cs="仿宋_GB2312" w:hint="eastAsia"/>
                <w:b/>
                <w:color w:val="000000"/>
                <w:sz w:val="24"/>
              </w:rPr>
              <w:t>文化旅游体育与传媒支出</w:t>
            </w:r>
          </w:p>
        </w:tc>
        <w:tc>
          <w:tcPr>
            <w:tcW w:w="654" w:type="pct"/>
            <w:tcBorders>
              <w:top w:val="nil"/>
              <w:left w:val="nil"/>
              <w:bottom w:val="single" w:sz="4" w:space="0" w:color="auto"/>
              <w:right w:val="single" w:sz="4" w:space="0" w:color="auto"/>
            </w:tcBorders>
            <w:shd w:val="clear" w:color="auto" w:fill="auto"/>
            <w:vAlign w:val="center"/>
          </w:tcPr>
          <w:p w14:paraId="52CD838F" w14:textId="77777777" w:rsidR="00E86D2E" w:rsidRDefault="00E26FA5">
            <w:pPr>
              <w:widowControl w:val="0"/>
              <w:jc w:val="righ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p>
        </w:tc>
        <w:tc>
          <w:tcPr>
            <w:tcW w:w="743" w:type="pct"/>
            <w:tcBorders>
              <w:top w:val="nil"/>
              <w:left w:val="nil"/>
              <w:bottom w:val="single" w:sz="4" w:space="0" w:color="auto"/>
              <w:right w:val="single" w:sz="4" w:space="0" w:color="auto"/>
            </w:tcBorders>
            <w:shd w:val="clear" w:color="auto" w:fill="auto"/>
            <w:vAlign w:val="center"/>
          </w:tcPr>
          <w:p w14:paraId="313CF87D" w14:textId="77777777" w:rsidR="00E86D2E" w:rsidRDefault="00E26FA5">
            <w:pPr>
              <w:widowControl w:val="0"/>
              <w:jc w:val="righ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p>
        </w:tc>
      </w:tr>
      <w:tr w:rsidR="00E86D2E" w14:paraId="0F885EF4" w14:textId="77777777" w:rsidTr="00786712">
        <w:trPr>
          <w:trHeight w:val="403"/>
          <w:jc w:val="center"/>
        </w:trPr>
        <w:tc>
          <w:tcPr>
            <w:tcW w:w="1028" w:type="pct"/>
            <w:tcBorders>
              <w:top w:val="nil"/>
              <w:left w:val="single" w:sz="4" w:space="0" w:color="auto"/>
              <w:bottom w:val="single" w:sz="4" w:space="0" w:color="auto"/>
              <w:right w:val="single" w:sz="4" w:space="0" w:color="auto"/>
            </w:tcBorders>
            <w:shd w:val="clear" w:color="auto" w:fill="auto"/>
            <w:vAlign w:val="center"/>
          </w:tcPr>
          <w:p w14:paraId="5A287BF9"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20707</w:t>
            </w:r>
          </w:p>
        </w:tc>
        <w:tc>
          <w:tcPr>
            <w:tcW w:w="2575" w:type="pct"/>
            <w:tcBorders>
              <w:top w:val="nil"/>
              <w:left w:val="nil"/>
              <w:bottom w:val="single" w:sz="4" w:space="0" w:color="auto"/>
              <w:right w:val="single" w:sz="4" w:space="0" w:color="auto"/>
            </w:tcBorders>
            <w:shd w:val="clear" w:color="auto" w:fill="auto"/>
            <w:vAlign w:val="center"/>
          </w:tcPr>
          <w:p w14:paraId="5E28DB18"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国家电影事业发展专项资金安排的支出</w:t>
            </w:r>
          </w:p>
        </w:tc>
        <w:tc>
          <w:tcPr>
            <w:tcW w:w="654" w:type="pct"/>
            <w:tcBorders>
              <w:top w:val="nil"/>
              <w:left w:val="nil"/>
              <w:bottom w:val="single" w:sz="4" w:space="0" w:color="auto"/>
              <w:right w:val="single" w:sz="4" w:space="0" w:color="auto"/>
            </w:tcBorders>
            <w:shd w:val="clear" w:color="auto" w:fill="auto"/>
            <w:vAlign w:val="center"/>
          </w:tcPr>
          <w:p w14:paraId="606A072D" w14:textId="77777777" w:rsidR="00E86D2E" w:rsidRDefault="00E26FA5">
            <w:pPr>
              <w:widowControl w:val="0"/>
              <w:jc w:val="righ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p>
        </w:tc>
        <w:tc>
          <w:tcPr>
            <w:tcW w:w="743" w:type="pct"/>
            <w:tcBorders>
              <w:top w:val="nil"/>
              <w:left w:val="nil"/>
              <w:bottom w:val="single" w:sz="4" w:space="0" w:color="auto"/>
              <w:right w:val="single" w:sz="4" w:space="0" w:color="auto"/>
            </w:tcBorders>
            <w:shd w:val="clear" w:color="auto" w:fill="auto"/>
            <w:vAlign w:val="center"/>
          </w:tcPr>
          <w:p w14:paraId="5EA232EC" w14:textId="77777777" w:rsidR="00E86D2E" w:rsidRDefault="00E26FA5">
            <w:pPr>
              <w:widowControl w:val="0"/>
              <w:jc w:val="righ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p>
        </w:tc>
      </w:tr>
      <w:tr w:rsidR="00E86D2E" w14:paraId="01C1EC28" w14:textId="77777777" w:rsidTr="00786712">
        <w:trPr>
          <w:trHeight w:val="403"/>
          <w:jc w:val="center"/>
        </w:trPr>
        <w:tc>
          <w:tcPr>
            <w:tcW w:w="1028" w:type="pct"/>
            <w:tcBorders>
              <w:top w:val="nil"/>
              <w:left w:val="single" w:sz="4" w:space="0" w:color="auto"/>
              <w:bottom w:val="single" w:sz="4" w:space="0" w:color="auto"/>
              <w:right w:val="single" w:sz="4" w:space="0" w:color="auto"/>
            </w:tcBorders>
            <w:shd w:val="clear" w:color="000000" w:fill="FFFFFF"/>
            <w:vAlign w:val="center"/>
          </w:tcPr>
          <w:p w14:paraId="7DAF7A99"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2070701</w:t>
            </w:r>
          </w:p>
        </w:tc>
        <w:tc>
          <w:tcPr>
            <w:tcW w:w="2575" w:type="pct"/>
            <w:tcBorders>
              <w:top w:val="nil"/>
              <w:left w:val="nil"/>
              <w:bottom w:val="single" w:sz="4" w:space="0" w:color="auto"/>
              <w:right w:val="single" w:sz="4" w:space="0" w:color="auto"/>
            </w:tcBorders>
            <w:shd w:val="clear" w:color="000000" w:fill="FFFFFF"/>
            <w:vAlign w:val="center"/>
          </w:tcPr>
          <w:p w14:paraId="4FFF361E"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资助国产影片放映</w:t>
            </w:r>
          </w:p>
        </w:tc>
        <w:tc>
          <w:tcPr>
            <w:tcW w:w="654" w:type="pct"/>
            <w:tcBorders>
              <w:top w:val="nil"/>
              <w:left w:val="nil"/>
              <w:bottom w:val="single" w:sz="4" w:space="0" w:color="auto"/>
              <w:right w:val="single" w:sz="4" w:space="0" w:color="auto"/>
            </w:tcBorders>
            <w:shd w:val="clear" w:color="000000" w:fill="FFFFFF"/>
            <w:vAlign w:val="center"/>
          </w:tcPr>
          <w:p w14:paraId="0CCC0487" w14:textId="77777777" w:rsidR="00E86D2E" w:rsidRDefault="00E26FA5">
            <w:pPr>
              <w:widowControl w:val="0"/>
              <w:jc w:val="righ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p>
        </w:tc>
        <w:tc>
          <w:tcPr>
            <w:tcW w:w="743" w:type="pct"/>
            <w:tcBorders>
              <w:top w:val="nil"/>
              <w:left w:val="nil"/>
              <w:bottom w:val="single" w:sz="4" w:space="0" w:color="auto"/>
              <w:right w:val="single" w:sz="4" w:space="0" w:color="auto"/>
            </w:tcBorders>
            <w:shd w:val="clear" w:color="auto" w:fill="auto"/>
            <w:vAlign w:val="center"/>
          </w:tcPr>
          <w:p w14:paraId="09D66A8A" w14:textId="77777777" w:rsidR="00E86D2E" w:rsidRDefault="00E26FA5">
            <w:pPr>
              <w:widowControl w:val="0"/>
              <w:jc w:val="righ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p>
        </w:tc>
      </w:tr>
      <w:tr w:rsidR="00E86D2E" w14:paraId="1F3B2302" w14:textId="77777777" w:rsidTr="00786712">
        <w:trPr>
          <w:trHeight w:val="403"/>
          <w:jc w:val="center"/>
        </w:trPr>
        <w:tc>
          <w:tcPr>
            <w:tcW w:w="1028" w:type="pct"/>
            <w:tcBorders>
              <w:top w:val="nil"/>
              <w:left w:val="single" w:sz="4" w:space="0" w:color="auto"/>
              <w:bottom w:val="single" w:sz="4" w:space="0" w:color="auto"/>
              <w:right w:val="single" w:sz="4" w:space="0" w:color="auto"/>
            </w:tcBorders>
            <w:shd w:val="clear" w:color="000000" w:fill="FFFFFF"/>
            <w:vAlign w:val="center"/>
          </w:tcPr>
          <w:p w14:paraId="078D5A9B"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2070702</w:t>
            </w:r>
          </w:p>
        </w:tc>
        <w:tc>
          <w:tcPr>
            <w:tcW w:w="2575" w:type="pct"/>
            <w:tcBorders>
              <w:top w:val="nil"/>
              <w:left w:val="nil"/>
              <w:bottom w:val="single" w:sz="4" w:space="0" w:color="auto"/>
              <w:right w:val="single" w:sz="4" w:space="0" w:color="auto"/>
            </w:tcBorders>
            <w:shd w:val="clear" w:color="000000" w:fill="FFFFFF"/>
            <w:vAlign w:val="center"/>
          </w:tcPr>
          <w:p w14:paraId="54D995E5"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资助影院建设</w:t>
            </w:r>
          </w:p>
        </w:tc>
        <w:tc>
          <w:tcPr>
            <w:tcW w:w="654" w:type="pct"/>
            <w:tcBorders>
              <w:top w:val="nil"/>
              <w:left w:val="nil"/>
              <w:bottom w:val="single" w:sz="4" w:space="0" w:color="auto"/>
              <w:right w:val="single" w:sz="4" w:space="0" w:color="auto"/>
            </w:tcBorders>
            <w:shd w:val="clear" w:color="000000" w:fill="FFFFFF"/>
            <w:vAlign w:val="center"/>
          </w:tcPr>
          <w:p w14:paraId="3A585BC2" w14:textId="77777777" w:rsidR="00E86D2E" w:rsidRDefault="00E26FA5">
            <w:pPr>
              <w:widowControl w:val="0"/>
              <w:jc w:val="righ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p>
        </w:tc>
        <w:tc>
          <w:tcPr>
            <w:tcW w:w="743" w:type="pct"/>
            <w:tcBorders>
              <w:top w:val="nil"/>
              <w:left w:val="nil"/>
              <w:bottom w:val="single" w:sz="4" w:space="0" w:color="auto"/>
              <w:right w:val="single" w:sz="4" w:space="0" w:color="auto"/>
            </w:tcBorders>
            <w:shd w:val="clear" w:color="auto" w:fill="auto"/>
            <w:vAlign w:val="center"/>
          </w:tcPr>
          <w:p w14:paraId="6AC4E968" w14:textId="77777777" w:rsidR="00E86D2E" w:rsidRDefault="00E26FA5">
            <w:pPr>
              <w:widowControl w:val="0"/>
              <w:jc w:val="righ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p>
        </w:tc>
      </w:tr>
      <w:tr w:rsidR="00E86D2E" w14:paraId="6097D59C" w14:textId="77777777" w:rsidTr="00786712">
        <w:trPr>
          <w:trHeight w:val="403"/>
          <w:jc w:val="center"/>
        </w:trPr>
        <w:tc>
          <w:tcPr>
            <w:tcW w:w="1028" w:type="pct"/>
            <w:tcBorders>
              <w:top w:val="nil"/>
              <w:left w:val="single" w:sz="4" w:space="0" w:color="auto"/>
              <w:bottom w:val="single" w:sz="4" w:space="0" w:color="auto"/>
              <w:right w:val="single" w:sz="4" w:space="0" w:color="auto"/>
            </w:tcBorders>
            <w:shd w:val="clear" w:color="auto" w:fill="auto"/>
            <w:vAlign w:val="center"/>
          </w:tcPr>
          <w:p w14:paraId="3ABAD0AE"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2070799</w:t>
            </w:r>
          </w:p>
        </w:tc>
        <w:tc>
          <w:tcPr>
            <w:tcW w:w="2575" w:type="pct"/>
            <w:tcBorders>
              <w:top w:val="nil"/>
              <w:left w:val="nil"/>
              <w:bottom w:val="single" w:sz="4" w:space="0" w:color="auto"/>
              <w:right w:val="single" w:sz="4" w:space="0" w:color="auto"/>
            </w:tcBorders>
            <w:shd w:val="clear" w:color="auto" w:fill="auto"/>
            <w:vAlign w:val="center"/>
          </w:tcPr>
          <w:p w14:paraId="2BE46B98"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其他国家电影事业发展专项资金支出</w:t>
            </w:r>
          </w:p>
        </w:tc>
        <w:tc>
          <w:tcPr>
            <w:tcW w:w="654" w:type="pct"/>
            <w:tcBorders>
              <w:top w:val="nil"/>
              <w:left w:val="nil"/>
              <w:bottom w:val="single" w:sz="4" w:space="0" w:color="auto"/>
              <w:right w:val="single" w:sz="4" w:space="0" w:color="auto"/>
            </w:tcBorders>
            <w:shd w:val="clear" w:color="auto" w:fill="auto"/>
            <w:vAlign w:val="center"/>
          </w:tcPr>
          <w:p w14:paraId="75006B86" w14:textId="77777777" w:rsidR="00E86D2E" w:rsidRDefault="00E26FA5">
            <w:pPr>
              <w:widowControl w:val="0"/>
              <w:jc w:val="righ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p>
        </w:tc>
        <w:tc>
          <w:tcPr>
            <w:tcW w:w="743" w:type="pct"/>
            <w:tcBorders>
              <w:top w:val="nil"/>
              <w:left w:val="nil"/>
              <w:bottom w:val="single" w:sz="4" w:space="0" w:color="auto"/>
              <w:right w:val="single" w:sz="4" w:space="0" w:color="auto"/>
            </w:tcBorders>
            <w:shd w:val="clear" w:color="auto" w:fill="auto"/>
            <w:vAlign w:val="center"/>
          </w:tcPr>
          <w:p w14:paraId="2C29F48F" w14:textId="77777777" w:rsidR="00E86D2E" w:rsidRDefault="00E26FA5">
            <w:pPr>
              <w:widowControl w:val="0"/>
              <w:ind w:firstLineChars="200" w:firstLine="480"/>
              <w:jc w:val="righ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p>
        </w:tc>
      </w:tr>
      <w:tr w:rsidR="00E86D2E" w14:paraId="32383AB5" w14:textId="77777777" w:rsidTr="00786712">
        <w:trPr>
          <w:trHeight w:val="403"/>
          <w:jc w:val="center"/>
        </w:trPr>
        <w:tc>
          <w:tcPr>
            <w:tcW w:w="1028" w:type="pct"/>
            <w:tcBorders>
              <w:top w:val="nil"/>
              <w:left w:val="single" w:sz="4" w:space="0" w:color="auto"/>
              <w:bottom w:val="single" w:sz="4" w:space="0" w:color="auto"/>
              <w:right w:val="single" w:sz="4" w:space="0" w:color="auto"/>
            </w:tcBorders>
            <w:shd w:val="clear" w:color="auto" w:fill="auto"/>
            <w:vAlign w:val="center"/>
          </w:tcPr>
          <w:p w14:paraId="3BEA9C56" w14:textId="77777777" w:rsidR="00E86D2E" w:rsidRPr="004D02D5" w:rsidRDefault="00E26FA5">
            <w:pPr>
              <w:widowControl w:val="0"/>
              <w:rPr>
                <w:rFonts w:ascii="仿宋_GB2312" w:eastAsia="仿宋_GB2312" w:hAnsi="仿宋_GB2312" w:cs="仿宋_GB2312"/>
                <w:b/>
                <w:color w:val="000000"/>
                <w:sz w:val="24"/>
              </w:rPr>
            </w:pPr>
            <w:r w:rsidRPr="004D02D5">
              <w:rPr>
                <w:rFonts w:ascii="仿宋_GB2312" w:eastAsia="仿宋_GB2312" w:hAnsi="仿宋_GB2312" w:cs="仿宋_GB2312" w:hint="eastAsia"/>
                <w:b/>
                <w:color w:val="000000"/>
                <w:sz w:val="24"/>
              </w:rPr>
              <w:t>212</w:t>
            </w:r>
          </w:p>
        </w:tc>
        <w:tc>
          <w:tcPr>
            <w:tcW w:w="2575" w:type="pct"/>
            <w:tcBorders>
              <w:top w:val="nil"/>
              <w:left w:val="nil"/>
              <w:bottom w:val="single" w:sz="4" w:space="0" w:color="auto"/>
              <w:right w:val="single" w:sz="4" w:space="0" w:color="auto"/>
            </w:tcBorders>
            <w:shd w:val="clear" w:color="auto" w:fill="auto"/>
            <w:vAlign w:val="center"/>
          </w:tcPr>
          <w:p w14:paraId="327C60D7" w14:textId="77777777" w:rsidR="00E86D2E" w:rsidRPr="004D02D5" w:rsidRDefault="00E26FA5">
            <w:pPr>
              <w:widowControl w:val="0"/>
              <w:rPr>
                <w:rFonts w:ascii="仿宋_GB2312" w:eastAsia="仿宋_GB2312" w:hAnsi="仿宋_GB2312" w:cs="仿宋_GB2312"/>
                <w:b/>
                <w:color w:val="000000"/>
                <w:sz w:val="24"/>
              </w:rPr>
            </w:pPr>
            <w:r w:rsidRPr="004D02D5">
              <w:rPr>
                <w:rFonts w:ascii="仿宋_GB2312" w:eastAsia="仿宋_GB2312" w:hAnsi="仿宋_GB2312" w:cs="仿宋_GB2312" w:hint="eastAsia"/>
                <w:b/>
                <w:color w:val="000000"/>
                <w:sz w:val="24"/>
              </w:rPr>
              <w:t>城乡社区支出</w:t>
            </w:r>
          </w:p>
        </w:tc>
        <w:tc>
          <w:tcPr>
            <w:tcW w:w="654" w:type="pct"/>
            <w:tcBorders>
              <w:top w:val="nil"/>
              <w:left w:val="nil"/>
              <w:bottom w:val="single" w:sz="4" w:space="0" w:color="auto"/>
              <w:right w:val="single" w:sz="4" w:space="0" w:color="auto"/>
            </w:tcBorders>
            <w:shd w:val="clear" w:color="auto" w:fill="auto"/>
            <w:vAlign w:val="center"/>
          </w:tcPr>
          <w:p w14:paraId="689BEA86" w14:textId="77777777" w:rsidR="00E86D2E" w:rsidRDefault="00E26FA5">
            <w:pPr>
              <w:widowControl w:val="0"/>
              <w:jc w:val="righ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p>
        </w:tc>
        <w:tc>
          <w:tcPr>
            <w:tcW w:w="743" w:type="pct"/>
            <w:tcBorders>
              <w:top w:val="nil"/>
              <w:left w:val="nil"/>
              <w:bottom w:val="single" w:sz="4" w:space="0" w:color="auto"/>
              <w:right w:val="single" w:sz="4" w:space="0" w:color="auto"/>
            </w:tcBorders>
            <w:shd w:val="clear" w:color="auto" w:fill="auto"/>
            <w:vAlign w:val="center"/>
          </w:tcPr>
          <w:p w14:paraId="40810F64" w14:textId="77777777" w:rsidR="00E86D2E" w:rsidRDefault="00E26FA5">
            <w:pPr>
              <w:widowControl w:val="0"/>
              <w:jc w:val="righ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p>
        </w:tc>
      </w:tr>
      <w:tr w:rsidR="00E86D2E" w14:paraId="4254D4DF" w14:textId="77777777" w:rsidTr="00786712">
        <w:trPr>
          <w:trHeight w:val="403"/>
          <w:jc w:val="center"/>
        </w:trPr>
        <w:tc>
          <w:tcPr>
            <w:tcW w:w="1028" w:type="pct"/>
            <w:tcBorders>
              <w:top w:val="nil"/>
              <w:left w:val="single" w:sz="4" w:space="0" w:color="auto"/>
              <w:bottom w:val="single" w:sz="4" w:space="0" w:color="auto"/>
              <w:right w:val="single" w:sz="4" w:space="0" w:color="auto"/>
            </w:tcBorders>
            <w:shd w:val="clear" w:color="auto" w:fill="auto"/>
            <w:vAlign w:val="center"/>
          </w:tcPr>
          <w:p w14:paraId="32310141"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21208</w:t>
            </w:r>
          </w:p>
        </w:tc>
        <w:tc>
          <w:tcPr>
            <w:tcW w:w="2575" w:type="pct"/>
            <w:tcBorders>
              <w:top w:val="nil"/>
              <w:left w:val="nil"/>
              <w:bottom w:val="single" w:sz="4" w:space="0" w:color="auto"/>
              <w:right w:val="single" w:sz="4" w:space="0" w:color="auto"/>
            </w:tcBorders>
            <w:shd w:val="clear" w:color="auto" w:fill="auto"/>
            <w:vAlign w:val="center"/>
          </w:tcPr>
          <w:p w14:paraId="1D09E9BD"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国有土地使用权出让收入安排的支出</w:t>
            </w:r>
          </w:p>
        </w:tc>
        <w:tc>
          <w:tcPr>
            <w:tcW w:w="654" w:type="pct"/>
            <w:tcBorders>
              <w:top w:val="nil"/>
              <w:left w:val="nil"/>
              <w:bottom w:val="single" w:sz="4" w:space="0" w:color="auto"/>
              <w:right w:val="single" w:sz="4" w:space="0" w:color="auto"/>
            </w:tcBorders>
            <w:shd w:val="clear" w:color="auto" w:fill="auto"/>
            <w:vAlign w:val="center"/>
          </w:tcPr>
          <w:p w14:paraId="2058CA4F" w14:textId="77777777" w:rsidR="00E86D2E" w:rsidRDefault="00E26FA5">
            <w:pPr>
              <w:widowControl w:val="0"/>
              <w:jc w:val="righ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p>
        </w:tc>
        <w:tc>
          <w:tcPr>
            <w:tcW w:w="743" w:type="pct"/>
            <w:tcBorders>
              <w:top w:val="nil"/>
              <w:left w:val="nil"/>
              <w:bottom w:val="single" w:sz="4" w:space="0" w:color="auto"/>
              <w:right w:val="single" w:sz="4" w:space="0" w:color="auto"/>
            </w:tcBorders>
            <w:shd w:val="clear" w:color="auto" w:fill="auto"/>
            <w:vAlign w:val="center"/>
          </w:tcPr>
          <w:p w14:paraId="0955F997" w14:textId="77777777" w:rsidR="00E86D2E" w:rsidRDefault="00E26FA5">
            <w:pPr>
              <w:widowControl w:val="0"/>
              <w:jc w:val="righ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p>
        </w:tc>
      </w:tr>
      <w:tr w:rsidR="00E86D2E" w14:paraId="03FF044B" w14:textId="77777777" w:rsidTr="00786712">
        <w:trPr>
          <w:trHeight w:val="403"/>
          <w:jc w:val="center"/>
        </w:trPr>
        <w:tc>
          <w:tcPr>
            <w:tcW w:w="1028" w:type="pct"/>
            <w:tcBorders>
              <w:top w:val="nil"/>
              <w:left w:val="single" w:sz="4" w:space="0" w:color="auto"/>
              <w:bottom w:val="single" w:sz="4" w:space="0" w:color="auto"/>
              <w:right w:val="single" w:sz="4" w:space="0" w:color="auto"/>
            </w:tcBorders>
            <w:shd w:val="clear" w:color="auto" w:fill="auto"/>
            <w:vAlign w:val="center"/>
          </w:tcPr>
          <w:p w14:paraId="4B773FA2"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2120899</w:t>
            </w:r>
          </w:p>
        </w:tc>
        <w:tc>
          <w:tcPr>
            <w:tcW w:w="2575" w:type="pct"/>
            <w:tcBorders>
              <w:top w:val="nil"/>
              <w:left w:val="nil"/>
              <w:bottom w:val="single" w:sz="4" w:space="0" w:color="auto"/>
              <w:right w:val="single" w:sz="4" w:space="0" w:color="auto"/>
            </w:tcBorders>
            <w:shd w:val="clear" w:color="auto" w:fill="auto"/>
            <w:vAlign w:val="center"/>
          </w:tcPr>
          <w:p w14:paraId="38D114C6" w14:textId="77777777" w:rsidR="00E86D2E" w:rsidRDefault="00E26FA5" w:rsidP="00054495">
            <w:pPr>
              <w:widowControl w:val="0"/>
              <w:ind w:firstLineChars="250" w:firstLine="60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其他国有土地使用权出让收入安排的支出</w:t>
            </w:r>
          </w:p>
        </w:tc>
        <w:tc>
          <w:tcPr>
            <w:tcW w:w="654" w:type="pct"/>
            <w:tcBorders>
              <w:top w:val="nil"/>
              <w:left w:val="nil"/>
              <w:bottom w:val="single" w:sz="4" w:space="0" w:color="auto"/>
              <w:right w:val="single" w:sz="4" w:space="0" w:color="auto"/>
            </w:tcBorders>
            <w:shd w:val="clear" w:color="auto" w:fill="auto"/>
            <w:vAlign w:val="center"/>
          </w:tcPr>
          <w:p w14:paraId="4816D17C" w14:textId="77777777" w:rsidR="00E86D2E" w:rsidRDefault="00E26FA5">
            <w:pPr>
              <w:widowControl w:val="0"/>
              <w:jc w:val="righ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p>
        </w:tc>
        <w:tc>
          <w:tcPr>
            <w:tcW w:w="743" w:type="pct"/>
            <w:tcBorders>
              <w:top w:val="nil"/>
              <w:left w:val="nil"/>
              <w:bottom w:val="single" w:sz="4" w:space="0" w:color="auto"/>
              <w:right w:val="single" w:sz="4" w:space="0" w:color="auto"/>
            </w:tcBorders>
            <w:shd w:val="clear" w:color="auto" w:fill="auto"/>
            <w:vAlign w:val="center"/>
          </w:tcPr>
          <w:p w14:paraId="2E6F6EEB" w14:textId="77777777" w:rsidR="00E86D2E" w:rsidRDefault="00E26FA5">
            <w:pPr>
              <w:widowControl w:val="0"/>
              <w:jc w:val="righ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p>
        </w:tc>
      </w:tr>
      <w:tr w:rsidR="00E86D2E" w14:paraId="6EE118A5" w14:textId="77777777" w:rsidTr="00786712">
        <w:trPr>
          <w:trHeight w:val="403"/>
          <w:jc w:val="center"/>
        </w:trPr>
        <w:tc>
          <w:tcPr>
            <w:tcW w:w="1028" w:type="pct"/>
            <w:tcBorders>
              <w:top w:val="nil"/>
              <w:left w:val="single" w:sz="4" w:space="0" w:color="auto"/>
              <w:bottom w:val="single" w:sz="4" w:space="0" w:color="auto"/>
              <w:right w:val="single" w:sz="4" w:space="0" w:color="auto"/>
            </w:tcBorders>
            <w:shd w:val="clear" w:color="auto" w:fill="auto"/>
            <w:vAlign w:val="center"/>
          </w:tcPr>
          <w:p w14:paraId="69545955" w14:textId="77777777" w:rsidR="00E86D2E" w:rsidRPr="004D02D5" w:rsidRDefault="00E26FA5">
            <w:pPr>
              <w:widowControl w:val="0"/>
              <w:rPr>
                <w:rFonts w:ascii="仿宋_GB2312" w:eastAsia="仿宋_GB2312" w:hAnsi="仿宋_GB2312" w:cs="仿宋_GB2312"/>
                <w:b/>
                <w:color w:val="000000"/>
                <w:sz w:val="24"/>
              </w:rPr>
            </w:pPr>
            <w:r w:rsidRPr="004D02D5">
              <w:rPr>
                <w:rFonts w:ascii="仿宋_GB2312" w:eastAsia="仿宋_GB2312" w:hAnsi="仿宋_GB2312" w:cs="仿宋_GB2312" w:hint="eastAsia"/>
                <w:b/>
                <w:color w:val="000000"/>
                <w:sz w:val="24"/>
              </w:rPr>
              <w:t>213</w:t>
            </w:r>
          </w:p>
        </w:tc>
        <w:tc>
          <w:tcPr>
            <w:tcW w:w="2575" w:type="pct"/>
            <w:tcBorders>
              <w:top w:val="nil"/>
              <w:left w:val="nil"/>
              <w:bottom w:val="single" w:sz="4" w:space="0" w:color="auto"/>
              <w:right w:val="single" w:sz="4" w:space="0" w:color="auto"/>
            </w:tcBorders>
            <w:shd w:val="clear" w:color="auto" w:fill="auto"/>
            <w:vAlign w:val="center"/>
          </w:tcPr>
          <w:p w14:paraId="63F3F289" w14:textId="77777777" w:rsidR="00E86D2E" w:rsidRPr="004D02D5" w:rsidRDefault="00E26FA5">
            <w:pPr>
              <w:widowControl w:val="0"/>
              <w:rPr>
                <w:rFonts w:ascii="仿宋_GB2312" w:eastAsia="仿宋_GB2312" w:hAnsi="仿宋_GB2312" w:cs="仿宋_GB2312"/>
                <w:b/>
                <w:color w:val="000000"/>
                <w:sz w:val="24"/>
              </w:rPr>
            </w:pPr>
            <w:r w:rsidRPr="004D02D5">
              <w:rPr>
                <w:rFonts w:ascii="仿宋_GB2312" w:eastAsia="仿宋_GB2312" w:hAnsi="仿宋_GB2312" w:cs="仿宋_GB2312" w:hint="eastAsia"/>
                <w:b/>
                <w:color w:val="000000"/>
                <w:sz w:val="24"/>
              </w:rPr>
              <w:t>农林水支出</w:t>
            </w:r>
          </w:p>
        </w:tc>
        <w:tc>
          <w:tcPr>
            <w:tcW w:w="654" w:type="pct"/>
            <w:tcBorders>
              <w:top w:val="nil"/>
              <w:left w:val="nil"/>
              <w:bottom w:val="single" w:sz="4" w:space="0" w:color="auto"/>
              <w:right w:val="single" w:sz="4" w:space="0" w:color="auto"/>
            </w:tcBorders>
            <w:shd w:val="clear" w:color="auto" w:fill="auto"/>
            <w:vAlign w:val="center"/>
          </w:tcPr>
          <w:p w14:paraId="20AC57C0" w14:textId="77777777" w:rsidR="00E86D2E" w:rsidRPr="004D02D5" w:rsidRDefault="00E26FA5">
            <w:pPr>
              <w:widowControl w:val="0"/>
              <w:jc w:val="center"/>
              <w:rPr>
                <w:rFonts w:ascii="仿宋_GB2312" w:eastAsia="仿宋_GB2312" w:hAnsi="仿宋_GB2312" w:cs="仿宋_GB2312"/>
                <w:b/>
                <w:color w:val="000000"/>
                <w:sz w:val="24"/>
              </w:rPr>
            </w:pPr>
            <w:r w:rsidRPr="004D02D5">
              <w:rPr>
                <w:rFonts w:ascii="仿宋_GB2312" w:eastAsia="仿宋_GB2312" w:hAnsi="仿宋_GB2312" w:cs="仿宋_GB2312" w:hint="eastAsia"/>
                <w:b/>
                <w:color w:val="000000"/>
                <w:sz w:val="24"/>
              </w:rPr>
              <w:t>2</w:t>
            </w:r>
          </w:p>
        </w:tc>
        <w:tc>
          <w:tcPr>
            <w:tcW w:w="743" w:type="pct"/>
            <w:tcBorders>
              <w:top w:val="nil"/>
              <w:left w:val="nil"/>
              <w:bottom w:val="single" w:sz="4" w:space="0" w:color="auto"/>
              <w:right w:val="single" w:sz="4" w:space="0" w:color="auto"/>
            </w:tcBorders>
            <w:shd w:val="clear" w:color="auto" w:fill="auto"/>
            <w:vAlign w:val="center"/>
          </w:tcPr>
          <w:p w14:paraId="0EAF1C65" w14:textId="77777777" w:rsidR="00E86D2E" w:rsidRDefault="00E26FA5">
            <w:pPr>
              <w:widowControl w:val="0"/>
              <w:jc w:val="righ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p>
        </w:tc>
      </w:tr>
      <w:tr w:rsidR="00E86D2E" w14:paraId="03EB933B" w14:textId="77777777" w:rsidTr="00786712">
        <w:trPr>
          <w:trHeight w:val="403"/>
          <w:jc w:val="center"/>
        </w:trPr>
        <w:tc>
          <w:tcPr>
            <w:tcW w:w="1028" w:type="pct"/>
            <w:tcBorders>
              <w:top w:val="nil"/>
              <w:left w:val="single" w:sz="4" w:space="0" w:color="auto"/>
              <w:bottom w:val="single" w:sz="4" w:space="0" w:color="auto"/>
              <w:right w:val="single" w:sz="4" w:space="0" w:color="auto"/>
            </w:tcBorders>
            <w:shd w:val="clear" w:color="auto" w:fill="auto"/>
            <w:vAlign w:val="center"/>
          </w:tcPr>
          <w:p w14:paraId="4C7B567F"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21372</w:t>
            </w:r>
          </w:p>
        </w:tc>
        <w:tc>
          <w:tcPr>
            <w:tcW w:w="2575" w:type="pct"/>
            <w:tcBorders>
              <w:top w:val="nil"/>
              <w:left w:val="nil"/>
              <w:bottom w:val="single" w:sz="4" w:space="0" w:color="auto"/>
              <w:right w:val="single" w:sz="4" w:space="0" w:color="auto"/>
            </w:tcBorders>
            <w:shd w:val="clear" w:color="auto" w:fill="auto"/>
            <w:vAlign w:val="center"/>
          </w:tcPr>
          <w:p w14:paraId="32B216FC"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大中型水库移民后期扶持基金支出</w:t>
            </w:r>
          </w:p>
        </w:tc>
        <w:tc>
          <w:tcPr>
            <w:tcW w:w="654" w:type="pct"/>
            <w:tcBorders>
              <w:top w:val="nil"/>
              <w:left w:val="nil"/>
              <w:bottom w:val="single" w:sz="4" w:space="0" w:color="auto"/>
              <w:right w:val="single" w:sz="4" w:space="0" w:color="auto"/>
            </w:tcBorders>
            <w:shd w:val="clear" w:color="auto" w:fill="auto"/>
            <w:vAlign w:val="center"/>
          </w:tcPr>
          <w:p w14:paraId="75289B02"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c>
          <w:tcPr>
            <w:tcW w:w="743" w:type="pct"/>
            <w:tcBorders>
              <w:top w:val="nil"/>
              <w:left w:val="nil"/>
              <w:bottom w:val="single" w:sz="4" w:space="0" w:color="auto"/>
              <w:right w:val="single" w:sz="4" w:space="0" w:color="auto"/>
            </w:tcBorders>
            <w:shd w:val="clear" w:color="auto" w:fill="auto"/>
            <w:vAlign w:val="center"/>
          </w:tcPr>
          <w:p w14:paraId="31CF9749" w14:textId="77777777" w:rsidR="00E86D2E" w:rsidRDefault="00E26FA5">
            <w:pPr>
              <w:widowControl w:val="0"/>
              <w:jc w:val="righ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p>
        </w:tc>
      </w:tr>
      <w:tr w:rsidR="00E86D2E" w14:paraId="4A16C5DC" w14:textId="77777777" w:rsidTr="00786712">
        <w:trPr>
          <w:trHeight w:val="403"/>
          <w:jc w:val="center"/>
        </w:trPr>
        <w:tc>
          <w:tcPr>
            <w:tcW w:w="1028" w:type="pct"/>
            <w:tcBorders>
              <w:top w:val="nil"/>
              <w:left w:val="single" w:sz="4" w:space="0" w:color="auto"/>
              <w:bottom w:val="single" w:sz="4" w:space="0" w:color="auto"/>
              <w:right w:val="single" w:sz="4" w:space="0" w:color="auto"/>
            </w:tcBorders>
            <w:shd w:val="clear" w:color="auto" w:fill="auto"/>
            <w:vAlign w:val="center"/>
          </w:tcPr>
          <w:p w14:paraId="7F7BEB63"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2137201</w:t>
            </w:r>
          </w:p>
        </w:tc>
        <w:tc>
          <w:tcPr>
            <w:tcW w:w="2575" w:type="pct"/>
            <w:tcBorders>
              <w:top w:val="nil"/>
              <w:left w:val="nil"/>
              <w:bottom w:val="single" w:sz="4" w:space="0" w:color="auto"/>
              <w:right w:val="single" w:sz="4" w:space="0" w:color="auto"/>
            </w:tcBorders>
            <w:shd w:val="clear" w:color="auto" w:fill="auto"/>
            <w:vAlign w:val="center"/>
          </w:tcPr>
          <w:p w14:paraId="50023491" w14:textId="546D640E" w:rsidR="00E86D2E" w:rsidRDefault="00E26FA5" w:rsidP="0005449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移民补助</w:t>
            </w:r>
            <w:r w:rsidR="00054495">
              <w:rPr>
                <w:rFonts w:ascii="仿宋_GB2312" w:eastAsia="仿宋_GB2312" w:hAnsi="仿宋_GB2312" w:cs="仿宋_GB2312" w:hint="eastAsia"/>
                <w:color w:val="000000"/>
                <w:sz w:val="24"/>
              </w:rPr>
              <w:t xml:space="preserve"> </w:t>
            </w:r>
          </w:p>
        </w:tc>
        <w:tc>
          <w:tcPr>
            <w:tcW w:w="654" w:type="pct"/>
            <w:tcBorders>
              <w:top w:val="nil"/>
              <w:left w:val="nil"/>
              <w:bottom w:val="single" w:sz="4" w:space="0" w:color="auto"/>
              <w:right w:val="single" w:sz="4" w:space="0" w:color="auto"/>
            </w:tcBorders>
            <w:shd w:val="clear" w:color="auto" w:fill="auto"/>
            <w:vAlign w:val="center"/>
          </w:tcPr>
          <w:p w14:paraId="7FA78566"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c>
          <w:tcPr>
            <w:tcW w:w="743" w:type="pct"/>
            <w:tcBorders>
              <w:top w:val="nil"/>
              <w:left w:val="nil"/>
              <w:bottom w:val="single" w:sz="4" w:space="0" w:color="auto"/>
              <w:right w:val="single" w:sz="4" w:space="0" w:color="auto"/>
            </w:tcBorders>
            <w:shd w:val="clear" w:color="auto" w:fill="auto"/>
            <w:vAlign w:val="center"/>
          </w:tcPr>
          <w:p w14:paraId="58B59B61" w14:textId="77777777" w:rsidR="00E86D2E" w:rsidRDefault="00E26FA5">
            <w:pPr>
              <w:widowControl w:val="0"/>
              <w:jc w:val="righ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p>
        </w:tc>
      </w:tr>
      <w:tr w:rsidR="00E86D2E" w14:paraId="663280D2" w14:textId="77777777" w:rsidTr="00786712">
        <w:trPr>
          <w:trHeight w:val="403"/>
          <w:jc w:val="center"/>
        </w:trPr>
        <w:tc>
          <w:tcPr>
            <w:tcW w:w="1028" w:type="pct"/>
            <w:tcBorders>
              <w:top w:val="nil"/>
              <w:left w:val="single" w:sz="4" w:space="0" w:color="auto"/>
              <w:bottom w:val="single" w:sz="4" w:space="0" w:color="auto"/>
              <w:right w:val="single" w:sz="4" w:space="0" w:color="auto"/>
            </w:tcBorders>
            <w:shd w:val="clear" w:color="auto" w:fill="auto"/>
            <w:vAlign w:val="center"/>
          </w:tcPr>
          <w:p w14:paraId="66B158CB"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2137299</w:t>
            </w:r>
          </w:p>
        </w:tc>
        <w:tc>
          <w:tcPr>
            <w:tcW w:w="2575" w:type="pct"/>
            <w:tcBorders>
              <w:top w:val="nil"/>
              <w:left w:val="nil"/>
              <w:bottom w:val="single" w:sz="4" w:space="0" w:color="auto"/>
              <w:right w:val="single" w:sz="4" w:space="0" w:color="auto"/>
            </w:tcBorders>
            <w:shd w:val="clear" w:color="auto" w:fill="auto"/>
            <w:vAlign w:val="center"/>
          </w:tcPr>
          <w:p w14:paraId="3CA855B6"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其他大中型水库移民后期扶持基金支出</w:t>
            </w:r>
          </w:p>
        </w:tc>
        <w:tc>
          <w:tcPr>
            <w:tcW w:w="654" w:type="pct"/>
            <w:tcBorders>
              <w:top w:val="nil"/>
              <w:left w:val="nil"/>
              <w:bottom w:val="single" w:sz="4" w:space="0" w:color="auto"/>
              <w:right w:val="single" w:sz="4" w:space="0" w:color="auto"/>
            </w:tcBorders>
            <w:shd w:val="clear" w:color="auto" w:fill="auto"/>
            <w:vAlign w:val="center"/>
          </w:tcPr>
          <w:p w14:paraId="20ED0B86"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p>
        </w:tc>
        <w:tc>
          <w:tcPr>
            <w:tcW w:w="743" w:type="pct"/>
            <w:tcBorders>
              <w:top w:val="nil"/>
              <w:left w:val="nil"/>
              <w:bottom w:val="single" w:sz="4" w:space="0" w:color="auto"/>
              <w:right w:val="single" w:sz="4" w:space="0" w:color="auto"/>
            </w:tcBorders>
            <w:shd w:val="clear" w:color="auto" w:fill="auto"/>
            <w:vAlign w:val="center"/>
          </w:tcPr>
          <w:p w14:paraId="40DFD671" w14:textId="77777777" w:rsidR="00E86D2E" w:rsidRDefault="00E26FA5">
            <w:pPr>
              <w:widowControl w:val="0"/>
              <w:jc w:val="righ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p>
        </w:tc>
      </w:tr>
      <w:tr w:rsidR="00E86D2E" w14:paraId="3FCF1AA9" w14:textId="77777777" w:rsidTr="00786712">
        <w:trPr>
          <w:trHeight w:val="403"/>
          <w:jc w:val="center"/>
        </w:trPr>
        <w:tc>
          <w:tcPr>
            <w:tcW w:w="1028" w:type="pct"/>
            <w:tcBorders>
              <w:top w:val="nil"/>
              <w:left w:val="single" w:sz="4" w:space="0" w:color="auto"/>
              <w:bottom w:val="single" w:sz="4" w:space="0" w:color="auto"/>
              <w:right w:val="single" w:sz="4" w:space="0" w:color="auto"/>
            </w:tcBorders>
            <w:shd w:val="clear" w:color="auto" w:fill="auto"/>
            <w:vAlign w:val="center"/>
          </w:tcPr>
          <w:p w14:paraId="3A84D4FA" w14:textId="77777777" w:rsidR="00E86D2E" w:rsidRPr="004D02D5" w:rsidRDefault="00E26FA5">
            <w:pPr>
              <w:widowControl w:val="0"/>
              <w:rPr>
                <w:rFonts w:ascii="仿宋_GB2312" w:eastAsia="仿宋_GB2312" w:hAnsi="仿宋_GB2312" w:cs="仿宋_GB2312"/>
                <w:b/>
                <w:color w:val="000000"/>
                <w:sz w:val="24"/>
              </w:rPr>
            </w:pPr>
            <w:r w:rsidRPr="004D02D5">
              <w:rPr>
                <w:rFonts w:ascii="仿宋_GB2312" w:eastAsia="仿宋_GB2312" w:hAnsi="仿宋_GB2312" w:cs="仿宋_GB2312" w:hint="eastAsia"/>
                <w:b/>
                <w:color w:val="000000"/>
                <w:sz w:val="24"/>
              </w:rPr>
              <w:t>214</w:t>
            </w:r>
          </w:p>
        </w:tc>
        <w:tc>
          <w:tcPr>
            <w:tcW w:w="2575" w:type="pct"/>
            <w:tcBorders>
              <w:top w:val="nil"/>
              <w:left w:val="nil"/>
              <w:bottom w:val="single" w:sz="4" w:space="0" w:color="auto"/>
              <w:right w:val="single" w:sz="4" w:space="0" w:color="auto"/>
            </w:tcBorders>
            <w:shd w:val="clear" w:color="auto" w:fill="auto"/>
            <w:vAlign w:val="center"/>
          </w:tcPr>
          <w:p w14:paraId="14EB48C0" w14:textId="77777777" w:rsidR="00E86D2E" w:rsidRPr="004D02D5" w:rsidRDefault="00E26FA5">
            <w:pPr>
              <w:widowControl w:val="0"/>
              <w:rPr>
                <w:rFonts w:ascii="仿宋_GB2312" w:eastAsia="仿宋_GB2312" w:hAnsi="仿宋_GB2312" w:cs="仿宋_GB2312"/>
                <w:b/>
                <w:color w:val="000000"/>
                <w:sz w:val="24"/>
              </w:rPr>
            </w:pPr>
            <w:r w:rsidRPr="004D02D5">
              <w:rPr>
                <w:rFonts w:ascii="仿宋_GB2312" w:eastAsia="仿宋_GB2312" w:hAnsi="仿宋_GB2312" w:cs="仿宋_GB2312" w:hint="eastAsia"/>
                <w:b/>
                <w:color w:val="000000"/>
                <w:sz w:val="24"/>
              </w:rPr>
              <w:t>交通运输支出</w:t>
            </w:r>
          </w:p>
        </w:tc>
        <w:tc>
          <w:tcPr>
            <w:tcW w:w="654" w:type="pct"/>
            <w:tcBorders>
              <w:top w:val="nil"/>
              <w:left w:val="nil"/>
              <w:bottom w:val="single" w:sz="4" w:space="0" w:color="auto"/>
              <w:right w:val="single" w:sz="4" w:space="0" w:color="auto"/>
            </w:tcBorders>
            <w:shd w:val="clear" w:color="auto" w:fill="auto"/>
            <w:vAlign w:val="center"/>
          </w:tcPr>
          <w:p w14:paraId="21529DA2"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p>
        </w:tc>
        <w:tc>
          <w:tcPr>
            <w:tcW w:w="743" w:type="pct"/>
            <w:tcBorders>
              <w:top w:val="nil"/>
              <w:left w:val="nil"/>
              <w:bottom w:val="single" w:sz="4" w:space="0" w:color="auto"/>
              <w:right w:val="single" w:sz="4" w:space="0" w:color="auto"/>
            </w:tcBorders>
            <w:shd w:val="clear" w:color="auto" w:fill="auto"/>
            <w:vAlign w:val="center"/>
          </w:tcPr>
          <w:p w14:paraId="797605F2" w14:textId="77777777" w:rsidR="00E86D2E" w:rsidRDefault="00E26FA5">
            <w:pPr>
              <w:widowControl w:val="0"/>
              <w:jc w:val="righ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p>
        </w:tc>
      </w:tr>
      <w:tr w:rsidR="00E86D2E" w14:paraId="7028B839" w14:textId="77777777" w:rsidTr="00786712">
        <w:trPr>
          <w:trHeight w:val="403"/>
          <w:jc w:val="center"/>
        </w:trPr>
        <w:tc>
          <w:tcPr>
            <w:tcW w:w="1028" w:type="pct"/>
            <w:tcBorders>
              <w:top w:val="nil"/>
              <w:left w:val="single" w:sz="4" w:space="0" w:color="auto"/>
              <w:bottom w:val="single" w:sz="4" w:space="0" w:color="auto"/>
              <w:right w:val="single" w:sz="4" w:space="0" w:color="auto"/>
            </w:tcBorders>
            <w:shd w:val="clear" w:color="auto" w:fill="auto"/>
            <w:vAlign w:val="center"/>
          </w:tcPr>
          <w:p w14:paraId="073EA814"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21462</w:t>
            </w:r>
          </w:p>
        </w:tc>
        <w:tc>
          <w:tcPr>
            <w:tcW w:w="2575" w:type="pct"/>
            <w:tcBorders>
              <w:top w:val="nil"/>
              <w:left w:val="nil"/>
              <w:bottom w:val="single" w:sz="4" w:space="0" w:color="auto"/>
              <w:right w:val="single" w:sz="4" w:space="0" w:color="auto"/>
            </w:tcBorders>
            <w:shd w:val="clear" w:color="auto" w:fill="auto"/>
            <w:vAlign w:val="center"/>
          </w:tcPr>
          <w:p w14:paraId="09C2C336"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车辆通行费安排的支出</w:t>
            </w:r>
          </w:p>
        </w:tc>
        <w:tc>
          <w:tcPr>
            <w:tcW w:w="654" w:type="pct"/>
            <w:tcBorders>
              <w:top w:val="nil"/>
              <w:left w:val="nil"/>
              <w:bottom w:val="single" w:sz="4" w:space="0" w:color="auto"/>
              <w:right w:val="single" w:sz="4" w:space="0" w:color="auto"/>
            </w:tcBorders>
            <w:shd w:val="clear" w:color="auto" w:fill="auto"/>
            <w:vAlign w:val="center"/>
          </w:tcPr>
          <w:p w14:paraId="0FC7AE16"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p>
        </w:tc>
        <w:tc>
          <w:tcPr>
            <w:tcW w:w="743" w:type="pct"/>
            <w:tcBorders>
              <w:top w:val="nil"/>
              <w:left w:val="nil"/>
              <w:bottom w:val="single" w:sz="4" w:space="0" w:color="auto"/>
              <w:right w:val="single" w:sz="4" w:space="0" w:color="auto"/>
            </w:tcBorders>
            <w:shd w:val="clear" w:color="auto" w:fill="auto"/>
            <w:vAlign w:val="center"/>
          </w:tcPr>
          <w:p w14:paraId="7A6E2FB2" w14:textId="77777777" w:rsidR="00E86D2E" w:rsidRDefault="00E26FA5">
            <w:pPr>
              <w:widowControl w:val="0"/>
              <w:jc w:val="righ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p>
        </w:tc>
      </w:tr>
      <w:tr w:rsidR="00E86D2E" w14:paraId="180F1CA5" w14:textId="77777777" w:rsidTr="00786712">
        <w:trPr>
          <w:trHeight w:val="403"/>
          <w:jc w:val="center"/>
        </w:trPr>
        <w:tc>
          <w:tcPr>
            <w:tcW w:w="1028" w:type="pct"/>
            <w:tcBorders>
              <w:top w:val="nil"/>
              <w:left w:val="single" w:sz="4" w:space="0" w:color="auto"/>
              <w:bottom w:val="single" w:sz="4" w:space="0" w:color="auto"/>
              <w:right w:val="single" w:sz="4" w:space="0" w:color="auto"/>
            </w:tcBorders>
            <w:shd w:val="clear" w:color="auto" w:fill="auto"/>
            <w:vAlign w:val="center"/>
          </w:tcPr>
          <w:p w14:paraId="65304696"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2146203</w:t>
            </w:r>
          </w:p>
        </w:tc>
        <w:tc>
          <w:tcPr>
            <w:tcW w:w="2575" w:type="pct"/>
            <w:tcBorders>
              <w:top w:val="nil"/>
              <w:left w:val="nil"/>
              <w:bottom w:val="single" w:sz="4" w:space="0" w:color="auto"/>
              <w:right w:val="single" w:sz="4" w:space="0" w:color="auto"/>
            </w:tcBorders>
            <w:shd w:val="clear" w:color="auto" w:fill="auto"/>
            <w:vAlign w:val="center"/>
          </w:tcPr>
          <w:p w14:paraId="0810C748" w14:textId="76ADB36E"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政府还贷公路管理</w:t>
            </w:r>
          </w:p>
        </w:tc>
        <w:tc>
          <w:tcPr>
            <w:tcW w:w="654" w:type="pct"/>
            <w:tcBorders>
              <w:top w:val="nil"/>
              <w:left w:val="nil"/>
              <w:bottom w:val="single" w:sz="4" w:space="0" w:color="auto"/>
              <w:right w:val="single" w:sz="4" w:space="0" w:color="auto"/>
            </w:tcBorders>
            <w:shd w:val="clear" w:color="auto" w:fill="auto"/>
            <w:vAlign w:val="center"/>
          </w:tcPr>
          <w:p w14:paraId="06B9C005"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p>
        </w:tc>
        <w:tc>
          <w:tcPr>
            <w:tcW w:w="743" w:type="pct"/>
            <w:tcBorders>
              <w:top w:val="nil"/>
              <w:left w:val="nil"/>
              <w:bottom w:val="single" w:sz="4" w:space="0" w:color="auto"/>
              <w:right w:val="single" w:sz="4" w:space="0" w:color="auto"/>
            </w:tcBorders>
            <w:shd w:val="clear" w:color="auto" w:fill="auto"/>
            <w:vAlign w:val="center"/>
          </w:tcPr>
          <w:p w14:paraId="1F082F66" w14:textId="77777777" w:rsidR="00E86D2E" w:rsidRDefault="00E26FA5">
            <w:pPr>
              <w:widowControl w:val="0"/>
              <w:jc w:val="righ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p>
        </w:tc>
      </w:tr>
      <w:tr w:rsidR="00E86D2E" w14:paraId="470FD269" w14:textId="77777777" w:rsidTr="00786712">
        <w:trPr>
          <w:trHeight w:val="403"/>
          <w:jc w:val="center"/>
        </w:trPr>
        <w:tc>
          <w:tcPr>
            <w:tcW w:w="1028" w:type="pct"/>
            <w:tcBorders>
              <w:top w:val="nil"/>
              <w:left w:val="single" w:sz="4" w:space="0" w:color="auto"/>
              <w:bottom w:val="single" w:sz="4" w:space="0" w:color="auto"/>
              <w:right w:val="single" w:sz="4" w:space="0" w:color="auto"/>
            </w:tcBorders>
            <w:shd w:val="clear" w:color="auto" w:fill="auto"/>
            <w:vAlign w:val="center"/>
          </w:tcPr>
          <w:p w14:paraId="16CAAF73"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2146299</w:t>
            </w:r>
          </w:p>
        </w:tc>
        <w:tc>
          <w:tcPr>
            <w:tcW w:w="2575" w:type="pct"/>
            <w:tcBorders>
              <w:top w:val="nil"/>
              <w:left w:val="nil"/>
              <w:bottom w:val="single" w:sz="4" w:space="0" w:color="auto"/>
              <w:right w:val="single" w:sz="4" w:space="0" w:color="auto"/>
            </w:tcBorders>
            <w:shd w:val="clear" w:color="auto" w:fill="auto"/>
            <w:vAlign w:val="center"/>
          </w:tcPr>
          <w:p w14:paraId="78B98985" w14:textId="677BC805"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其他车辆通行费安排的支出</w:t>
            </w:r>
          </w:p>
        </w:tc>
        <w:tc>
          <w:tcPr>
            <w:tcW w:w="654" w:type="pct"/>
            <w:tcBorders>
              <w:top w:val="nil"/>
              <w:left w:val="nil"/>
              <w:bottom w:val="single" w:sz="4" w:space="0" w:color="auto"/>
              <w:right w:val="single" w:sz="4" w:space="0" w:color="auto"/>
            </w:tcBorders>
            <w:shd w:val="clear" w:color="auto" w:fill="auto"/>
            <w:vAlign w:val="center"/>
          </w:tcPr>
          <w:p w14:paraId="00DD9CBF"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p>
        </w:tc>
        <w:tc>
          <w:tcPr>
            <w:tcW w:w="743" w:type="pct"/>
            <w:tcBorders>
              <w:top w:val="nil"/>
              <w:left w:val="nil"/>
              <w:bottom w:val="single" w:sz="4" w:space="0" w:color="auto"/>
              <w:right w:val="single" w:sz="4" w:space="0" w:color="auto"/>
            </w:tcBorders>
            <w:shd w:val="clear" w:color="auto" w:fill="auto"/>
            <w:vAlign w:val="center"/>
          </w:tcPr>
          <w:p w14:paraId="50D2EE61" w14:textId="77777777" w:rsidR="00E86D2E" w:rsidRDefault="00E26FA5">
            <w:pPr>
              <w:widowControl w:val="0"/>
              <w:jc w:val="righ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p>
        </w:tc>
      </w:tr>
      <w:tr w:rsidR="00E86D2E" w14:paraId="349E114E" w14:textId="77777777" w:rsidTr="00786712">
        <w:trPr>
          <w:trHeight w:val="403"/>
          <w:jc w:val="center"/>
        </w:trPr>
        <w:tc>
          <w:tcPr>
            <w:tcW w:w="1028" w:type="pct"/>
            <w:tcBorders>
              <w:top w:val="nil"/>
              <w:left w:val="single" w:sz="4" w:space="0" w:color="auto"/>
              <w:bottom w:val="single" w:sz="4" w:space="0" w:color="auto"/>
              <w:right w:val="single" w:sz="4" w:space="0" w:color="auto"/>
            </w:tcBorders>
            <w:shd w:val="clear" w:color="auto" w:fill="auto"/>
            <w:vAlign w:val="center"/>
          </w:tcPr>
          <w:p w14:paraId="4507DCE9"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21469</w:t>
            </w:r>
          </w:p>
        </w:tc>
        <w:tc>
          <w:tcPr>
            <w:tcW w:w="2575" w:type="pct"/>
            <w:tcBorders>
              <w:top w:val="nil"/>
              <w:left w:val="nil"/>
              <w:bottom w:val="single" w:sz="4" w:space="0" w:color="auto"/>
              <w:right w:val="single" w:sz="4" w:space="0" w:color="auto"/>
            </w:tcBorders>
            <w:shd w:val="clear" w:color="auto" w:fill="auto"/>
            <w:vAlign w:val="center"/>
          </w:tcPr>
          <w:p w14:paraId="59B2BD85"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民航发展基金支出</w:t>
            </w:r>
          </w:p>
        </w:tc>
        <w:tc>
          <w:tcPr>
            <w:tcW w:w="654" w:type="pct"/>
            <w:tcBorders>
              <w:top w:val="nil"/>
              <w:left w:val="nil"/>
              <w:bottom w:val="single" w:sz="4" w:space="0" w:color="auto"/>
              <w:right w:val="single" w:sz="4" w:space="0" w:color="auto"/>
            </w:tcBorders>
            <w:shd w:val="clear" w:color="auto" w:fill="auto"/>
            <w:vAlign w:val="center"/>
          </w:tcPr>
          <w:p w14:paraId="391D8037"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p>
        </w:tc>
        <w:tc>
          <w:tcPr>
            <w:tcW w:w="743" w:type="pct"/>
            <w:tcBorders>
              <w:top w:val="nil"/>
              <w:left w:val="nil"/>
              <w:bottom w:val="single" w:sz="4" w:space="0" w:color="auto"/>
              <w:right w:val="single" w:sz="4" w:space="0" w:color="auto"/>
            </w:tcBorders>
            <w:shd w:val="clear" w:color="auto" w:fill="auto"/>
            <w:vAlign w:val="center"/>
          </w:tcPr>
          <w:p w14:paraId="3BCCA336" w14:textId="77777777" w:rsidR="00E86D2E" w:rsidRDefault="00E26FA5">
            <w:pPr>
              <w:widowControl w:val="0"/>
              <w:jc w:val="righ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p>
        </w:tc>
      </w:tr>
      <w:tr w:rsidR="00E86D2E" w14:paraId="0A94933C" w14:textId="77777777" w:rsidTr="00786712">
        <w:trPr>
          <w:trHeight w:val="403"/>
          <w:jc w:val="center"/>
        </w:trPr>
        <w:tc>
          <w:tcPr>
            <w:tcW w:w="1028" w:type="pct"/>
            <w:tcBorders>
              <w:top w:val="nil"/>
              <w:left w:val="single" w:sz="4" w:space="0" w:color="auto"/>
              <w:bottom w:val="single" w:sz="4" w:space="0" w:color="auto"/>
              <w:right w:val="single" w:sz="4" w:space="0" w:color="auto"/>
            </w:tcBorders>
            <w:shd w:val="clear" w:color="auto" w:fill="auto"/>
            <w:vAlign w:val="center"/>
          </w:tcPr>
          <w:p w14:paraId="2F0AAA24"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2146904</w:t>
            </w:r>
          </w:p>
        </w:tc>
        <w:tc>
          <w:tcPr>
            <w:tcW w:w="2575" w:type="pct"/>
            <w:tcBorders>
              <w:top w:val="nil"/>
              <w:left w:val="nil"/>
              <w:bottom w:val="single" w:sz="4" w:space="0" w:color="auto"/>
              <w:right w:val="single" w:sz="4" w:space="0" w:color="auto"/>
            </w:tcBorders>
            <w:shd w:val="clear" w:color="auto" w:fill="auto"/>
            <w:vAlign w:val="center"/>
          </w:tcPr>
          <w:p w14:paraId="472DE186" w14:textId="7166A787" w:rsidR="00E86D2E" w:rsidRDefault="007F3FE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r w:rsidR="00E26FA5">
              <w:rPr>
                <w:rFonts w:ascii="仿宋_GB2312" w:eastAsia="仿宋_GB2312" w:hAnsi="仿宋_GB2312" w:cs="仿宋_GB2312" w:hint="eastAsia"/>
                <w:color w:val="000000"/>
                <w:sz w:val="24"/>
              </w:rPr>
              <w:t>航线和机场补贴</w:t>
            </w:r>
          </w:p>
        </w:tc>
        <w:tc>
          <w:tcPr>
            <w:tcW w:w="654" w:type="pct"/>
            <w:tcBorders>
              <w:top w:val="nil"/>
              <w:left w:val="nil"/>
              <w:bottom w:val="single" w:sz="4" w:space="0" w:color="auto"/>
              <w:right w:val="single" w:sz="4" w:space="0" w:color="auto"/>
            </w:tcBorders>
            <w:shd w:val="clear" w:color="auto" w:fill="auto"/>
            <w:vAlign w:val="center"/>
          </w:tcPr>
          <w:p w14:paraId="46319F3B"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p>
        </w:tc>
        <w:tc>
          <w:tcPr>
            <w:tcW w:w="743" w:type="pct"/>
            <w:tcBorders>
              <w:top w:val="nil"/>
              <w:left w:val="nil"/>
              <w:bottom w:val="single" w:sz="4" w:space="0" w:color="auto"/>
              <w:right w:val="single" w:sz="4" w:space="0" w:color="auto"/>
            </w:tcBorders>
            <w:shd w:val="clear" w:color="auto" w:fill="auto"/>
            <w:vAlign w:val="center"/>
          </w:tcPr>
          <w:p w14:paraId="78B67432" w14:textId="77777777" w:rsidR="00E86D2E" w:rsidRDefault="00E26FA5">
            <w:pPr>
              <w:widowControl w:val="0"/>
              <w:jc w:val="righ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p>
        </w:tc>
      </w:tr>
      <w:tr w:rsidR="00E86D2E" w14:paraId="71BF2682" w14:textId="77777777" w:rsidTr="00786712">
        <w:trPr>
          <w:trHeight w:val="403"/>
          <w:jc w:val="center"/>
        </w:trPr>
        <w:tc>
          <w:tcPr>
            <w:tcW w:w="1028" w:type="pct"/>
            <w:tcBorders>
              <w:top w:val="nil"/>
              <w:left w:val="single" w:sz="4" w:space="0" w:color="auto"/>
              <w:bottom w:val="single" w:sz="4" w:space="0" w:color="auto"/>
              <w:right w:val="single" w:sz="4" w:space="0" w:color="auto"/>
            </w:tcBorders>
            <w:shd w:val="clear" w:color="auto" w:fill="auto"/>
            <w:vAlign w:val="center"/>
          </w:tcPr>
          <w:p w14:paraId="00E11C06"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2146907</w:t>
            </w:r>
          </w:p>
        </w:tc>
        <w:tc>
          <w:tcPr>
            <w:tcW w:w="2575" w:type="pct"/>
            <w:tcBorders>
              <w:top w:val="nil"/>
              <w:left w:val="nil"/>
              <w:bottom w:val="single" w:sz="4" w:space="0" w:color="auto"/>
              <w:right w:val="single" w:sz="4" w:space="0" w:color="auto"/>
            </w:tcBorders>
            <w:shd w:val="clear" w:color="auto" w:fill="auto"/>
            <w:vAlign w:val="center"/>
          </w:tcPr>
          <w:p w14:paraId="56FCC0A2" w14:textId="6202C02F" w:rsidR="00E86D2E" w:rsidRDefault="007F3FE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r w:rsidR="00E26FA5">
              <w:rPr>
                <w:rFonts w:ascii="仿宋_GB2312" w:eastAsia="仿宋_GB2312" w:hAnsi="仿宋_GB2312" w:cs="仿宋_GB2312" w:hint="eastAsia"/>
                <w:color w:val="000000"/>
                <w:sz w:val="24"/>
              </w:rPr>
              <w:t>通用航空发展</w:t>
            </w:r>
          </w:p>
        </w:tc>
        <w:tc>
          <w:tcPr>
            <w:tcW w:w="654" w:type="pct"/>
            <w:tcBorders>
              <w:top w:val="nil"/>
              <w:left w:val="nil"/>
              <w:bottom w:val="single" w:sz="4" w:space="0" w:color="auto"/>
              <w:right w:val="single" w:sz="4" w:space="0" w:color="auto"/>
            </w:tcBorders>
            <w:shd w:val="clear" w:color="auto" w:fill="auto"/>
            <w:vAlign w:val="center"/>
          </w:tcPr>
          <w:p w14:paraId="3976F85F"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p>
        </w:tc>
        <w:tc>
          <w:tcPr>
            <w:tcW w:w="743" w:type="pct"/>
            <w:tcBorders>
              <w:top w:val="nil"/>
              <w:left w:val="nil"/>
              <w:bottom w:val="single" w:sz="4" w:space="0" w:color="auto"/>
              <w:right w:val="single" w:sz="4" w:space="0" w:color="auto"/>
            </w:tcBorders>
            <w:shd w:val="clear" w:color="auto" w:fill="auto"/>
            <w:vAlign w:val="center"/>
          </w:tcPr>
          <w:p w14:paraId="24231A92" w14:textId="77777777" w:rsidR="00E86D2E" w:rsidRDefault="00E26FA5">
            <w:pPr>
              <w:widowControl w:val="0"/>
              <w:jc w:val="righ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p>
        </w:tc>
      </w:tr>
      <w:tr w:rsidR="00E86D2E" w14:paraId="2B93D676" w14:textId="77777777" w:rsidTr="00786712">
        <w:trPr>
          <w:trHeight w:val="403"/>
          <w:jc w:val="center"/>
        </w:trPr>
        <w:tc>
          <w:tcPr>
            <w:tcW w:w="1028" w:type="pct"/>
            <w:tcBorders>
              <w:top w:val="nil"/>
              <w:left w:val="single" w:sz="4" w:space="0" w:color="auto"/>
              <w:bottom w:val="single" w:sz="4" w:space="0" w:color="auto"/>
              <w:right w:val="single" w:sz="4" w:space="0" w:color="auto"/>
            </w:tcBorders>
            <w:shd w:val="clear" w:color="auto" w:fill="auto"/>
            <w:vAlign w:val="center"/>
          </w:tcPr>
          <w:p w14:paraId="4D353067" w14:textId="77777777" w:rsidR="00E86D2E" w:rsidRPr="004D02D5" w:rsidRDefault="00E26FA5">
            <w:pPr>
              <w:widowControl w:val="0"/>
              <w:rPr>
                <w:rFonts w:ascii="仿宋_GB2312" w:eastAsia="仿宋_GB2312" w:hAnsi="仿宋_GB2312" w:cs="仿宋_GB2312"/>
                <w:b/>
                <w:color w:val="000000"/>
                <w:sz w:val="24"/>
              </w:rPr>
            </w:pPr>
            <w:r w:rsidRPr="004D02D5">
              <w:rPr>
                <w:rFonts w:ascii="仿宋_GB2312" w:eastAsia="仿宋_GB2312" w:hAnsi="仿宋_GB2312" w:cs="仿宋_GB2312" w:hint="eastAsia"/>
                <w:b/>
                <w:color w:val="000000"/>
                <w:sz w:val="24"/>
              </w:rPr>
              <w:t>221</w:t>
            </w:r>
          </w:p>
        </w:tc>
        <w:tc>
          <w:tcPr>
            <w:tcW w:w="2575" w:type="pct"/>
            <w:tcBorders>
              <w:top w:val="nil"/>
              <w:left w:val="nil"/>
              <w:bottom w:val="single" w:sz="4" w:space="0" w:color="auto"/>
              <w:right w:val="single" w:sz="4" w:space="0" w:color="auto"/>
            </w:tcBorders>
            <w:shd w:val="clear" w:color="auto" w:fill="auto"/>
            <w:vAlign w:val="center"/>
          </w:tcPr>
          <w:p w14:paraId="0C8EBDE8" w14:textId="77777777" w:rsidR="00E86D2E" w:rsidRPr="004D02D5" w:rsidRDefault="00E26FA5" w:rsidP="00054495">
            <w:pPr>
              <w:widowControl w:val="0"/>
              <w:rPr>
                <w:rFonts w:ascii="仿宋_GB2312" w:eastAsia="仿宋_GB2312" w:hAnsi="仿宋_GB2312" w:cs="仿宋_GB2312"/>
                <w:b/>
                <w:color w:val="000000"/>
                <w:sz w:val="24"/>
              </w:rPr>
            </w:pPr>
            <w:r w:rsidRPr="004D02D5">
              <w:rPr>
                <w:rFonts w:ascii="仿宋_GB2312" w:eastAsia="仿宋_GB2312" w:hAnsi="仿宋_GB2312" w:cs="仿宋_GB2312" w:hint="eastAsia"/>
                <w:b/>
                <w:color w:val="000000"/>
                <w:sz w:val="24"/>
              </w:rPr>
              <w:t>住房保障支出</w:t>
            </w:r>
          </w:p>
        </w:tc>
        <w:tc>
          <w:tcPr>
            <w:tcW w:w="654" w:type="pct"/>
            <w:tcBorders>
              <w:top w:val="nil"/>
              <w:left w:val="nil"/>
              <w:bottom w:val="single" w:sz="4" w:space="0" w:color="auto"/>
              <w:right w:val="single" w:sz="4" w:space="0" w:color="auto"/>
            </w:tcBorders>
            <w:shd w:val="clear" w:color="auto" w:fill="auto"/>
            <w:vAlign w:val="center"/>
          </w:tcPr>
          <w:p w14:paraId="5B1822A1" w14:textId="77777777" w:rsidR="00E86D2E" w:rsidRPr="004D02D5" w:rsidRDefault="00E26FA5">
            <w:pPr>
              <w:widowControl w:val="0"/>
              <w:jc w:val="center"/>
              <w:rPr>
                <w:rFonts w:ascii="仿宋_GB2312" w:eastAsia="仿宋_GB2312" w:hAnsi="仿宋_GB2312" w:cs="仿宋_GB2312"/>
                <w:b/>
                <w:color w:val="000000"/>
                <w:sz w:val="24"/>
              </w:rPr>
            </w:pPr>
            <w:r w:rsidRPr="004D02D5">
              <w:rPr>
                <w:rFonts w:ascii="仿宋_GB2312" w:eastAsia="仿宋_GB2312" w:hAnsi="仿宋_GB2312" w:cs="仿宋_GB2312" w:hint="eastAsia"/>
                <w:b/>
                <w:color w:val="000000"/>
                <w:sz w:val="24"/>
              </w:rPr>
              <w:t>210</w:t>
            </w:r>
          </w:p>
        </w:tc>
        <w:tc>
          <w:tcPr>
            <w:tcW w:w="743" w:type="pct"/>
            <w:tcBorders>
              <w:top w:val="nil"/>
              <w:left w:val="nil"/>
              <w:bottom w:val="single" w:sz="4" w:space="0" w:color="auto"/>
              <w:right w:val="single" w:sz="4" w:space="0" w:color="auto"/>
            </w:tcBorders>
            <w:shd w:val="clear" w:color="auto" w:fill="auto"/>
            <w:vAlign w:val="center"/>
          </w:tcPr>
          <w:p w14:paraId="47F560EA" w14:textId="77777777" w:rsidR="00E86D2E" w:rsidRDefault="00E26FA5">
            <w:pPr>
              <w:widowControl w:val="0"/>
              <w:jc w:val="righ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p>
        </w:tc>
      </w:tr>
      <w:tr w:rsidR="00E86D2E" w14:paraId="0C8EB566" w14:textId="77777777" w:rsidTr="00786712">
        <w:trPr>
          <w:trHeight w:val="403"/>
          <w:jc w:val="center"/>
        </w:trPr>
        <w:tc>
          <w:tcPr>
            <w:tcW w:w="1028" w:type="pct"/>
            <w:tcBorders>
              <w:top w:val="nil"/>
              <w:left w:val="single" w:sz="4" w:space="0" w:color="auto"/>
              <w:bottom w:val="single" w:sz="4" w:space="0" w:color="auto"/>
              <w:right w:val="single" w:sz="4" w:space="0" w:color="auto"/>
            </w:tcBorders>
            <w:shd w:val="clear" w:color="auto" w:fill="auto"/>
            <w:vAlign w:val="center"/>
          </w:tcPr>
          <w:p w14:paraId="61974475"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22198</w:t>
            </w:r>
          </w:p>
        </w:tc>
        <w:tc>
          <w:tcPr>
            <w:tcW w:w="2575" w:type="pct"/>
            <w:tcBorders>
              <w:top w:val="nil"/>
              <w:left w:val="nil"/>
              <w:bottom w:val="single" w:sz="4" w:space="0" w:color="auto"/>
              <w:right w:val="single" w:sz="4" w:space="0" w:color="auto"/>
            </w:tcBorders>
            <w:shd w:val="clear" w:color="auto" w:fill="auto"/>
            <w:vAlign w:val="center"/>
          </w:tcPr>
          <w:p w14:paraId="032A234F" w14:textId="77777777" w:rsidR="00E86D2E" w:rsidRDefault="00E26FA5" w:rsidP="00054495">
            <w:pPr>
              <w:widowControl w:val="0"/>
              <w:ind w:firstLineChars="150" w:firstLine="36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超长期特别国债安排的支出</w:t>
            </w:r>
          </w:p>
        </w:tc>
        <w:tc>
          <w:tcPr>
            <w:tcW w:w="654" w:type="pct"/>
            <w:tcBorders>
              <w:top w:val="nil"/>
              <w:left w:val="nil"/>
              <w:bottom w:val="single" w:sz="4" w:space="0" w:color="auto"/>
              <w:right w:val="single" w:sz="4" w:space="0" w:color="auto"/>
            </w:tcBorders>
            <w:shd w:val="clear" w:color="auto" w:fill="auto"/>
            <w:vAlign w:val="center"/>
          </w:tcPr>
          <w:p w14:paraId="02994945"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210</w:t>
            </w:r>
          </w:p>
        </w:tc>
        <w:tc>
          <w:tcPr>
            <w:tcW w:w="743" w:type="pct"/>
            <w:tcBorders>
              <w:top w:val="nil"/>
              <w:left w:val="nil"/>
              <w:bottom w:val="single" w:sz="4" w:space="0" w:color="auto"/>
              <w:right w:val="single" w:sz="4" w:space="0" w:color="auto"/>
            </w:tcBorders>
            <w:shd w:val="clear" w:color="auto" w:fill="auto"/>
            <w:vAlign w:val="center"/>
          </w:tcPr>
          <w:p w14:paraId="4D9C9F0E" w14:textId="77777777" w:rsidR="00E86D2E" w:rsidRDefault="00E26FA5">
            <w:pPr>
              <w:widowControl w:val="0"/>
              <w:jc w:val="righ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p>
        </w:tc>
      </w:tr>
      <w:tr w:rsidR="00E86D2E" w14:paraId="3E9A0C82" w14:textId="77777777" w:rsidTr="00786712">
        <w:trPr>
          <w:trHeight w:val="403"/>
          <w:jc w:val="center"/>
        </w:trPr>
        <w:tc>
          <w:tcPr>
            <w:tcW w:w="1028" w:type="pct"/>
            <w:tcBorders>
              <w:top w:val="nil"/>
              <w:left w:val="single" w:sz="4" w:space="0" w:color="auto"/>
              <w:bottom w:val="single" w:sz="4" w:space="0" w:color="auto"/>
              <w:right w:val="single" w:sz="4" w:space="0" w:color="auto"/>
            </w:tcBorders>
            <w:shd w:val="clear" w:color="auto" w:fill="auto"/>
            <w:vAlign w:val="center"/>
          </w:tcPr>
          <w:p w14:paraId="59D1C9AB"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2219899</w:t>
            </w:r>
          </w:p>
        </w:tc>
        <w:tc>
          <w:tcPr>
            <w:tcW w:w="2575" w:type="pct"/>
            <w:tcBorders>
              <w:top w:val="nil"/>
              <w:left w:val="nil"/>
              <w:bottom w:val="single" w:sz="4" w:space="0" w:color="auto"/>
              <w:right w:val="single" w:sz="4" w:space="0" w:color="auto"/>
            </w:tcBorders>
            <w:shd w:val="clear" w:color="auto" w:fill="auto"/>
            <w:vAlign w:val="center"/>
          </w:tcPr>
          <w:p w14:paraId="60328720" w14:textId="77777777" w:rsidR="00E86D2E" w:rsidRDefault="00E26FA5" w:rsidP="00054495">
            <w:pPr>
              <w:widowControl w:val="0"/>
              <w:ind w:firstLineChars="350" w:firstLine="8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其他住房保障支出</w:t>
            </w:r>
          </w:p>
        </w:tc>
        <w:tc>
          <w:tcPr>
            <w:tcW w:w="654" w:type="pct"/>
            <w:tcBorders>
              <w:top w:val="nil"/>
              <w:left w:val="nil"/>
              <w:bottom w:val="single" w:sz="4" w:space="0" w:color="auto"/>
              <w:right w:val="single" w:sz="4" w:space="0" w:color="auto"/>
            </w:tcBorders>
            <w:shd w:val="clear" w:color="auto" w:fill="auto"/>
            <w:vAlign w:val="center"/>
          </w:tcPr>
          <w:p w14:paraId="0D76C6F2"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210</w:t>
            </w:r>
          </w:p>
        </w:tc>
        <w:tc>
          <w:tcPr>
            <w:tcW w:w="743" w:type="pct"/>
            <w:tcBorders>
              <w:top w:val="nil"/>
              <w:left w:val="nil"/>
              <w:bottom w:val="single" w:sz="4" w:space="0" w:color="auto"/>
              <w:right w:val="single" w:sz="4" w:space="0" w:color="auto"/>
            </w:tcBorders>
            <w:shd w:val="clear" w:color="auto" w:fill="auto"/>
            <w:vAlign w:val="center"/>
          </w:tcPr>
          <w:p w14:paraId="20BAF01B" w14:textId="77777777" w:rsidR="00E86D2E" w:rsidRDefault="00E26FA5">
            <w:pPr>
              <w:widowControl w:val="0"/>
              <w:jc w:val="righ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p>
        </w:tc>
      </w:tr>
      <w:tr w:rsidR="00E86D2E" w14:paraId="5600052C" w14:textId="77777777" w:rsidTr="00786712">
        <w:trPr>
          <w:trHeight w:val="403"/>
          <w:jc w:val="center"/>
        </w:trPr>
        <w:tc>
          <w:tcPr>
            <w:tcW w:w="1028" w:type="pct"/>
            <w:tcBorders>
              <w:top w:val="nil"/>
              <w:left w:val="single" w:sz="4" w:space="0" w:color="auto"/>
              <w:bottom w:val="single" w:sz="4" w:space="0" w:color="000000"/>
              <w:right w:val="single" w:sz="4" w:space="0" w:color="auto"/>
            </w:tcBorders>
            <w:shd w:val="clear" w:color="auto" w:fill="auto"/>
            <w:vAlign w:val="center"/>
          </w:tcPr>
          <w:p w14:paraId="36DEA2C1" w14:textId="77777777" w:rsidR="00E86D2E" w:rsidRPr="004D02D5" w:rsidRDefault="00E26FA5">
            <w:pPr>
              <w:widowControl w:val="0"/>
              <w:rPr>
                <w:rFonts w:ascii="仿宋_GB2312" w:eastAsia="仿宋_GB2312" w:hAnsi="仿宋_GB2312" w:cs="仿宋_GB2312"/>
                <w:b/>
                <w:color w:val="000000"/>
                <w:sz w:val="24"/>
              </w:rPr>
            </w:pPr>
            <w:r w:rsidRPr="004D02D5">
              <w:rPr>
                <w:rFonts w:ascii="仿宋_GB2312" w:eastAsia="仿宋_GB2312" w:hAnsi="仿宋_GB2312" w:cs="仿宋_GB2312" w:hint="eastAsia"/>
                <w:b/>
                <w:color w:val="000000"/>
                <w:sz w:val="24"/>
              </w:rPr>
              <w:t>229</w:t>
            </w:r>
          </w:p>
        </w:tc>
        <w:tc>
          <w:tcPr>
            <w:tcW w:w="2575" w:type="pct"/>
            <w:tcBorders>
              <w:top w:val="nil"/>
              <w:left w:val="nil"/>
              <w:bottom w:val="single" w:sz="4" w:space="0" w:color="000000"/>
              <w:right w:val="single" w:sz="4" w:space="0" w:color="auto"/>
            </w:tcBorders>
            <w:shd w:val="clear" w:color="auto" w:fill="auto"/>
            <w:vAlign w:val="center"/>
          </w:tcPr>
          <w:p w14:paraId="1616A38D" w14:textId="77777777" w:rsidR="00E86D2E" w:rsidRPr="004D02D5" w:rsidRDefault="00E26FA5">
            <w:pPr>
              <w:widowControl w:val="0"/>
              <w:rPr>
                <w:rFonts w:ascii="仿宋_GB2312" w:eastAsia="仿宋_GB2312" w:hAnsi="仿宋_GB2312" w:cs="仿宋_GB2312"/>
                <w:b/>
                <w:color w:val="000000"/>
                <w:sz w:val="24"/>
              </w:rPr>
            </w:pPr>
            <w:r w:rsidRPr="004D02D5">
              <w:rPr>
                <w:rFonts w:ascii="仿宋_GB2312" w:eastAsia="仿宋_GB2312" w:hAnsi="仿宋_GB2312" w:cs="仿宋_GB2312" w:hint="eastAsia"/>
                <w:b/>
                <w:color w:val="000000"/>
                <w:sz w:val="24"/>
              </w:rPr>
              <w:t>其他支出</w:t>
            </w:r>
          </w:p>
        </w:tc>
        <w:tc>
          <w:tcPr>
            <w:tcW w:w="654" w:type="pct"/>
            <w:tcBorders>
              <w:top w:val="nil"/>
              <w:left w:val="nil"/>
              <w:bottom w:val="single" w:sz="4" w:space="0" w:color="000000"/>
              <w:right w:val="single" w:sz="4" w:space="0" w:color="auto"/>
            </w:tcBorders>
            <w:shd w:val="clear" w:color="auto" w:fill="auto"/>
            <w:vAlign w:val="center"/>
          </w:tcPr>
          <w:p w14:paraId="7D8D1F1A" w14:textId="77777777" w:rsidR="00E86D2E" w:rsidRPr="004D02D5" w:rsidRDefault="00E26FA5">
            <w:pPr>
              <w:widowControl w:val="0"/>
              <w:jc w:val="center"/>
              <w:rPr>
                <w:rFonts w:ascii="仿宋_GB2312" w:eastAsia="仿宋_GB2312" w:hAnsi="仿宋_GB2312" w:cs="仿宋_GB2312"/>
                <w:b/>
                <w:color w:val="000000"/>
                <w:sz w:val="24"/>
              </w:rPr>
            </w:pPr>
            <w:r w:rsidRPr="004D02D5">
              <w:rPr>
                <w:rFonts w:ascii="仿宋_GB2312" w:eastAsia="仿宋_GB2312" w:hAnsi="仿宋_GB2312" w:cs="仿宋_GB2312" w:hint="eastAsia"/>
                <w:b/>
                <w:color w:val="000000"/>
                <w:sz w:val="24"/>
              </w:rPr>
              <w:t>2788</w:t>
            </w:r>
          </w:p>
        </w:tc>
        <w:tc>
          <w:tcPr>
            <w:tcW w:w="743" w:type="pct"/>
            <w:tcBorders>
              <w:top w:val="nil"/>
              <w:left w:val="nil"/>
              <w:bottom w:val="single" w:sz="4" w:space="0" w:color="000000"/>
              <w:right w:val="single" w:sz="4" w:space="0" w:color="auto"/>
            </w:tcBorders>
            <w:shd w:val="clear" w:color="auto" w:fill="auto"/>
            <w:vAlign w:val="center"/>
          </w:tcPr>
          <w:p w14:paraId="29EF2235" w14:textId="77777777" w:rsidR="00E86D2E" w:rsidRDefault="00E26FA5">
            <w:pPr>
              <w:widowControl w:val="0"/>
              <w:jc w:val="righ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p>
        </w:tc>
      </w:tr>
      <w:tr w:rsidR="00E86D2E" w14:paraId="6AE09614" w14:textId="77777777" w:rsidTr="00786712">
        <w:trPr>
          <w:trHeight w:val="403"/>
          <w:jc w:val="center"/>
        </w:trPr>
        <w:tc>
          <w:tcPr>
            <w:tcW w:w="1028" w:type="pct"/>
            <w:tcBorders>
              <w:top w:val="single" w:sz="4" w:space="0" w:color="000000"/>
              <w:left w:val="single" w:sz="4" w:space="0" w:color="auto"/>
              <w:bottom w:val="single" w:sz="4" w:space="0" w:color="auto"/>
              <w:right w:val="single" w:sz="4" w:space="0" w:color="auto"/>
            </w:tcBorders>
            <w:shd w:val="clear" w:color="auto" w:fill="auto"/>
            <w:vAlign w:val="center"/>
          </w:tcPr>
          <w:p w14:paraId="59D3527B"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22904</w:t>
            </w:r>
          </w:p>
        </w:tc>
        <w:tc>
          <w:tcPr>
            <w:tcW w:w="2575" w:type="pct"/>
            <w:tcBorders>
              <w:top w:val="single" w:sz="4" w:space="0" w:color="000000"/>
              <w:left w:val="nil"/>
              <w:bottom w:val="single" w:sz="4" w:space="0" w:color="auto"/>
              <w:right w:val="single" w:sz="4" w:space="0" w:color="auto"/>
            </w:tcBorders>
            <w:shd w:val="clear" w:color="auto" w:fill="auto"/>
            <w:vAlign w:val="center"/>
          </w:tcPr>
          <w:p w14:paraId="1B102F4C" w14:textId="77777777" w:rsidR="00E86D2E" w:rsidRDefault="00E26FA5" w:rsidP="0005449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其他政府性基金及对应专项债务收入安排的支出</w:t>
            </w:r>
          </w:p>
        </w:tc>
        <w:tc>
          <w:tcPr>
            <w:tcW w:w="654" w:type="pct"/>
            <w:tcBorders>
              <w:top w:val="single" w:sz="4" w:space="0" w:color="000000"/>
              <w:left w:val="nil"/>
              <w:bottom w:val="single" w:sz="4" w:space="0" w:color="auto"/>
              <w:right w:val="single" w:sz="4" w:space="0" w:color="auto"/>
            </w:tcBorders>
            <w:shd w:val="clear" w:color="auto" w:fill="auto"/>
            <w:vAlign w:val="center"/>
          </w:tcPr>
          <w:p w14:paraId="56F33EB0"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2700</w:t>
            </w:r>
          </w:p>
        </w:tc>
        <w:tc>
          <w:tcPr>
            <w:tcW w:w="743" w:type="pct"/>
            <w:tcBorders>
              <w:top w:val="single" w:sz="4" w:space="0" w:color="000000"/>
              <w:left w:val="nil"/>
              <w:bottom w:val="single" w:sz="4" w:space="0" w:color="auto"/>
              <w:right w:val="single" w:sz="4" w:space="0" w:color="auto"/>
            </w:tcBorders>
            <w:shd w:val="clear" w:color="auto" w:fill="auto"/>
            <w:vAlign w:val="center"/>
          </w:tcPr>
          <w:p w14:paraId="4CB8DC19" w14:textId="77777777" w:rsidR="00E86D2E" w:rsidRDefault="00E26FA5">
            <w:pPr>
              <w:widowControl w:val="0"/>
              <w:jc w:val="righ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p>
        </w:tc>
      </w:tr>
      <w:tr w:rsidR="00E86D2E" w14:paraId="3C083D02" w14:textId="77777777" w:rsidTr="00786712">
        <w:trPr>
          <w:trHeight w:val="403"/>
          <w:jc w:val="center"/>
        </w:trPr>
        <w:tc>
          <w:tcPr>
            <w:tcW w:w="1028" w:type="pct"/>
            <w:tcBorders>
              <w:top w:val="single" w:sz="4" w:space="0" w:color="auto"/>
              <w:left w:val="single" w:sz="4" w:space="0" w:color="auto"/>
              <w:bottom w:val="single" w:sz="4" w:space="0" w:color="auto"/>
              <w:right w:val="single" w:sz="4" w:space="0" w:color="auto"/>
            </w:tcBorders>
            <w:shd w:val="clear" w:color="auto" w:fill="auto"/>
            <w:vAlign w:val="center"/>
          </w:tcPr>
          <w:p w14:paraId="44EA65CA"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2290402</w:t>
            </w:r>
          </w:p>
        </w:tc>
        <w:tc>
          <w:tcPr>
            <w:tcW w:w="2575" w:type="pct"/>
            <w:tcBorders>
              <w:top w:val="single" w:sz="4" w:space="0" w:color="auto"/>
              <w:left w:val="nil"/>
              <w:bottom w:val="single" w:sz="4" w:space="0" w:color="auto"/>
              <w:right w:val="single" w:sz="4" w:space="0" w:color="auto"/>
            </w:tcBorders>
            <w:shd w:val="clear" w:color="auto" w:fill="auto"/>
            <w:vAlign w:val="center"/>
          </w:tcPr>
          <w:p w14:paraId="6F4FDF34" w14:textId="77777777" w:rsidR="00E86D2E" w:rsidRDefault="00E26FA5" w:rsidP="005E5F97">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其他地方自行试点项目收益专项债券收入安排的支出</w:t>
            </w:r>
          </w:p>
        </w:tc>
        <w:tc>
          <w:tcPr>
            <w:tcW w:w="654" w:type="pct"/>
            <w:tcBorders>
              <w:top w:val="single" w:sz="4" w:space="0" w:color="auto"/>
              <w:left w:val="nil"/>
              <w:bottom w:val="single" w:sz="4" w:space="0" w:color="auto"/>
              <w:right w:val="single" w:sz="4" w:space="0" w:color="auto"/>
            </w:tcBorders>
            <w:shd w:val="clear" w:color="auto" w:fill="auto"/>
            <w:vAlign w:val="center"/>
          </w:tcPr>
          <w:p w14:paraId="6632D283"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2700</w:t>
            </w:r>
          </w:p>
        </w:tc>
        <w:tc>
          <w:tcPr>
            <w:tcW w:w="743" w:type="pct"/>
            <w:tcBorders>
              <w:top w:val="single" w:sz="4" w:space="0" w:color="auto"/>
              <w:left w:val="nil"/>
              <w:bottom w:val="single" w:sz="4" w:space="0" w:color="auto"/>
              <w:right w:val="single" w:sz="4" w:space="0" w:color="auto"/>
            </w:tcBorders>
            <w:shd w:val="clear" w:color="auto" w:fill="auto"/>
            <w:vAlign w:val="center"/>
          </w:tcPr>
          <w:p w14:paraId="46C2D8E9" w14:textId="77777777" w:rsidR="00E86D2E" w:rsidRDefault="00E26FA5">
            <w:pPr>
              <w:widowControl w:val="0"/>
              <w:jc w:val="righ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p>
        </w:tc>
      </w:tr>
      <w:tr w:rsidR="00E86D2E" w14:paraId="107AD826" w14:textId="77777777" w:rsidTr="00786712">
        <w:trPr>
          <w:trHeight w:val="403"/>
          <w:jc w:val="center"/>
        </w:trPr>
        <w:tc>
          <w:tcPr>
            <w:tcW w:w="1028" w:type="pct"/>
            <w:tcBorders>
              <w:top w:val="nil"/>
              <w:left w:val="single" w:sz="4" w:space="0" w:color="auto"/>
              <w:bottom w:val="single" w:sz="4" w:space="0" w:color="auto"/>
              <w:right w:val="single" w:sz="4" w:space="0" w:color="auto"/>
            </w:tcBorders>
            <w:shd w:val="clear" w:color="auto" w:fill="auto"/>
            <w:vAlign w:val="center"/>
          </w:tcPr>
          <w:p w14:paraId="231951D1"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22908</w:t>
            </w:r>
          </w:p>
        </w:tc>
        <w:tc>
          <w:tcPr>
            <w:tcW w:w="2575" w:type="pct"/>
            <w:tcBorders>
              <w:top w:val="nil"/>
              <w:left w:val="nil"/>
              <w:bottom w:val="single" w:sz="4" w:space="0" w:color="auto"/>
              <w:right w:val="single" w:sz="4" w:space="0" w:color="auto"/>
            </w:tcBorders>
            <w:shd w:val="clear" w:color="auto" w:fill="auto"/>
            <w:vAlign w:val="center"/>
          </w:tcPr>
          <w:p w14:paraId="1D647B78"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彩票发行销售机构业务费安排的支出</w:t>
            </w:r>
          </w:p>
        </w:tc>
        <w:tc>
          <w:tcPr>
            <w:tcW w:w="654" w:type="pct"/>
            <w:tcBorders>
              <w:top w:val="nil"/>
              <w:left w:val="nil"/>
              <w:bottom w:val="single" w:sz="4" w:space="0" w:color="auto"/>
              <w:right w:val="single" w:sz="4" w:space="0" w:color="auto"/>
            </w:tcBorders>
            <w:shd w:val="clear" w:color="auto" w:fill="auto"/>
            <w:vAlign w:val="center"/>
          </w:tcPr>
          <w:p w14:paraId="32E17B71"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p>
        </w:tc>
        <w:tc>
          <w:tcPr>
            <w:tcW w:w="743" w:type="pct"/>
            <w:tcBorders>
              <w:top w:val="nil"/>
              <w:left w:val="nil"/>
              <w:bottom w:val="single" w:sz="4" w:space="0" w:color="auto"/>
              <w:right w:val="single" w:sz="4" w:space="0" w:color="auto"/>
            </w:tcBorders>
            <w:shd w:val="clear" w:color="auto" w:fill="auto"/>
            <w:vAlign w:val="center"/>
          </w:tcPr>
          <w:p w14:paraId="0F497785" w14:textId="77777777" w:rsidR="00E86D2E" w:rsidRDefault="00E26FA5">
            <w:pPr>
              <w:widowControl w:val="0"/>
              <w:jc w:val="righ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p>
        </w:tc>
      </w:tr>
      <w:tr w:rsidR="00E86D2E" w14:paraId="6D7AFC7A" w14:textId="77777777" w:rsidTr="00786712">
        <w:trPr>
          <w:trHeight w:val="403"/>
          <w:jc w:val="center"/>
        </w:trPr>
        <w:tc>
          <w:tcPr>
            <w:tcW w:w="1028" w:type="pct"/>
            <w:tcBorders>
              <w:top w:val="nil"/>
              <w:left w:val="single" w:sz="4" w:space="0" w:color="auto"/>
              <w:bottom w:val="single" w:sz="4" w:space="0" w:color="auto"/>
              <w:right w:val="single" w:sz="4" w:space="0" w:color="auto"/>
            </w:tcBorders>
            <w:shd w:val="clear" w:color="auto" w:fill="auto"/>
            <w:vAlign w:val="center"/>
          </w:tcPr>
          <w:p w14:paraId="53C2F16F"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2290804</w:t>
            </w:r>
          </w:p>
        </w:tc>
        <w:tc>
          <w:tcPr>
            <w:tcW w:w="2575" w:type="pct"/>
            <w:tcBorders>
              <w:top w:val="nil"/>
              <w:left w:val="nil"/>
              <w:bottom w:val="single" w:sz="4" w:space="0" w:color="auto"/>
              <w:right w:val="single" w:sz="4" w:space="0" w:color="auto"/>
            </w:tcBorders>
            <w:shd w:val="clear" w:color="auto" w:fill="auto"/>
            <w:vAlign w:val="center"/>
          </w:tcPr>
          <w:p w14:paraId="78B52209" w14:textId="6A12ACC0" w:rsidR="00E86D2E" w:rsidRDefault="005E5F97">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r w:rsidR="00E26FA5">
              <w:rPr>
                <w:rFonts w:ascii="仿宋_GB2312" w:eastAsia="仿宋_GB2312" w:hAnsi="仿宋_GB2312" w:cs="仿宋_GB2312" w:hint="eastAsia"/>
                <w:color w:val="000000"/>
                <w:sz w:val="24"/>
              </w:rPr>
              <w:t xml:space="preserve"> 福利彩票销售机构的业务费支出</w:t>
            </w:r>
          </w:p>
        </w:tc>
        <w:tc>
          <w:tcPr>
            <w:tcW w:w="654" w:type="pct"/>
            <w:tcBorders>
              <w:top w:val="nil"/>
              <w:left w:val="nil"/>
              <w:bottom w:val="single" w:sz="4" w:space="0" w:color="auto"/>
              <w:right w:val="single" w:sz="4" w:space="0" w:color="auto"/>
            </w:tcBorders>
            <w:shd w:val="clear" w:color="auto" w:fill="auto"/>
            <w:vAlign w:val="center"/>
          </w:tcPr>
          <w:p w14:paraId="57E7B6FE"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p>
        </w:tc>
        <w:tc>
          <w:tcPr>
            <w:tcW w:w="743" w:type="pct"/>
            <w:tcBorders>
              <w:top w:val="nil"/>
              <w:left w:val="nil"/>
              <w:bottom w:val="single" w:sz="4" w:space="0" w:color="auto"/>
              <w:right w:val="single" w:sz="4" w:space="0" w:color="auto"/>
            </w:tcBorders>
            <w:shd w:val="clear" w:color="auto" w:fill="auto"/>
            <w:vAlign w:val="center"/>
          </w:tcPr>
          <w:p w14:paraId="6F6414B3" w14:textId="77777777" w:rsidR="00E86D2E" w:rsidRDefault="00E26FA5">
            <w:pPr>
              <w:widowControl w:val="0"/>
              <w:jc w:val="righ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p>
        </w:tc>
      </w:tr>
      <w:tr w:rsidR="00E86D2E" w14:paraId="7C6C7BF7" w14:textId="77777777" w:rsidTr="00786712">
        <w:trPr>
          <w:trHeight w:val="403"/>
          <w:jc w:val="center"/>
        </w:trPr>
        <w:tc>
          <w:tcPr>
            <w:tcW w:w="1028" w:type="pct"/>
            <w:tcBorders>
              <w:top w:val="nil"/>
              <w:left w:val="single" w:sz="4" w:space="0" w:color="auto"/>
              <w:bottom w:val="single" w:sz="4" w:space="0" w:color="auto"/>
              <w:right w:val="single" w:sz="4" w:space="0" w:color="auto"/>
            </w:tcBorders>
            <w:shd w:val="clear" w:color="auto" w:fill="auto"/>
            <w:vAlign w:val="center"/>
          </w:tcPr>
          <w:p w14:paraId="2234D26D"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2290805</w:t>
            </w:r>
          </w:p>
        </w:tc>
        <w:tc>
          <w:tcPr>
            <w:tcW w:w="2575" w:type="pct"/>
            <w:tcBorders>
              <w:top w:val="nil"/>
              <w:left w:val="nil"/>
              <w:bottom w:val="single" w:sz="4" w:space="0" w:color="auto"/>
              <w:right w:val="single" w:sz="4" w:space="0" w:color="auto"/>
            </w:tcBorders>
            <w:shd w:val="clear" w:color="auto" w:fill="auto"/>
            <w:vAlign w:val="center"/>
          </w:tcPr>
          <w:p w14:paraId="5F796E0C" w14:textId="374C1177" w:rsidR="00E86D2E" w:rsidRDefault="005E5F97">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r w:rsidR="00E26FA5">
              <w:rPr>
                <w:rFonts w:ascii="仿宋_GB2312" w:eastAsia="仿宋_GB2312" w:hAnsi="仿宋_GB2312" w:cs="仿宋_GB2312" w:hint="eastAsia"/>
                <w:color w:val="000000"/>
                <w:sz w:val="24"/>
              </w:rPr>
              <w:t>体育彩票销售机构的业务费支出</w:t>
            </w:r>
          </w:p>
        </w:tc>
        <w:tc>
          <w:tcPr>
            <w:tcW w:w="654" w:type="pct"/>
            <w:tcBorders>
              <w:top w:val="nil"/>
              <w:left w:val="nil"/>
              <w:bottom w:val="single" w:sz="4" w:space="0" w:color="auto"/>
              <w:right w:val="single" w:sz="4" w:space="0" w:color="auto"/>
            </w:tcBorders>
            <w:shd w:val="clear" w:color="auto" w:fill="auto"/>
            <w:vAlign w:val="center"/>
          </w:tcPr>
          <w:p w14:paraId="507FA304"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p>
        </w:tc>
        <w:tc>
          <w:tcPr>
            <w:tcW w:w="743" w:type="pct"/>
            <w:tcBorders>
              <w:top w:val="nil"/>
              <w:left w:val="nil"/>
              <w:bottom w:val="single" w:sz="4" w:space="0" w:color="auto"/>
              <w:right w:val="single" w:sz="4" w:space="0" w:color="auto"/>
            </w:tcBorders>
            <w:shd w:val="clear" w:color="auto" w:fill="auto"/>
            <w:vAlign w:val="center"/>
          </w:tcPr>
          <w:p w14:paraId="4B9DB66E" w14:textId="77777777" w:rsidR="00E86D2E" w:rsidRDefault="00E26FA5">
            <w:pPr>
              <w:widowControl w:val="0"/>
              <w:jc w:val="righ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p>
        </w:tc>
      </w:tr>
      <w:tr w:rsidR="00E86D2E" w14:paraId="4C00429C" w14:textId="77777777" w:rsidTr="00786712">
        <w:trPr>
          <w:trHeight w:val="403"/>
          <w:jc w:val="center"/>
        </w:trPr>
        <w:tc>
          <w:tcPr>
            <w:tcW w:w="1028" w:type="pct"/>
            <w:tcBorders>
              <w:top w:val="nil"/>
              <w:left w:val="single" w:sz="4" w:space="0" w:color="auto"/>
              <w:bottom w:val="single" w:sz="4" w:space="0" w:color="auto"/>
              <w:right w:val="single" w:sz="4" w:space="0" w:color="auto"/>
            </w:tcBorders>
            <w:shd w:val="clear" w:color="auto" w:fill="auto"/>
            <w:vAlign w:val="center"/>
          </w:tcPr>
          <w:p w14:paraId="68DCA30C"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2290808</w:t>
            </w:r>
          </w:p>
        </w:tc>
        <w:tc>
          <w:tcPr>
            <w:tcW w:w="2575" w:type="pct"/>
            <w:tcBorders>
              <w:top w:val="nil"/>
              <w:left w:val="nil"/>
              <w:bottom w:val="single" w:sz="4" w:space="0" w:color="auto"/>
              <w:right w:val="single" w:sz="4" w:space="0" w:color="auto"/>
            </w:tcBorders>
            <w:shd w:val="clear" w:color="auto" w:fill="auto"/>
            <w:vAlign w:val="center"/>
          </w:tcPr>
          <w:p w14:paraId="7367E7FC" w14:textId="45B864F7" w:rsidR="00E86D2E" w:rsidRDefault="00E26FA5">
            <w:pPr>
              <w:widowContro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彩票市场调控资金支出</w:t>
            </w:r>
          </w:p>
        </w:tc>
        <w:tc>
          <w:tcPr>
            <w:tcW w:w="654" w:type="pct"/>
            <w:tcBorders>
              <w:top w:val="nil"/>
              <w:left w:val="nil"/>
              <w:bottom w:val="single" w:sz="4" w:space="0" w:color="auto"/>
              <w:right w:val="single" w:sz="4" w:space="0" w:color="auto"/>
            </w:tcBorders>
            <w:shd w:val="clear" w:color="auto" w:fill="auto"/>
            <w:vAlign w:val="center"/>
          </w:tcPr>
          <w:p w14:paraId="743BAC93"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p>
        </w:tc>
        <w:tc>
          <w:tcPr>
            <w:tcW w:w="743" w:type="pct"/>
            <w:tcBorders>
              <w:top w:val="nil"/>
              <w:left w:val="nil"/>
              <w:bottom w:val="single" w:sz="4" w:space="0" w:color="auto"/>
              <w:right w:val="single" w:sz="4" w:space="0" w:color="auto"/>
            </w:tcBorders>
            <w:shd w:val="clear" w:color="auto" w:fill="auto"/>
            <w:vAlign w:val="center"/>
          </w:tcPr>
          <w:p w14:paraId="30587153" w14:textId="77777777" w:rsidR="00E86D2E" w:rsidRDefault="00E26FA5">
            <w:pPr>
              <w:widowControl w:val="0"/>
              <w:jc w:val="righ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p>
        </w:tc>
      </w:tr>
      <w:tr w:rsidR="00E86D2E" w14:paraId="2B8BEF9A" w14:textId="77777777" w:rsidTr="00786712">
        <w:trPr>
          <w:trHeight w:val="403"/>
          <w:jc w:val="center"/>
        </w:trPr>
        <w:tc>
          <w:tcPr>
            <w:tcW w:w="1028" w:type="pct"/>
            <w:tcBorders>
              <w:top w:val="nil"/>
              <w:left w:val="single" w:sz="4" w:space="0" w:color="auto"/>
              <w:bottom w:val="single" w:sz="4" w:space="0" w:color="auto"/>
              <w:right w:val="single" w:sz="4" w:space="0" w:color="auto"/>
            </w:tcBorders>
            <w:shd w:val="clear" w:color="auto" w:fill="auto"/>
            <w:vAlign w:val="center"/>
          </w:tcPr>
          <w:p w14:paraId="4108431F"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22960</w:t>
            </w:r>
          </w:p>
        </w:tc>
        <w:tc>
          <w:tcPr>
            <w:tcW w:w="2575" w:type="pct"/>
            <w:tcBorders>
              <w:top w:val="nil"/>
              <w:left w:val="nil"/>
              <w:bottom w:val="single" w:sz="4" w:space="0" w:color="auto"/>
              <w:right w:val="single" w:sz="4" w:space="0" w:color="auto"/>
            </w:tcBorders>
            <w:shd w:val="clear" w:color="auto" w:fill="auto"/>
            <w:vAlign w:val="center"/>
          </w:tcPr>
          <w:p w14:paraId="7503DE0A"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彩票公益金安排的支出</w:t>
            </w:r>
          </w:p>
        </w:tc>
        <w:tc>
          <w:tcPr>
            <w:tcW w:w="654" w:type="pct"/>
            <w:tcBorders>
              <w:top w:val="nil"/>
              <w:left w:val="nil"/>
              <w:bottom w:val="single" w:sz="4" w:space="0" w:color="auto"/>
              <w:right w:val="single" w:sz="4" w:space="0" w:color="auto"/>
            </w:tcBorders>
            <w:shd w:val="clear" w:color="auto" w:fill="auto"/>
            <w:vAlign w:val="center"/>
          </w:tcPr>
          <w:p w14:paraId="306A2769"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88</w:t>
            </w:r>
          </w:p>
        </w:tc>
        <w:tc>
          <w:tcPr>
            <w:tcW w:w="743" w:type="pct"/>
            <w:tcBorders>
              <w:top w:val="nil"/>
              <w:left w:val="nil"/>
              <w:bottom w:val="single" w:sz="4" w:space="0" w:color="auto"/>
              <w:right w:val="single" w:sz="4" w:space="0" w:color="auto"/>
            </w:tcBorders>
            <w:shd w:val="clear" w:color="auto" w:fill="auto"/>
            <w:vAlign w:val="center"/>
          </w:tcPr>
          <w:p w14:paraId="7376B1B2" w14:textId="77777777" w:rsidR="00E86D2E" w:rsidRDefault="00E26FA5">
            <w:pPr>
              <w:widowControl w:val="0"/>
              <w:jc w:val="righ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p>
        </w:tc>
      </w:tr>
      <w:tr w:rsidR="00E86D2E" w14:paraId="7ADD3015" w14:textId="77777777" w:rsidTr="00786712">
        <w:trPr>
          <w:trHeight w:val="403"/>
          <w:jc w:val="center"/>
        </w:trPr>
        <w:tc>
          <w:tcPr>
            <w:tcW w:w="1028" w:type="pct"/>
            <w:tcBorders>
              <w:top w:val="nil"/>
              <w:left w:val="single" w:sz="4" w:space="0" w:color="auto"/>
              <w:bottom w:val="single" w:sz="4" w:space="0" w:color="auto"/>
              <w:right w:val="single" w:sz="4" w:space="0" w:color="auto"/>
            </w:tcBorders>
            <w:shd w:val="clear" w:color="auto" w:fill="auto"/>
            <w:vAlign w:val="center"/>
          </w:tcPr>
          <w:p w14:paraId="3273BD30"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2296002</w:t>
            </w:r>
          </w:p>
        </w:tc>
        <w:tc>
          <w:tcPr>
            <w:tcW w:w="2575" w:type="pct"/>
            <w:tcBorders>
              <w:top w:val="nil"/>
              <w:left w:val="nil"/>
              <w:bottom w:val="single" w:sz="4" w:space="0" w:color="auto"/>
              <w:right w:val="single" w:sz="4" w:space="0" w:color="auto"/>
            </w:tcBorders>
            <w:shd w:val="clear" w:color="auto" w:fill="auto"/>
            <w:vAlign w:val="center"/>
          </w:tcPr>
          <w:p w14:paraId="1D2DB6E7" w14:textId="36FCE5E0" w:rsidR="00E86D2E" w:rsidRDefault="00E26FA5" w:rsidP="006A2CA7">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用于社会福利的彩票公益金支出</w:t>
            </w:r>
          </w:p>
        </w:tc>
        <w:tc>
          <w:tcPr>
            <w:tcW w:w="654" w:type="pct"/>
            <w:tcBorders>
              <w:top w:val="nil"/>
              <w:left w:val="nil"/>
              <w:bottom w:val="single" w:sz="4" w:space="0" w:color="auto"/>
              <w:right w:val="single" w:sz="4" w:space="0" w:color="auto"/>
            </w:tcBorders>
            <w:shd w:val="clear" w:color="auto" w:fill="auto"/>
            <w:vAlign w:val="center"/>
          </w:tcPr>
          <w:p w14:paraId="7DCE74EF"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88</w:t>
            </w:r>
          </w:p>
        </w:tc>
        <w:tc>
          <w:tcPr>
            <w:tcW w:w="743" w:type="pct"/>
            <w:tcBorders>
              <w:top w:val="nil"/>
              <w:left w:val="nil"/>
              <w:bottom w:val="single" w:sz="4" w:space="0" w:color="auto"/>
              <w:right w:val="single" w:sz="4" w:space="0" w:color="auto"/>
            </w:tcBorders>
            <w:shd w:val="clear" w:color="auto" w:fill="auto"/>
            <w:vAlign w:val="center"/>
          </w:tcPr>
          <w:p w14:paraId="7468FDCA" w14:textId="77777777" w:rsidR="00E86D2E" w:rsidRDefault="00E26FA5">
            <w:pPr>
              <w:widowControl w:val="0"/>
              <w:jc w:val="righ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p>
        </w:tc>
      </w:tr>
      <w:tr w:rsidR="00E86D2E" w14:paraId="7C349F92" w14:textId="77777777" w:rsidTr="00786712">
        <w:trPr>
          <w:trHeight w:val="403"/>
          <w:jc w:val="center"/>
        </w:trPr>
        <w:tc>
          <w:tcPr>
            <w:tcW w:w="1028" w:type="pct"/>
            <w:tcBorders>
              <w:top w:val="nil"/>
              <w:left w:val="single" w:sz="4" w:space="0" w:color="auto"/>
              <w:bottom w:val="single" w:sz="4" w:space="0" w:color="auto"/>
              <w:right w:val="single" w:sz="4" w:space="0" w:color="auto"/>
            </w:tcBorders>
            <w:shd w:val="clear" w:color="auto" w:fill="auto"/>
            <w:vAlign w:val="center"/>
          </w:tcPr>
          <w:p w14:paraId="128A7FA8"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2296003</w:t>
            </w:r>
          </w:p>
        </w:tc>
        <w:tc>
          <w:tcPr>
            <w:tcW w:w="2575" w:type="pct"/>
            <w:tcBorders>
              <w:top w:val="nil"/>
              <w:left w:val="nil"/>
              <w:bottom w:val="single" w:sz="4" w:space="0" w:color="auto"/>
              <w:right w:val="single" w:sz="4" w:space="0" w:color="auto"/>
            </w:tcBorders>
            <w:shd w:val="clear" w:color="auto" w:fill="auto"/>
            <w:vAlign w:val="center"/>
          </w:tcPr>
          <w:p w14:paraId="66500467" w14:textId="653D9F33" w:rsidR="00E86D2E" w:rsidRDefault="00E26FA5" w:rsidP="005E5F97">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用于体育事业的彩票公益金支出</w:t>
            </w:r>
          </w:p>
        </w:tc>
        <w:tc>
          <w:tcPr>
            <w:tcW w:w="654" w:type="pct"/>
            <w:tcBorders>
              <w:top w:val="nil"/>
              <w:left w:val="nil"/>
              <w:bottom w:val="single" w:sz="4" w:space="0" w:color="auto"/>
              <w:right w:val="single" w:sz="4" w:space="0" w:color="auto"/>
            </w:tcBorders>
            <w:shd w:val="clear" w:color="auto" w:fill="auto"/>
            <w:vAlign w:val="center"/>
          </w:tcPr>
          <w:p w14:paraId="26C5E259" w14:textId="77777777" w:rsidR="00E86D2E" w:rsidRDefault="00E26FA5">
            <w:pPr>
              <w:widowControl w:val="0"/>
              <w:jc w:val="righ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p>
        </w:tc>
        <w:tc>
          <w:tcPr>
            <w:tcW w:w="743" w:type="pct"/>
            <w:tcBorders>
              <w:top w:val="nil"/>
              <w:left w:val="nil"/>
              <w:bottom w:val="single" w:sz="4" w:space="0" w:color="auto"/>
              <w:right w:val="single" w:sz="4" w:space="0" w:color="auto"/>
            </w:tcBorders>
            <w:shd w:val="clear" w:color="auto" w:fill="auto"/>
            <w:vAlign w:val="center"/>
          </w:tcPr>
          <w:p w14:paraId="10893EA3" w14:textId="77777777" w:rsidR="00E86D2E" w:rsidRDefault="00E26FA5">
            <w:pPr>
              <w:widowControl w:val="0"/>
              <w:jc w:val="righ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p>
        </w:tc>
      </w:tr>
      <w:tr w:rsidR="00E86D2E" w14:paraId="672BBEF5" w14:textId="77777777" w:rsidTr="00786712">
        <w:trPr>
          <w:trHeight w:val="403"/>
          <w:jc w:val="center"/>
        </w:trPr>
        <w:tc>
          <w:tcPr>
            <w:tcW w:w="1028" w:type="pct"/>
            <w:tcBorders>
              <w:top w:val="nil"/>
              <w:left w:val="single" w:sz="4" w:space="0" w:color="auto"/>
              <w:bottom w:val="single" w:sz="4" w:space="0" w:color="auto"/>
              <w:right w:val="single" w:sz="4" w:space="0" w:color="auto"/>
            </w:tcBorders>
            <w:shd w:val="clear" w:color="auto" w:fill="auto"/>
            <w:vAlign w:val="center"/>
          </w:tcPr>
          <w:p w14:paraId="09DA9243"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2296004</w:t>
            </w:r>
          </w:p>
        </w:tc>
        <w:tc>
          <w:tcPr>
            <w:tcW w:w="2575" w:type="pct"/>
            <w:tcBorders>
              <w:top w:val="nil"/>
              <w:left w:val="nil"/>
              <w:bottom w:val="single" w:sz="4" w:space="0" w:color="auto"/>
              <w:right w:val="single" w:sz="4" w:space="0" w:color="auto"/>
            </w:tcBorders>
            <w:shd w:val="clear" w:color="auto" w:fill="auto"/>
            <w:vAlign w:val="center"/>
          </w:tcPr>
          <w:p w14:paraId="2129CF50" w14:textId="223B18E9" w:rsidR="00E86D2E" w:rsidRDefault="00E26FA5" w:rsidP="005E5F97">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用于教育事业的彩票公益金支出</w:t>
            </w:r>
          </w:p>
        </w:tc>
        <w:tc>
          <w:tcPr>
            <w:tcW w:w="654" w:type="pct"/>
            <w:tcBorders>
              <w:top w:val="nil"/>
              <w:left w:val="nil"/>
              <w:bottom w:val="single" w:sz="4" w:space="0" w:color="auto"/>
              <w:right w:val="single" w:sz="4" w:space="0" w:color="auto"/>
            </w:tcBorders>
            <w:shd w:val="clear" w:color="auto" w:fill="auto"/>
            <w:vAlign w:val="center"/>
          </w:tcPr>
          <w:p w14:paraId="5C02E1AA" w14:textId="77777777" w:rsidR="00E86D2E" w:rsidRDefault="00E26FA5">
            <w:pPr>
              <w:widowControl w:val="0"/>
              <w:jc w:val="righ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p>
        </w:tc>
        <w:tc>
          <w:tcPr>
            <w:tcW w:w="743" w:type="pct"/>
            <w:tcBorders>
              <w:top w:val="nil"/>
              <w:left w:val="nil"/>
              <w:bottom w:val="single" w:sz="4" w:space="0" w:color="auto"/>
              <w:right w:val="single" w:sz="4" w:space="0" w:color="auto"/>
            </w:tcBorders>
            <w:shd w:val="clear" w:color="auto" w:fill="auto"/>
            <w:vAlign w:val="center"/>
          </w:tcPr>
          <w:p w14:paraId="75981A09" w14:textId="77777777" w:rsidR="00E86D2E" w:rsidRDefault="00E26FA5">
            <w:pPr>
              <w:widowControl w:val="0"/>
              <w:jc w:val="righ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p>
        </w:tc>
      </w:tr>
      <w:tr w:rsidR="00E86D2E" w14:paraId="54DC8AA6" w14:textId="77777777" w:rsidTr="00786712">
        <w:trPr>
          <w:trHeight w:val="403"/>
          <w:jc w:val="center"/>
        </w:trPr>
        <w:tc>
          <w:tcPr>
            <w:tcW w:w="1028" w:type="pct"/>
            <w:tcBorders>
              <w:top w:val="nil"/>
              <w:left w:val="single" w:sz="4" w:space="0" w:color="auto"/>
              <w:bottom w:val="single" w:sz="4" w:space="0" w:color="auto"/>
              <w:right w:val="single" w:sz="4" w:space="0" w:color="auto"/>
            </w:tcBorders>
            <w:shd w:val="clear" w:color="auto" w:fill="auto"/>
            <w:vAlign w:val="center"/>
          </w:tcPr>
          <w:p w14:paraId="1449A83B" w14:textId="77777777" w:rsidR="00E86D2E" w:rsidRPr="004D02D5" w:rsidRDefault="00E26FA5" w:rsidP="005E5F97">
            <w:pPr>
              <w:widowControl w:val="0"/>
              <w:rPr>
                <w:rFonts w:ascii="仿宋_GB2312" w:eastAsia="仿宋_GB2312" w:hAnsi="仿宋_GB2312" w:cs="仿宋_GB2312"/>
                <w:b/>
                <w:color w:val="000000"/>
                <w:sz w:val="24"/>
              </w:rPr>
            </w:pPr>
            <w:r w:rsidRPr="004D02D5">
              <w:rPr>
                <w:rFonts w:ascii="仿宋_GB2312" w:eastAsia="仿宋_GB2312" w:hAnsi="仿宋_GB2312" w:cs="仿宋_GB2312" w:hint="eastAsia"/>
                <w:b/>
                <w:color w:val="000000"/>
                <w:sz w:val="24"/>
              </w:rPr>
              <w:t>231</w:t>
            </w:r>
          </w:p>
        </w:tc>
        <w:tc>
          <w:tcPr>
            <w:tcW w:w="2575" w:type="pct"/>
            <w:tcBorders>
              <w:top w:val="nil"/>
              <w:left w:val="nil"/>
              <w:bottom w:val="single" w:sz="4" w:space="0" w:color="auto"/>
              <w:right w:val="single" w:sz="4" w:space="0" w:color="auto"/>
            </w:tcBorders>
            <w:shd w:val="clear" w:color="auto" w:fill="auto"/>
            <w:vAlign w:val="center"/>
          </w:tcPr>
          <w:p w14:paraId="68C79023" w14:textId="77777777" w:rsidR="00E86D2E" w:rsidRPr="004D02D5" w:rsidRDefault="00E26FA5" w:rsidP="005E5F97">
            <w:pPr>
              <w:widowControl w:val="0"/>
              <w:rPr>
                <w:rFonts w:ascii="仿宋_GB2312" w:eastAsia="仿宋_GB2312" w:hAnsi="仿宋_GB2312" w:cs="仿宋_GB2312"/>
                <w:b/>
                <w:color w:val="000000"/>
                <w:sz w:val="24"/>
              </w:rPr>
            </w:pPr>
            <w:r w:rsidRPr="004D02D5">
              <w:rPr>
                <w:rFonts w:ascii="仿宋_GB2312" w:eastAsia="仿宋_GB2312" w:hAnsi="仿宋_GB2312" w:cs="仿宋_GB2312" w:hint="eastAsia"/>
                <w:b/>
                <w:color w:val="000000"/>
                <w:sz w:val="24"/>
              </w:rPr>
              <w:t>债务还本支出</w:t>
            </w:r>
          </w:p>
        </w:tc>
        <w:tc>
          <w:tcPr>
            <w:tcW w:w="654" w:type="pct"/>
            <w:tcBorders>
              <w:top w:val="nil"/>
              <w:left w:val="nil"/>
              <w:bottom w:val="single" w:sz="4" w:space="0" w:color="auto"/>
              <w:right w:val="single" w:sz="4" w:space="0" w:color="auto"/>
            </w:tcBorders>
            <w:shd w:val="clear" w:color="auto" w:fill="auto"/>
            <w:vAlign w:val="center"/>
          </w:tcPr>
          <w:p w14:paraId="4AF16B1A" w14:textId="77777777" w:rsidR="00E86D2E" w:rsidRPr="004D02D5" w:rsidRDefault="00E26FA5">
            <w:pPr>
              <w:widowControl w:val="0"/>
              <w:jc w:val="center"/>
              <w:rPr>
                <w:rFonts w:ascii="仿宋_GB2312" w:eastAsia="仿宋_GB2312" w:hAnsi="仿宋_GB2312" w:cs="仿宋_GB2312"/>
                <w:b/>
                <w:color w:val="000000"/>
                <w:sz w:val="24"/>
              </w:rPr>
            </w:pPr>
            <w:r w:rsidRPr="004D02D5">
              <w:rPr>
                <w:rFonts w:ascii="仿宋_GB2312" w:eastAsia="仿宋_GB2312" w:hAnsi="仿宋_GB2312" w:cs="仿宋_GB2312" w:hint="eastAsia"/>
                <w:b/>
                <w:color w:val="000000"/>
                <w:sz w:val="24"/>
              </w:rPr>
              <w:t>2900</w:t>
            </w:r>
          </w:p>
        </w:tc>
        <w:tc>
          <w:tcPr>
            <w:tcW w:w="743" w:type="pct"/>
            <w:tcBorders>
              <w:top w:val="nil"/>
              <w:left w:val="nil"/>
              <w:bottom w:val="single" w:sz="4" w:space="0" w:color="auto"/>
              <w:right w:val="single" w:sz="4" w:space="0" w:color="auto"/>
            </w:tcBorders>
            <w:shd w:val="clear" w:color="auto" w:fill="auto"/>
            <w:vAlign w:val="center"/>
          </w:tcPr>
          <w:p w14:paraId="2AA69CDD" w14:textId="77777777" w:rsidR="00E86D2E" w:rsidRDefault="00E26FA5">
            <w:pPr>
              <w:widowControl w:val="0"/>
              <w:jc w:val="righ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p>
        </w:tc>
      </w:tr>
      <w:tr w:rsidR="00E86D2E" w14:paraId="7C168A70" w14:textId="77777777" w:rsidTr="00786712">
        <w:trPr>
          <w:trHeight w:val="403"/>
          <w:jc w:val="center"/>
        </w:trPr>
        <w:tc>
          <w:tcPr>
            <w:tcW w:w="1028" w:type="pct"/>
            <w:tcBorders>
              <w:top w:val="nil"/>
              <w:left w:val="single" w:sz="4" w:space="0" w:color="auto"/>
              <w:bottom w:val="single" w:sz="4" w:space="0" w:color="auto"/>
              <w:right w:val="single" w:sz="4" w:space="0" w:color="auto"/>
            </w:tcBorders>
            <w:shd w:val="clear" w:color="auto" w:fill="auto"/>
            <w:vAlign w:val="center"/>
          </w:tcPr>
          <w:p w14:paraId="2BBFDD45"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23104</w:t>
            </w:r>
          </w:p>
        </w:tc>
        <w:tc>
          <w:tcPr>
            <w:tcW w:w="2575" w:type="pct"/>
            <w:tcBorders>
              <w:top w:val="nil"/>
              <w:left w:val="nil"/>
              <w:bottom w:val="single" w:sz="4" w:space="0" w:color="auto"/>
              <w:right w:val="single" w:sz="4" w:space="0" w:color="auto"/>
            </w:tcBorders>
            <w:shd w:val="clear" w:color="auto" w:fill="auto"/>
            <w:vAlign w:val="center"/>
          </w:tcPr>
          <w:p w14:paraId="7A98672C"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地方政府专项债务还本支出</w:t>
            </w:r>
          </w:p>
        </w:tc>
        <w:tc>
          <w:tcPr>
            <w:tcW w:w="654" w:type="pct"/>
            <w:tcBorders>
              <w:top w:val="nil"/>
              <w:left w:val="nil"/>
              <w:bottom w:val="single" w:sz="4" w:space="0" w:color="auto"/>
              <w:right w:val="single" w:sz="4" w:space="0" w:color="auto"/>
            </w:tcBorders>
            <w:shd w:val="clear" w:color="auto" w:fill="auto"/>
            <w:vAlign w:val="center"/>
          </w:tcPr>
          <w:p w14:paraId="43BAEB49"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2900</w:t>
            </w:r>
          </w:p>
        </w:tc>
        <w:tc>
          <w:tcPr>
            <w:tcW w:w="743" w:type="pct"/>
            <w:tcBorders>
              <w:top w:val="nil"/>
              <w:left w:val="nil"/>
              <w:bottom w:val="single" w:sz="4" w:space="0" w:color="auto"/>
              <w:right w:val="single" w:sz="4" w:space="0" w:color="auto"/>
            </w:tcBorders>
            <w:shd w:val="clear" w:color="auto" w:fill="auto"/>
            <w:vAlign w:val="center"/>
          </w:tcPr>
          <w:p w14:paraId="74E1235D" w14:textId="77777777" w:rsidR="00E86D2E" w:rsidRDefault="00E26FA5">
            <w:pPr>
              <w:widowControl w:val="0"/>
              <w:jc w:val="righ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p>
        </w:tc>
      </w:tr>
      <w:tr w:rsidR="00E86D2E" w14:paraId="6E48C4D0" w14:textId="77777777" w:rsidTr="00786712">
        <w:trPr>
          <w:trHeight w:val="403"/>
          <w:jc w:val="center"/>
        </w:trPr>
        <w:tc>
          <w:tcPr>
            <w:tcW w:w="1028" w:type="pct"/>
            <w:tcBorders>
              <w:top w:val="nil"/>
              <w:left w:val="single" w:sz="4" w:space="0" w:color="auto"/>
              <w:bottom w:val="single" w:sz="4" w:space="0" w:color="auto"/>
              <w:right w:val="single" w:sz="4" w:space="0" w:color="auto"/>
            </w:tcBorders>
            <w:shd w:val="clear" w:color="auto" w:fill="auto"/>
            <w:vAlign w:val="center"/>
          </w:tcPr>
          <w:p w14:paraId="07C9DB02"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2310433</w:t>
            </w:r>
          </w:p>
        </w:tc>
        <w:tc>
          <w:tcPr>
            <w:tcW w:w="2575" w:type="pct"/>
            <w:tcBorders>
              <w:top w:val="nil"/>
              <w:left w:val="nil"/>
              <w:bottom w:val="single" w:sz="4" w:space="0" w:color="auto"/>
              <w:right w:val="single" w:sz="4" w:space="0" w:color="auto"/>
            </w:tcBorders>
            <w:shd w:val="clear" w:color="auto" w:fill="auto"/>
            <w:vAlign w:val="center"/>
          </w:tcPr>
          <w:p w14:paraId="65E399FD" w14:textId="77777777" w:rsidR="00E86D2E" w:rsidRDefault="00E26FA5" w:rsidP="005E5F97">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棚户区改造专项债券还本支出</w:t>
            </w:r>
          </w:p>
        </w:tc>
        <w:tc>
          <w:tcPr>
            <w:tcW w:w="654" w:type="pct"/>
            <w:tcBorders>
              <w:top w:val="nil"/>
              <w:left w:val="nil"/>
              <w:bottom w:val="single" w:sz="4" w:space="0" w:color="auto"/>
              <w:right w:val="single" w:sz="4" w:space="0" w:color="auto"/>
            </w:tcBorders>
            <w:shd w:val="clear" w:color="auto" w:fill="auto"/>
            <w:vAlign w:val="center"/>
          </w:tcPr>
          <w:p w14:paraId="67977CF0"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2900</w:t>
            </w:r>
          </w:p>
        </w:tc>
        <w:tc>
          <w:tcPr>
            <w:tcW w:w="743" w:type="pct"/>
            <w:tcBorders>
              <w:top w:val="nil"/>
              <w:left w:val="nil"/>
              <w:bottom w:val="single" w:sz="4" w:space="0" w:color="auto"/>
              <w:right w:val="single" w:sz="4" w:space="0" w:color="auto"/>
            </w:tcBorders>
            <w:shd w:val="clear" w:color="auto" w:fill="auto"/>
            <w:vAlign w:val="center"/>
          </w:tcPr>
          <w:p w14:paraId="39A0F0F5" w14:textId="77777777" w:rsidR="00E86D2E" w:rsidRDefault="00E26FA5">
            <w:pPr>
              <w:widowControl w:val="0"/>
              <w:jc w:val="righ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p>
        </w:tc>
      </w:tr>
      <w:tr w:rsidR="00E86D2E" w14:paraId="3DE3B11C" w14:textId="77777777" w:rsidTr="00786712">
        <w:trPr>
          <w:trHeight w:val="403"/>
          <w:jc w:val="center"/>
        </w:trPr>
        <w:tc>
          <w:tcPr>
            <w:tcW w:w="1028" w:type="pct"/>
            <w:tcBorders>
              <w:top w:val="nil"/>
              <w:left w:val="single" w:sz="4" w:space="0" w:color="auto"/>
              <w:bottom w:val="single" w:sz="4" w:space="0" w:color="auto"/>
              <w:right w:val="single" w:sz="4" w:space="0" w:color="auto"/>
            </w:tcBorders>
            <w:shd w:val="clear" w:color="auto" w:fill="auto"/>
            <w:vAlign w:val="center"/>
          </w:tcPr>
          <w:p w14:paraId="78B34948" w14:textId="77777777" w:rsidR="00E86D2E" w:rsidRPr="004D02D5" w:rsidRDefault="00E26FA5">
            <w:pPr>
              <w:widowControl w:val="0"/>
              <w:rPr>
                <w:rFonts w:ascii="仿宋_GB2312" w:eastAsia="仿宋_GB2312" w:hAnsi="仿宋_GB2312" w:cs="仿宋_GB2312"/>
                <w:b/>
                <w:color w:val="000000"/>
                <w:sz w:val="24"/>
              </w:rPr>
            </w:pPr>
            <w:r w:rsidRPr="004D02D5">
              <w:rPr>
                <w:rFonts w:ascii="仿宋_GB2312" w:eastAsia="仿宋_GB2312" w:hAnsi="仿宋_GB2312" w:cs="仿宋_GB2312" w:hint="eastAsia"/>
                <w:b/>
                <w:color w:val="000000"/>
                <w:sz w:val="24"/>
              </w:rPr>
              <w:t>232</w:t>
            </w:r>
          </w:p>
        </w:tc>
        <w:tc>
          <w:tcPr>
            <w:tcW w:w="2575" w:type="pct"/>
            <w:tcBorders>
              <w:top w:val="nil"/>
              <w:left w:val="nil"/>
              <w:bottom w:val="single" w:sz="4" w:space="0" w:color="auto"/>
              <w:right w:val="single" w:sz="4" w:space="0" w:color="auto"/>
            </w:tcBorders>
            <w:shd w:val="clear" w:color="auto" w:fill="auto"/>
            <w:vAlign w:val="center"/>
          </w:tcPr>
          <w:p w14:paraId="110F5AC0" w14:textId="77777777" w:rsidR="00E86D2E" w:rsidRPr="004D02D5" w:rsidRDefault="00E26FA5">
            <w:pPr>
              <w:widowControl w:val="0"/>
              <w:rPr>
                <w:rFonts w:ascii="仿宋_GB2312" w:eastAsia="仿宋_GB2312" w:hAnsi="仿宋_GB2312" w:cs="仿宋_GB2312"/>
                <w:b/>
                <w:color w:val="000000"/>
                <w:sz w:val="24"/>
              </w:rPr>
            </w:pPr>
            <w:r w:rsidRPr="004D02D5">
              <w:rPr>
                <w:rFonts w:ascii="仿宋_GB2312" w:eastAsia="仿宋_GB2312" w:hAnsi="仿宋_GB2312" w:cs="仿宋_GB2312" w:hint="eastAsia"/>
                <w:b/>
                <w:color w:val="000000"/>
                <w:sz w:val="24"/>
              </w:rPr>
              <w:t>债务付息支出</w:t>
            </w:r>
          </w:p>
        </w:tc>
        <w:tc>
          <w:tcPr>
            <w:tcW w:w="654" w:type="pct"/>
            <w:tcBorders>
              <w:top w:val="nil"/>
              <w:left w:val="nil"/>
              <w:bottom w:val="single" w:sz="4" w:space="0" w:color="auto"/>
              <w:right w:val="single" w:sz="4" w:space="0" w:color="auto"/>
            </w:tcBorders>
            <w:shd w:val="clear" w:color="auto" w:fill="auto"/>
            <w:vAlign w:val="center"/>
          </w:tcPr>
          <w:p w14:paraId="15193A84" w14:textId="77777777" w:rsidR="00E86D2E" w:rsidRPr="004D02D5" w:rsidRDefault="00E26FA5">
            <w:pPr>
              <w:widowControl w:val="0"/>
              <w:jc w:val="center"/>
              <w:rPr>
                <w:rFonts w:ascii="仿宋_GB2312" w:eastAsia="仿宋_GB2312" w:hAnsi="仿宋_GB2312" w:cs="仿宋_GB2312"/>
                <w:b/>
                <w:color w:val="000000"/>
                <w:sz w:val="24"/>
              </w:rPr>
            </w:pPr>
            <w:r w:rsidRPr="004D02D5">
              <w:rPr>
                <w:rFonts w:ascii="仿宋_GB2312" w:eastAsia="仿宋_GB2312" w:hAnsi="仿宋_GB2312" w:cs="仿宋_GB2312" w:hint="eastAsia"/>
                <w:b/>
                <w:color w:val="000000"/>
                <w:sz w:val="24"/>
              </w:rPr>
              <w:t>54000</w:t>
            </w:r>
          </w:p>
        </w:tc>
        <w:tc>
          <w:tcPr>
            <w:tcW w:w="743" w:type="pct"/>
            <w:tcBorders>
              <w:top w:val="nil"/>
              <w:left w:val="nil"/>
              <w:bottom w:val="single" w:sz="4" w:space="0" w:color="auto"/>
              <w:right w:val="single" w:sz="4" w:space="0" w:color="auto"/>
            </w:tcBorders>
            <w:shd w:val="clear" w:color="auto" w:fill="auto"/>
            <w:vAlign w:val="center"/>
          </w:tcPr>
          <w:p w14:paraId="03E6875D" w14:textId="2D3ECDA8" w:rsidR="00E86D2E" w:rsidRPr="004D02D5" w:rsidRDefault="001378C2">
            <w:pPr>
              <w:widowControl w:val="0"/>
              <w:jc w:val="center"/>
              <w:rPr>
                <w:rFonts w:ascii="仿宋_GB2312" w:eastAsia="仿宋_GB2312" w:hAnsi="仿宋_GB2312" w:cs="仿宋_GB2312"/>
                <w:b/>
                <w:color w:val="000000"/>
                <w:sz w:val="24"/>
              </w:rPr>
            </w:pPr>
            <w:r w:rsidRPr="004D02D5">
              <w:rPr>
                <w:rFonts w:ascii="仿宋_GB2312" w:eastAsia="仿宋_GB2312" w:hAnsi="仿宋_GB2312" w:cs="仿宋_GB2312" w:hint="eastAsia"/>
                <w:b/>
                <w:color w:val="000000"/>
                <w:sz w:val="24"/>
              </w:rPr>
              <w:t>2</w:t>
            </w:r>
          </w:p>
        </w:tc>
      </w:tr>
      <w:tr w:rsidR="00E86D2E" w14:paraId="10D56B7B" w14:textId="77777777" w:rsidTr="00786712">
        <w:trPr>
          <w:trHeight w:val="403"/>
          <w:jc w:val="center"/>
        </w:trPr>
        <w:tc>
          <w:tcPr>
            <w:tcW w:w="1028" w:type="pct"/>
            <w:tcBorders>
              <w:top w:val="nil"/>
              <w:left w:val="single" w:sz="4" w:space="0" w:color="auto"/>
              <w:bottom w:val="single" w:sz="4" w:space="0" w:color="auto"/>
              <w:right w:val="single" w:sz="4" w:space="0" w:color="auto"/>
            </w:tcBorders>
            <w:shd w:val="clear" w:color="auto" w:fill="auto"/>
            <w:vAlign w:val="center"/>
          </w:tcPr>
          <w:p w14:paraId="630E4D18"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23204</w:t>
            </w:r>
          </w:p>
        </w:tc>
        <w:tc>
          <w:tcPr>
            <w:tcW w:w="2575" w:type="pct"/>
            <w:tcBorders>
              <w:top w:val="nil"/>
              <w:left w:val="nil"/>
              <w:bottom w:val="single" w:sz="4" w:space="0" w:color="auto"/>
              <w:right w:val="single" w:sz="4" w:space="0" w:color="auto"/>
            </w:tcBorders>
            <w:shd w:val="clear" w:color="auto" w:fill="auto"/>
            <w:vAlign w:val="center"/>
          </w:tcPr>
          <w:p w14:paraId="36B08E53"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地方政府专项债务付息支出</w:t>
            </w:r>
          </w:p>
        </w:tc>
        <w:tc>
          <w:tcPr>
            <w:tcW w:w="654" w:type="pct"/>
            <w:tcBorders>
              <w:top w:val="nil"/>
              <w:left w:val="nil"/>
              <w:bottom w:val="single" w:sz="4" w:space="0" w:color="auto"/>
              <w:right w:val="single" w:sz="4" w:space="0" w:color="auto"/>
            </w:tcBorders>
            <w:shd w:val="clear" w:color="auto" w:fill="auto"/>
            <w:vAlign w:val="center"/>
          </w:tcPr>
          <w:p w14:paraId="2E50E29E"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54000</w:t>
            </w:r>
          </w:p>
        </w:tc>
        <w:tc>
          <w:tcPr>
            <w:tcW w:w="743" w:type="pct"/>
            <w:tcBorders>
              <w:top w:val="nil"/>
              <w:left w:val="nil"/>
              <w:bottom w:val="single" w:sz="4" w:space="0" w:color="auto"/>
              <w:right w:val="single" w:sz="4" w:space="0" w:color="auto"/>
            </w:tcBorders>
            <w:shd w:val="clear" w:color="auto" w:fill="auto"/>
            <w:vAlign w:val="center"/>
          </w:tcPr>
          <w:p w14:paraId="7012806B" w14:textId="747EABD2" w:rsidR="00E86D2E" w:rsidRDefault="001378C2">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r>
      <w:tr w:rsidR="00E86D2E" w14:paraId="0BD6938E" w14:textId="77777777" w:rsidTr="00786712">
        <w:trPr>
          <w:trHeight w:val="403"/>
          <w:jc w:val="center"/>
        </w:trPr>
        <w:tc>
          <w:tcPr>
            <w:tcW w:w="1028" w:type="pct"/>
            <w:tcBorders>
              <w:top w:val="nil"/>
              <w:left w:val="single" w:sz="4" w:space="0" w:color="auto"/>
              <w:bottom w:val="single" w:sz="4" w:space="0" w:color="auto"/>
              <w:right w:val="single" w:sz="4" w:space="0" w:color="auto"/>
            </w:tcBorders>
            <w:shd w:val="clear" w:color="auto" w:fill="auto"/>
            <w:vAlign w:val="center"/>
          </w:tcPr>
          <w:p w14:paraId="668902A8"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2320432</w:t>
            </w:r>
          </w:p>
        </w:tc>
        <w:tc>
          <w:tcPr>
            <w:tcW w:w="2575" w:type="pct"/>
            <w:tcBorders>
              <w:top w:val="nil"/>
              <w:left w:val="nil"/>
              <w:bottom w:val="single" w:sz="4" w:space="0" w:color="auto"/>
              <w:right w:val="single" w:sz="4" w:space="0" w:color="auto"/>
            </w:tcBorders>
            <w:shd w:val="clear" w:color="auto" w:fill="auto"/>
            <w:vAlign w:val="center"/>
          </w:tcPr>
          <w:p w14:paraId="3137D0FB"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政府收费公路专项债券付息支出</w:t>
            </w:r>
          </w:p>
        </w:tc>
        <w:tc>
          <w:tcPr>
            <w:tcW w:w="654" w:type="pct"/>
            <w:tcBorders>
              <w:top w:val="nil"/>
              <w:left w:val="nil"/>
              <w:bottom w:val="single" w:sz="4" w:space="0" w:color="auto"/>
              <w:right w:val="single" w:sz="4" w:space="0" w:color="auto"/>
            </w:tcBorders>
            <w:shd w:val="clear" w:color="auto" w:fill="auto"/>
            <w:vAlign w:val="center"/>
          </w:tcPr>
          <w:p w14:paraId="455900E1"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p>
        </w:tc>
        <w:tc>
          <w:tcPr>
            <w:tcW w:w="743" w:type="pct"/>
            <w:tcBorders>
              <w:top w:val="nil"/>
              <w:left w:val="nil"/>
              <w:bottom w:val="single" w:sz="4" w:space="0" w:color="auto"/>
              <w:right w:val="single" w:sz="4" w:space="0" w:color="auto"/>
            </w:tcBorders>
            <w:shd w:val="clear" w:color="auto" w:fill="auto"/>
            <w:vAlign w:val="center"/>
          </w:tcPr>
          <w:p w14:paraId="02838D76" w14:textId="77777777" w:rsidR="00E86D2E" w:rsidRDefault="00E26FA5">
            <w:pPr>
              <w:widowControl w:val="0"/>
              <w:jc w:val="righ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p>
        </w:tc>
      </w:tr>
      <w:tr w:rsidR="00E86D2E" w14:paraId="6C2373B7" w14:textId="77777777" w:rsidTr="00786712">
        <w:trPr>
          <w:trHeight w:val="403"/>
          <w:jc w:val="center"/>
        </w:trPr>
        <w:tc>
          <w:tcPr>
            <w:tcW w:w="1028" w:type="pct"/>
            <w:tcBorders>
              <w:top w:val="nil"/>
              <w:left w:val="single" w:sz="4" w:space="0" w:color="auto"/>
              <w:bottom w:val="single" w:sz="4" w:space="0" w:color="auto"/>
              <w:right w:val="single" w:sz="4" w:space="0" w:color="auto"/>
            </w:tcBorders>
            <w:shd w:val="clear" w:color="auto" w:fill="auto"/>
            <w:vAlign w:val="center"/>
          </w:tcPr>
          <w:p w14:paraId="41E75E18"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2320498</w:t>
            </w:r>
          </w:p>
        </w:tc>
        <w:tc>
          <w:tcPr>
            <w:tcW w:w="2575" w:type="pct"/>
            <w:tcBorders>
              <w:top w:val="nil"/>
              <w:left w:val="nil"/>
              <w:bottom w:val="single" w:sz="4" w:space="0" w:color="auto"/>
              <w:right w:val="single" w:sz="4" w:space="0" w:color="auto"/>
            </w:tcBorders>
            <w:shd w:val="clear" w:color="auto" w:fill="auto"/>
            <w:vAlign w:val="center"/>
          </w:tcPr>
          <w:p w14:paraId="64118F55"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其他地方自行试点项目收益专项债券付息支出</w:t>
            </w:r>
          </w:p>
        </w:tc>
        <w:tc>
          <w:tcPr>
            <w:tcW w:w="654" w:type="pct"/>
            <w:tcBorders>
              <w:top w:val="nil"/>
              <w:left w:val="nil"/>
              <w:bottom w:val="single" w:sz="4" w:space="0" w:color="auto"/>
              <w:right w:val="single" w:sz="4" w:space="0" w:color="auto"/>
            </w:tcBorders>
            <w:shd w:val="clear" w:color="auto" w:fill="auto"/>
            <w:vAlign w:val="center"/>
          </w:tcPr>
          <w:p w14:paraId="10B48B85"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54000</w:t>
            </w:r>
          </w:p>
        </w:tc>
        <w:tc>
          <w:tcPr>
            <w:tcW w:w="743" w:type="pct"/>
            <w:tcBorders>
              <w:top w:val="nil"/>
              <w:left w:val="nil"/>
              <w:bottom w:val="single" w:sz="4" w:space="0" w:color="auto"/>
              <w:right w:val="single" w:sz="4" w:space="0" w:color="auto"/>
            </w:tcBorders>
            <w:shd w:val="clear" w:color="auto" w:fill="auto"/>
            <w:vAlign w:val="center"/>
          </w:tcPr>
          <w:p w14:paraId="79592669" w14:textId="71576BCF" w:rsidR="00E86D2E" w:rsidRDefault="001378C2">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r>
      <w:tr w:rsidR="00E86D2E" w14:paraId="56A49F4D" w14:textId="77777777" w:rsidTr="00786712">
        <w:trPr>
          <w:trHeight w:val="403"/>
          <w:jc w:val="center"/>
        </w:trPr>
        <w:tc>
          <w:tcPr>
            <w:tcW w:w="1028" w:type="pct"/>
            <w:tcBorders>
              <w:top w:val="nil"/>
              <w:left w:val="single" w:sz="4" w:space="0" w:color="auto"/>
              <w:bottom w:val="single" w:sz="4" w:space="0" w:color="auto"/>
              <w:right w:val="single" w:sz="4" w:space="0" w:color="auto"/>
            </w:tcBorders>
            <w:shd w:val="clear" w:color="auto" w:fill="auto"/>
            <w:vAlign w:val="center"/>
          </w:tcPr>
          <w:p w14:paraId="271B3123" w14:textId="77777777" w:rsidR="00E86D2E" w:rsidRPr="004D02D5" w:rsidRDefault="00E26FA5">
            <w:pPr>
              <w:widowControl w:val="0"/>
              <w:rPr>
                <w:rFonts w:ascii="仿宋_GB2312" w:eastAsia="仿宋_GB2312" w:hAnsi="仿宋_GB2312" w:cs="仿宋_GB2312"/>
                <w:b/>
                <w:color w:val="000000"/>
                <w:sz w:val="24"/>
              </w:rPr>
            </w:pPr>
            <w:r w:rsidRPr="004D02D5">
              <w:rPr>
                <w:rFonts w:ascii="仿宋_GB2312" w:eastAsia="仿宋_GB2312" w:hAnsi="仿宋_GB2312" w:cs="仿宋_GB2312" w:hint="eastAsia"/>
                <w:b/>
                <w:color w:val="000000"/>
                <w:sz w:val="24"/>
              </w:rPr>
              <w:t>233</w:t>
            </w:r>
          </w:p>
        </w:tc>
        <w:tc>
          <w:tcPr>
            <w:tcW w:w="2575" w:type="pct"/>
            <w:tcBorders>
              <w:top w:val="nil"/>
              <w:left w:val="nil"/>
              <w:bottom w:val="single" w:sz="4" w:space="0" w:color="auto"/>
              <w:right w:val="single" w:sz="4" w:space="0" w:color="auto"/>
            </w:tcBorders>
            <w:shd w:val="clear" w:color="auto" w:fill="auto"/>
            <w:vAlign w:val="center"/>
          </w:tcPr>
          <w:p w14:paraId="5938D6B8" w14:textId="77777777" w:rsidR="00E86D2E" w:rsidRPr="004D02D5" w:rsidRDefault="00E26FA5">
            <w:pPr>
              <w:widowControl w:val="0"/>
              <w:rPr>
                <w:rFonts w:ascii="仿宋_GB2312" w:eastAsia="仿宋_GB2312" w:hAnsi="仿宋_GB2312" w:cs="仿宋_GB2312"/>
                <w:b/>
                <w:color w:val="000000"/>
                <w:sz w:val="24"/>
              </w:rPr>
            </w:pPr>
            <w:r w:rsidRPr="004D02D5">
              <w:rPr>
                <w:rFonts w:ascii="仿宋_GB2312" w:eastAsia="仿宋_GB2312" w:hAnsi="仿宋_GB2312" w:cs="仿宋_GB2312" w:hint="eastAsia"/>
                <w:b/>
                <w:color w:val="000000"/>
                <w:sz w:val="24"/>
              </w:rPr>
              <w:t>债务发行费用支出</w:t>
            </w:r>
          </w:p>
        </w:tc>
        <w:tc>
          <w:tcPr>
            <w:tcW w:w="654" w:type="pct"/>
            <w:tcBorders>
              <w:top w:val="nil"/>
              <w:left w:val="nil"/>
              <w:bottom w:val="single" w:sz="4" w:space="0" w:color="auto"/>
              <w:right w:val="single" w:sz="4" w:space="0" w:color="auto"/>
            </w:tcBorders>
            <w:shd w:val="clear" w:color="auto" w:fill="auto"/>
            <w:vAlign w:val="center"/>
          </w:tcPr>
          <w:p w14:paraId="749223DD" w14:textId="77777777" w:rsidR="00E86D2E" w:rsidRPr="004D02D5" w:rsidRDefault="00E26FA5">
            <w:pPr>
              <w:widowControl w:val="0"/>
              <w:jc w:val="center"/>
              <w:rPr>
                <w:rFonts w:ascii="仿宋_GB2312" w:eastAsia="仿宋_GB2312" w:hAnsi="仿宋_GB2312" w:cs="仿宋_GB2312"/>
                <w:b/>
                <w:color w:val="000000"/>
                <w:sz w:val="24"/>
              </w:rPr>
            </w:pPr>
            <w:r w:rsidRPr="004D02D5">
              <w:rPr>
                <w:rFonts w:ascii="仿宋_GB2312" w:eastAsia="仿宋_GB2312" w:hAnsi="仿宋_GB2312" w:cs="仿宋_GB2312" w:hint="eastAsia"/>
                <w:b/>
                <w:color w:val="000000"/>
                <w:sz w:val="24"/>
              </w:rPr>
              <w:t>100</w:t>
            </w:r>
          </w:p>
        </w:tc>
        <w:tc>
          <w:tcPr>
            <w:tcW w:w="743" w:type="pct"/>
            <w:tcBorders>
              <w:top w:val="nil"/>
              <w:left w:val="nil"/>
              <w:bottom w:val="single" w:sz="4" w:space="0" w:color="auto"/>
              <w:right w:val="single" w:sz="4" w:space="0" w:color="auto"/>
            </w:tcBorders>
            <w:shd w:val="clear" w:color="auto" w:fill="auto"/>
            <w:vAlign w:val="center"/>
          </w:tcPr>
          <w:p w14:paraId="2576B904" w14:textId="2A2EAEEB" w:rsidR="00E86D2E" w:rsidRPr="004D02D5" w:rsidRDefault="001378C2">
            <w:pPr>
              <w:widowControl w:val="0"/>
              <w:jc w:val="center"/>
              <w:rPr>
                <w:rFonts w:ascii="仿宋_GB2312" w:eastAsia="仿宋_GB2312" w:hAnsi="仿宋_GB2312" w:cs="仿宋_GB2312"/>
                <w:b/>
                <w:color w:val="000000"/>
                <w:sz w:val="24"/>
              </w:rPr>
            </w:pPr>
            <w:r w:rsidRPr="004D02D5">
              <w:rPr>
                <w:rFonts w:ascii="仿宋_GB2312" w:eastAsia="仿宋_GB2312" w:hAnsi="仿宋_GB2312" w:cs="仿宋_GB2312" w:hint="eastAsia"/>
                <w:b/>
                <w:color w:val="000000"/>
                <w:sz w:val="24"/>
              </w:rPr>
              <w:t>90</w:t>
            </w:r>
          </w:p>
        </w:tc>
      </w:tr>
      <w:tr w:rsidR="00E86D2E" w14:paraId="7D6D79A9" w14:textId="77777777" w:rsidTr="00786712">
        <w:trPr>
          <w:trHeight w:val="403"/>
          <w:jc w:val="center"/>
        </w:trPr>
        <w:tc>
          <w:tcPr>
            <w:tcW w:w="1028" w:type="pct"/>
            <w:tcBorders>
              <w:top w:val="nil"/>
              <w:left w:val="single" w:sz="4" w:space="0" w:color="auto"/>
              <w:bottom w:val="single" w:sz="4" w:space="0" w:color="auto"/>
              <w:right w:val="single" w:sz="4" w:space="0" w:color="auto"/>
            </w:tcBorders>
            <w:shd w:val="clear" w:color="auto" w:fill="auto"/>
            <w:vAlign w:val="center"/>
          </w:tcPr>
          <w:p w14:paraId="04802671"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23304</w:t>
            </w:r>
          </w:p>
        </w:tc>
        <w:tc>
          <w:tcPr>
            <w:tcW w:w="2575" w:type="pct"/>
            <w:tcBorders>
              <w:top w:val="nil"/>
              <w:left w:val="nil"/>
              <w:bottom w:val="single" w:sz="4" w:space="0" w:color="auto"/>
              <w:right w:val="single" w:sz="4" w:space="0" w:color="auto"/>
            </w:tcBorders>
            <w:shd w:val="clear" w:color="auto" w:fill="auto"/>
            <w:vAlign w:val="center"/>
          </w:tcPr>
          <w:p w14:paraId="434F6BE2"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地方政府专项债务发行费用支出</w:t>
            </w:r>
          </w:p>
        </w:tc>
        <w:tc>
          <w:tcPr>
            <w:tcW w:w="654" w:type="pct"/>
            <w:tcBorders>
              <w:top w:val="nil"/>
              <w:left w:val="nil"/>
              <w:bottom w:val="single" w:sz="4" w:space="0" w:color="auto"/>
              <w:right w:val="single" w:sz="4" w:space="0" w:color="auto"/>
            </w:tcBorders>
            <w:shd w:val="clear" w:color="auto" w:fill="auto"/>
            <w:vAlign w:val="center"/>
          </w:tcPr>
          <w:p w14:paraId="58EA84BB"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100</w:t>
            </w:r>
          </w:p>
        </w:tc>
        <w:tc>
          <w:tcPr>
            <w:tcW w:w="743" w:type="pct"/>
            <w:tcBorders>
              <w:top w:val="nil"/>
              <w:left w:val="nil"/>
              <w:bottom w:val="single" w:sz="4" w:space="0" w:color="auto"/>
              <w:right w:val="single" w:sz="4" w:space="0" w:color="auto"/>
            </w:tcBorders>
            <w:shd w:val="clear" w:color="auto" w:fill="auto"/>
            <w:vAlign w:val="center"/>
          </w:tcPr>
          <w:p w14:paraId="37F2ECA6" w14:textId="24008F5D" w:rsidR="00E86D2E" w:rsidRDefault="001378C2">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90</w:t>
            </w:r>
          </w:p>
        </w:tc>
      </w:tr>
      <w:tr w:rsidR="00E86D2E" w14:paraId="4CF483F4" w14:textId="77777777" w:rsidTr="00786712">
        <w:trPr>
          <w:trHeight w:val="403"/>
          <w:jc w:val="center"/>
        </w:trPr>
        <w:tc>
          <w:tcPr>
            <w:tcW w:w="1028" w:type="pct"/>
            <w:tcBorders>
              <w:top w:val="nil"/>
              <w:left w:val="single" w:sz="4" w:space="0" w:color="auto"/>
              <w:bottom w:val="single" w:sz="4" w:space="0" w:color="auto"/>
              <w:right w:val="single" w:sz="4" w:space="0" w:color="auto"/>
            </w:tcBorders>
            <w:shd w:val="clear" w:color="auto" w:fill="auto"/>
            <w:vAlign w:val="center"/>
          </w:tcPr>
          <w:p w14:paraId="6BE15508"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2330432</w:t>
            </w:r>
          </w:p>
        </w:tc>
        <w:tc>
          <w:tcPr>
            <w:tcW w:w="2575" w:type="pct"/>
            <w:tcBorders>
              <w:top w:val="nil"/>
              <w:left w:val="nil"/>
              <w:bottom w:val="single" w:sz="4" w:space="0" w:color="auto"/>
              <w:right w:val="single" w:sz="4" w:space="0" w:color="auto"/>
            </w:tcBorders>
            <w:shd w:val="clear" w:color="auto" w:fill="auto"/>
            <w:vAlign w:val="center"/>
          </w:tcPr>
          <w:p w14:paraId="3E8811DC"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政府收费公路专项债券发行费用支出</w:t>
            </w:r>
          </w:p>
        </w:tc>
        <w:tc>
          <w:tcPr>
            <w:tcW w:w="654" w:type="pct"/>
            <w:tcBorders>
              <w:top w:val="nil"/>
              <w:left w:val="nil"/>
              <w:bottom w:val="single" w:sz="4" w:space="0" w:color="auto"/>
              <w:right w:val="single" w:sz="4" w:space="0" w:color="auto"/>
            </w:tcBorders>
            <w:shd w:val="clear" w:color="auto" w:fill="auto"/>
            <w:vAlign w:val="center"/>
          </w:tcPr>
          <w:p w14:paraId="05220BCD"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p>
        </w:tc>
        <w:tc>
          <w:tcPr>
            <w:tcW w:w="743" w:type="pct"/>
            <w:tcBorders>
              <w:top w:val="nil"/>
              <w:left w:val="nil"/>
              <w:bottom w:val="single" w:sz="4" w:space="0" w:color="auto"/>
              <w:right w:val="single" w:sz="4" w:space="0" w:color="auto"/>
            </w:tcBorders>
            <w:shd w:val="clear" w:color="auto" w:fill="auto"/>
            <w:vAlign w:val="center"/>
          </w:tcPr>
          <w:p w14:paraId="062B7A03"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p>
        </w:tc>
      </w:tr>
      <w:tr w:rsidR="00E86D2E" w14:paraId="647FE006" w14:textId="77777777" w:rsidTr="00786712">
        <w:trPr>
          <w:trHeight w:val="403"/>
          <w:jc w:val="center"/>
        </w:trPr>
        <w:tc>
          <w:tcPr>
            <w:tcW w:w="1028" w:type="pct"/>
            <w:tcBorders>
              <w:top w:val="nil"/>
              <w:left w:val="single" w:sz="4" w:space="0" w:color="auto"/>
              <w:bottom w:val="single" w:sz="4" w:space="0" w:color="auto"/>
              <w:right w:val="single" w:sz="4" w:space="0" w:color="auto"/>
            </w:tcBorders>
            <w:shd w:val="clear" w:color="auto" w:fill="auto"/>
            <w:vAlign w:val="center"/>
          </w:tcPr>
          <w:p w14:paraId="5B7710B0"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2330498</w:t>
            </w:r>
          </w:p>
        </w:tc>
        <w:tc>
          <w:tcPr>
            <w:tcW w:w="2575" w:type="pct"/>
            <w:tcBorders>
              <w:top w:val="nil"/>
              <w:left w:val="nil"/>
              <w:bottom w:val="single" w:sz="4" w:space="0" w:color="auto"/>
              <w:right w:val="single" w:sz="4" w:space="0" w:color="auto"/>
            </w:tcBorders>
            <w:shd w:val="clear" w:color="auto" w:fill="auto"/>
            <w:vAlign w:val="center"/>
          </w:tcPr>
          <w:p w14:paraId="01C8231B"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其他地方自行试点项目收益专项债券发行费用支出</w:t>
            </w:r>
          </w:p>
        </w:tc>
        <w:tc>
          <w:tcPr>
            <w:tcW w:w="654" w:type="pct"/>
            <w:tcBorders>
              <w:top w:val="nil"/>
              <w:left w:val="nil"/>
              <w:bottom w:val="single" w:sz="4" w:space="0" w:color="auto"/>
              <w:right w:val="single" w:sz="4" w:space="0" w:color="auto"/>
            </w:tcBorders>
            <w:shd w:val="clear" w:color="auto" w:fill="auto"/>
            <w:vAlign w:val="center"/>
          </w:tcPr>
          <w:p w14:paraId="75F77D40"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100</w:t>
            </w:r>
          </w:p>
        </w:tc>
        <w:tc>
          <w:tcPr>
            <w:tcW w:w="743" w:type="pct"/>
            <w:tcBorders>
              <w:top w:val="nil"/>
              <w:left w:val="nil"/>
              <w:bottom w:val="single" w:sz="4" w:space="0" w:color="auto"/>
              <w:right w:val="single" w:sz="4" w:space="0" w:color="auto"/>
            </w:tcBorders>
            <w:shd w:val="clear" w:color="auto" w:fill="auto"/>
            <w:vAlign w:val="center"/>
          </w:tcPr>
          <w:p w14:paraId="328CF42B" w14:textId="2F618A50" w:rsidR="00E86D2E" w:rsidRDefault="001378C2">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90</w:t>
            </w:r>
          </w:p>
        </w:tc>
      </w:tr>
      <w:tr w:rsidR="00E86D2E" w14:paraId="51973656" w14:textId="77777777" w:rsidTr="00786712">
        <w:trPr>
          <w:trHeight w:val="315"/>
          <w:jc w:val="center"/>
        </w:trPr>
        <w:tc>
          <w:tcPr>
            <w:tcW w:w="1028" w:type="pct"/>
            <w:tcBorders>
              <w:top w:val="nil"/>
              <w:left w:val="single" w:sz="4" w:space="0" w:color="auto"/>
              <w:bottom w:val="single" w:sz="4" w:space="0" w:color="auto"/>
              <w:right w:val="single" w:sz="4" w:space="0" w:color="auto"/>
            </w:tcBorders>
            <w:shd w:val="clear" w:color="auto" w:fill="auto"/>
            <w:vAlign w:val="center"/>
          </w:tcPr>
          <w:p w14:paraId="18C22E2F" w14:textId="77777777" w:rsidR="00E86D2E" w:rsidRDefault="00E26FA5">
            <w:pPr>
              <w:widowControl w:val="0"/>
              <w:ind w:firstLineChars="200" w:firstLine="480"/>
              <w:rPr>
                <w:rFonts w:ascii="Times New Roman" w:eastAsia="宋体" w:hAnsi="Times New Roman" w:cs="Times New Roman"/>
                <w:color w:val="000000"/>
                <w:sz w:val="24"/>
              </w:rPr>
            </w:pPr>
            <w:r>
              <w:rPr>
                <w:rFonts w:ascii="Times New Roman" w:eastAsia="宋体" w:hAnsi="Times New Roman" w:cs="Times New Roman"/>
                <w:color w:val="000000"/>
                <w:sz w:val="24"/>
              </w:rPr>
              <w:t xml:space="preserve">　</w:t>
            </w:r>
          </w:p>
        </w:tc>
        <w:tc>
          <w:tcPr>
            <w:tcW w:w="2575" w:type="pct"/>
            <w:tcBorders>
              <w:top w:val="nil"/>
              <w:left w:val="nil"/>
              <w:bottom w:val="single" w:sz="4" w:space="0" w:color="auto"/>
              <w:right w:val="single" w:sz="4" w:space="0" w:color="auto"/>
            </w:tcBorders>
            <w:shd w:val="clear" w:color="auto" w:fill="auto"/>
            <w:vAlign w:val="center"/>
          </w:tcPr>
          <w:p w14:paraId="6C72790B" w14:textId="77777777" w:rsidR="00E86D2E" w:rsidRDefault="00E26FA5">
            <w:pPr>
              <w:widowControl w:val="0"/>
              <w:jc w:val="center"/>
              <w:rPr>
                <w:rFonts w:ascii="方正黑体_GBK" w:eastAsia="方正黑体_GBK"/>
                <w:color w:val="000000"/>
                <w:sz w:val="24"/>
              </w:rPr>
            </w:pPr>
            <w:r>
              <w:rPr>
                <w:rFonts w:ascii="方正黑体_GBK" w:eastAsia="方正黑体_GBK" w:hint="eastAsia"/>
                <w:color w:val="000000"/>
                <w:sz w:val="24"/>
              </w:rPr>
              <w:t>合      计</w:t>
            </w:r>
          </w:p>
        </w:tc>
        <w:tc>
          <w:tcPr>
            <w:tcW w:w="654" w:type="pct"/>
            <w:tcBorders>
              <w:top w:val="nil"/>
              <w:left w:val="nil"/>
              <w:bottom w:val="single" w:sz="4" w:space="0" w:color="auto"/>
              <w:right w:val="single" w:sz="4" w:space="0" w:color="auto"/>
            </w:tcBorders>
            <w:shd w:val="clear" w:color="auto" w:fill="auto"/>
            <w:vAlign w:val="center"/>
          </w:tcPr>
          <w:p w14:paraId="7E9A8F22" w14:textId="77777777" w:rsidR="00E86D2E" w:rsidRDefault="00E26FA5">
            <w:pPr>
              <w:widowControl w:val="0"/>
              <w:jc w:val="center"/>
              <w:rPr>
                <w:rFonts w:ascii="Times New Roman" w:eastAsia="宋体" w:hAnsi="Times New Roman" w:cs="Times New Roman"/>
                <w:b/>
                <w:bCs/>
                <w:color w:val="000000"/>
                <w:sz w:val="24"/>
              </w:rPr>
            </w:pPr>
            <w:r>
              <w:rPr>
                <w:rFonts w:ascii="Times New Roman" w:eastAsia="宋体" w:hAnsi="Times New Roman" w:cs="Times New Roman"/>
                <w:b/>
                <w:bCs/>
                <w:color w:val="000000"/>
                <w:sz w:val="24"/>
              </w:rPr>
              <w:t>60000</w:t>
            </w:r>
          </w:p>
        </w:tc>
        <w:tc>
          <w:tcPr>
            <w:tcW w:w="743" w:type="pct"/>
            <w:tcBorders>
              <w:top w:val="nil"/>
              <w:left w:val="nil"/>
              <w:bottom w:val="single" w:sz="4" w:space="0" w:color="auto"/>
              <w:right w:val="single" w:sz="4" w:space="0" w:color="auto"/>
            </w:tcBorders>
            <w:shd w:val="clear" w:color="auto" w:fill="auto"/>
            <w:vAlign w:val="center"/>
          </w:tcPr>
          <w:p w14:paraId="0A71FA2D" w14:textId="77777777" w:rsidR="00E86D2E" w:rsidRDefault="00E26FA5">
            <w:pPr>
              <w:widowControl w:val="0"/>
              <w:jc w:val="right"/>
              <w:rPr>
                <w:rFonts w:ascii="Times New Roman" w:eastAsia="宋体" w:hAnsi="Times New Roman" w:cs="Times New Roman"/>
                <w:b/>
                <w:bCs/>
                <w:color w:val="000000"/>
                <w:sz w:val="24"/>
              </w:rPr>
            </w:pPr>
            <w:r>
              <w:rPr>
                <w:rFonts w:ascii="Times New Roman" w:eastAsia="宋体" w:hAnsi="Times New Roman" w:cs="Times New Roman"/>
                <w:b/>
                <w:bCs/>
                <w:color w:val="000000"/>
                <w:sz w:val="24"/>
              </w:rPr>
              <w:t xml:space="preserve">　</w:t>
            </w:r>
          </w:p>
        </w:tc>
      </w:tr>
    </w:tbl>
    <w:p w14:paraId="11918653" w14:textId="77777777" w:rsidR="00E86D2E" w:rsidRDefault="00E86D2E">
      <w:pPr>
        <w:widowControl w:val="0"/>
        <w:sectPr w:rsidR="00E86D2E">
          <w:footerReference w:type="default" r:id="rId15"/>
          <w:pgSz w:w="11906" w:h="16838"/>
          <w:pgMar w:top="2098" w:right="1531" w:bottom="1984" w:left="1531" w:header="851" w:footer="992" w:gutter="0"/>
          <w:pgNumType w:start="28"/>
          <w:cols w:space="720"/>
          <w:docGrid w:linePitch="312"/>
        </w:sectPr>
      </w:pPr>
    </w:p>
    <w:p w14:paraId="3E9711B9" w14:textId="77777777" w:rsidR="00786712" w:rsidRDefault="00786712" w:rsidP="00786712">
      <w:pPr>
        <w:widowControl w:val="0"/>
        <w:spacing w:line="360" w:lineRule="auto"/>
        <w:outlineLvl w:val="0"/>
        <w:rPr>
          <w:rFonts w:ascii="Times New Roman" w:eastAsia="方正小标宋_GBK" w:hAnsi="Times New Roman" w:cs="Times New Roman"/>
          <w:sz w:val="44"/>
        </w:rPr>
      </w:pPr>
      <w:bookmarkStart w:id="16" w:name="_Toc150852333"/>
      <w:bookmarkStart w:id="17" w:name="_Toc60612591"/>
    </w:p>
    <w:p w14:paraId="5B3FED17" w14:textId="77777777" w:rsidR="00786712" w:rsidRDefault="00786712" w:rsidP="00786712">
      <w:pPr>
        <w:widowControl w:val="0"/>
        <w:spacing w:line="360" w:lineRule="auto"/>
        <w:outlineLvl w:val="0"/>
        <w:rPr>
          <w:rFonts w:ascii="Times New Roman" w:eastAsia="方正小标宋_GBK" w:hAnsi="Times New Roman" w:cs="Times New Roman"/>
          <w:sz w:val="44"/>
        </w:rPr>
      </w:pPr>
    </w:p>
    <w:p w14:paraId="04F66667" w14:textId="77777777" w:rsidR="00786712" w:rsidRDefault="00786712" w:rsidP="00786712">
      <w:pPr>
        <w:widowControl w:val="0"/>
        <w:spacing w:line="360" w:lineRule="auto"/>
        <w:outlineLvl w:val="0"/>
        <w:rPr>
          <w:rFonts w:ascii="Times New Roman" w:eastAsia="方正小标宋_GBK" w:hAnsi="Times New Roman" w:cs="Times New Roman"/>
          <w:sz w:val="44"/>
        </w:rPr>
      </w:pPr>
    </w:p>
    <w:p w14:paraId="07F5CCDD" w14:textId="77777777" w:rsidR="00786712" w:rsidRDefault="00786712" w:rsidP="00786712">
      <w:pPr>
        <w:widowControl w:val="0"/>
        <w:spacing w:line="360" w:lineRule="auto"/>
        <w:outlineLvl w:val="0"/>
        <w:rPr>
          <w:rFonts w:ascii="Times New Roman" w:eastAsia="方正小标宋_GBK" w:hAnsi="Times New Roman" w:cs="Times New Roman"/>
          <w:sz w:val="44"/>
        </w:rPr>
      </w:pPr>
    </w:p>
    <w:p w14:paraId="3106FF30" w14:textId="77777777" w:rsidR="00786712" w:rsidRDefault="00786712" w:rsidP="00786712">
      <w:pPr>
        <w:widowControl w:val="0"/>
        <w:spacing w:line="360" w:lineRule="auto"/>
        <w:outlineLvl w:val="0"/>
        <w:rPr>
          <w:rFonts w:ascii="Times New Roman" w:eastAsia="方正小标宋_GBK" w:hAnsi="Times New Roman" w:cs="Times New Roman"/>
          <w:sz w:val="44"/>
        </w:rPr>
      </w:pPr>
    </w:p>
    <w:p w14:paraId="54A02D04" w14:textId="77777777" w:rsidR="00786712" w:rsidRDefault="00786712" w:rsidP="00786712">
      <w:pPr>
        <w:widowControl w:val="0"/>
        <w:spacing w:line="360" w:lineRule="auto"/>
        <w:outlineLvl w:val="0"/>
        <w:rPr>
          <w:rFonts w:ascii="Times New Roman" w:eastAsia="方正小标宋_GBK" w:hAnsi="Times New Roman" w:cs="Times New Roman"/>
          <w:sz w:val="44"/>
        </w:rPr>
      </w:pPr>
    </w:p>
    <w:p w14:paraId="35A7184C" w14:textId="77777777" w:rsidR="00786712" w:rsidRDefault="00786712" w:rsidP="00786712">
      <w:pPr>
        <w:widowControl w:val="0"/>
        <w:spacing w:line="360" w:lineRule="auto"/>
        <w:outlineLvl w:val="0"/>
        <w:rPr>
          <w:rFonts w:ascii="Times New Roman" w:eastAsia="方正小标宋_GBK" w:hAnsi="Times New Roman" w:cs="Times New Roman"/>
          <w:sz w:val="44"/>
        </w:rPr>
      </w:pPr>
    </w:p>
    <w:p w14:paraId="3DBBD8FC" w14:textId="1FEBD716" w:rsidR="00E86D2E" w:rsidRDefault="00E26FA5" w:rsidP="00786712">
      <w:pPr>
        <w:widowControl w:val="0"/>
        <w:spacing w:line="360" w:lineRule="auto"/>
        <w:outlineLvl w:val="0"/>
        <w:rPr>
          <w:rFonts w:ascii="Times New Roman" w:eastAsia="方正小标宋_GBK" w:hAnsi="Times New Roman" w:cs="Times New Roman"/>
          <w:sz w:val="44"/>
        </w:rPr>
      </w:pPr>
      <w:r>
        <w:rPr>
          <w:rFonts w:ascii="Times New Roman" w:eastAsia="方正小标宋_GBK" w:hAnsi="Times New Roman" w:cs="Times New Roman"/>
          <w:sz w:val="44"/>
        </w:rPr>
        <w:t>20</w:t>
      </w:r>
      <w:r>
        <w:rPr>
          <w:rFonts w:ascii="Times New Roman" w:eastAsia="方正小标宋_GBK" w:hAnsi="Times New Roman" w:cs="Times New Roman" w:hint="eastAsia"/>
          <w:sz w:val="44"/>
        </w:rPr>
        <w:t>25</w:t>
      </w:r>
      <w:r>
        <w:rPr>
          <w:rFonts w:ascii="Times New Roman" w:eastAsia="方正小标宋_GBK" w:hAnsi="Times New Roman" w:cs="Times New Roman"/>
          <w:sz w:val="44"/>
        </w:rPr>
        <w:t>年</w:t>
      </w:r>
      <w:r>
        <w:rPr>
          <w:rFonts w:ascii="Times New Roman" w:eastAsia="方正小标宋_GBK" w:hAnsi="Times New Roman" w:cs="Times New Roman" w:hint="eastAsia"/>
          <w:sz w:val="44"/>
        </w:rPr>
        <w:t>莲池区</w:t>
      </w:r>
      <w:r>
        <w:rPr>
          <w:rFonts w:ascii="Times New Roman" w:eastAsia="方正小标宋_GBK" w:hAnsi="Times New Roman" w:cs="Times New Roman"/>
          <w:sz w:val="44"/>
        </w:rPr>
        <w:t>国有资本经营预算</w:t>
      </w:r>
      <w:r>
        <w:rPr>
          <w:rFonts w:ascii="Times New Roman" w:eastAsia="方正小标宋_GBK" w:hAnsi="Times New Roman" w:cs="Times New Roman" w:hint="eastAsia"/>
          <w:sz w:val="44"/>
        </w:rPr>
        <w:t>（草案）</w:t>
      </w:r>
      <w:bookmarkEnd w:id="16"/>
      <w:bookmarkEnd w:id="17"/>
    </w:p>
    <w:p w14:paraId="6A801203" w14:textId="77777777" w:rsidR="00E86D2E" w:rsidRDefault="00E86D2E">
      <w:pPr>
        <w:pStyle w:val="2"/>
        <w:rPr>
          <w:rFonts w:ascii="方正小标宋_GBK" w:hAnsi="方正小标宋_GBK" w:cs="方正小标宋_GBK"/>
          <w:sz w:val="44"/>
          <w:szCs w:val="44"/>
        </w:rPr>
        <w:sectPr w:rsidR="00E86D2E">
          <w:footerReference w:type="default" r:id="rId16"/>
          <w:pgSz w:w="11906" w:h="16838"/>
          <w:pgMar w:top="2098" w:right="1531" w:bottom="1984" w:left="1531" w:header="851" w:footer="992" w:gutter="0"/>
          <w:pgNumType w:start="30"/>
          <w:cols w:space="720"/>
          <w:docGrid w:linePitch="312"/>
        </w:sectPr>
      </w:pPr>
      <w:bookmarkStart w:id="18" w:name="_Toc60612592"/>
      <w:bookmarkStart w:id="19" w:name="_Toc150852334"/>
    </w:p>
    <w:p w14:paraId="4E3FEE75" w14:textId="77777777" w:rsidR="00E86D2E" w:rsidRDefault="00E26FA5">
      <w:pPr>
        <w:pStyle w:val="2"/>
        <w:rPr>
          <w:rFonts w:ascii="方正小标宋_GBK" w:hAnsi="方正小标宋_GBK" w:cs="方正小标宋_GBK"/>
          <w:sz w:val="44"/>
          <w:szCs w:val="44"/>
        </w:rPr>
      </w:pPr>
      <w:r>
        <w:rPr>
          <w:rFonts w:ascii="方正小标宋_GBK" w:hAnsi="方正小标宋_GBK" w:cs="方正小标宋_GBK" w:hint="eastAsia"/>
          <w:sz w:val="44"/>
          <w:szCs w:val="44"/>
        </w:rPr>
        <w:lastRenderedPageBreak/>
        <w:t>§1 国有资本经营预算编制说明</w:t>
      </w:r>
      <w:bookmarkEnd w:id="18"/>
      <w:bookmarkEnd w:id="19"/>
    </w:p>
    <w:p w14:paraId="05ABD187" w14:textId="77777777" w:rsidR="00E86D2E" w:rsidRDefault="00E86D2E">
      <w:pPr>
        <w:widowControl w:val="0"/>
        <w:adjustRightInd w:val="0"/>
        <w:snapToGrid w:val="0"/>
        <w:spacing w:line="580" w:lineRule="exact"/>
        <w:ind w:firstLineChars="200" w:firstLine="640"/>
        <w:jc w:val="both"/>
        <w:rPr>
          <w:rFonts w:ascii="Times New Roman" w:hAnsi="Times New Roman" w:cs="Times New Roman"/>
          <w:kern w:val="2"/>
          <w:szCs w:val="32"/>
        </w:rPr>
      </w:pPr>
    </w:p>
    <w:p w14:paraId="2B91E569" w14:textId="2A7B4882" w:rsidR="00E86D2E" w:rsidRDefault="00E26FA5">
      <w:pPr>
        <w:widowControl w:val="0"/>
        <w:adjustRightInd w:val="0"/>
        <w:snapToGrid w:val="0"/>
        <w:spacing w:line="580" w:lineRule="exact"/>
        <w:ind w:firstLineChars="200" w:firstLine="640"/>
        <w:jc w:val="both"/>
        <w:rPr>
          <w:rFonts w:ascii="仿宋_GB2312" w:eastAsia="仿宋_GB2312" w:hAnsi="仿宋_GB2312" w:cs="仿宋_GB2312"/>
          <w:kern w:val="2"/>
          <w:szCs w:val="32"/>
        </w:rPr>
      </w:pPr>
      <w:r>
        <w:rPr>
          <w:rFonts w:ascii="仿宋_GB2312" w:eastAsia="仿宋_GB2312" w:hAnsi="仿宋_GB2312" w:cs="仿宋_GB2312" w:hint="eastAsia"/>
          <w:kern w:val="2"/>
          <w:szCs w:val="32"/>
        </w:rPr>
        <w:t>国有资本经营预算是对国有资本收益</w:t>
      </w:r>
      <w:proofErr w:type="gramStart"/>
      <w:r>
        <w:rPr>
          <w:rFonts w:ascii="仿宋_GB2312" w:eastAsia="仿宋_GB2312" w:hAnsi="仿宋_GB2312" w:cs="仿宋_GB2312" w:hint="eastAsia"/>
          <w:kern w:val="2"/>
          <w:szCs w:val="32"/>
        </w:rPr>
        <w:t>作出</w:t>
      </w:r>
      <w:proofErr w:type="gramEnd"/>
      <w:r>
        <w:rPr>
          <w:rFonts w:ascii="仿宋_GB2312" w:eastAsia="仿宋_GB2312" w:hAnsi="仿宋_GB2312" w:cs="仿宋_GB2312" w:hint="eastAsia"/>
          <w:kern w:val="2"/>
          <w:szCs w:val="32"/>
        </w:rPr>
        <w:t>支出安排的收支预算。国有资本经营预算按照收支平衡的原则编制，不列赤字。</w:t>
      </w:r>
    </w:p>
    <w:p w14:paraId="171ABDEC" w14:textId="77777777" w:rsidR="00E86D2E" w:rsidRPr="00D65501" w:rsidRDefault="00E26FA5" w:rsidP="00D65501">
      <w:pPr>
        <w:widowControl w:val="0"/>
        <w:adjustRightInd w:val="0"/>
        <w:snapToGrid w:val="0"/>
        <w:spacing w:line="580" w:lineRule="exact"/>
        <w:ind w:firstLineChars="200" w:firstLine="640"/>
        <w:jc w:val="both"/>
        <w:outlineLvl w:val="2"/>
        <w:rPr>
          <w:rFonts w:ascii="黑体" w:eastAsia="黑体" w:hAnsi="黑体" w:cs="仿宋_GB2312"/>
          <w:kern w:val="2"/>
          <w:szCs w:val="32"/>
        </w:rPr>
      </w:pPr>
      <w:r w:rsidRPr="00D65501">
        <w:rPr>
          <w:rFonts w:ascii="黑体" w:eastAsia="黑体" w:hAnsi="黑体" w:cs="仿宋_GB2312" w:hint="eastAsia"/>
          <w:kern w:val="2"/>
          <w:szCs w:val="32"/>
        </w:rPr>
        <w:t>国有资本经营预算及平衡情况</w:t>
      </w:r>
    </w:p>
    <w:p w14:paraId="77F4B2DD" w14:textId="63BD01F3" w:rsidR="00E86D2E" w:rsidRDefault="00E26FA5">
      <w:pPr>
        <w:widowControl w:val="0"/>
        <w:adjustRightInd w:val="0"/>
        <w:snapToGrid w:val="0"/>
        <w:spacing w:line="580" w:lineRule="exact"/>
        <w:ind w:firstLineChars="200" w:firstLine="643"/>
        <w:jc w:val="both"/>
        <w:outlineLvl w:val="3"/>
        <w:rPr>
          <w:rFonts w:ascii="仿宋_GB2312" w:eastAsia="仿宋_GB2312" w:hAnsi="仿宋_GB2312" w:cs="仿宋_GB2312"/>
          <w:szCs w:val="32"/>
        </w:rPr>
      </w:pPr>
      <w:r>
        <w:rPr>
          <w:rFonts w:ascii="仿宋_GB2312" w:eastAsia="仿宋_GB2312" w:hAnsi="仿宋_GB2312" w:cs="仿宋_GB2312" w:hint="eastAsia"/>
          <w:b/>
          <w:szCs w:val="32"/>
        </w:rPr>
        <w:t>收入预算。</w:t>
      </w:r>
      <w:r>
        <w:rPr>
          <w:rFonts w:ascii="仿宋_GB2312" w:eastAsia="仿宋_GB2312" w:hAnsi="仿宋_GB2312" w:cs="仿宋_GB2312" w:hint="eastAsia"/>
          <w:szCs w:val="32"/>
        </w:rPr>
        <w:t>根据国有资本经营预算相关规定，2025年国有资本经营预算总收入1</w:t>
      </w:r>
      <w:r w:rsidR="005E6295">
        <w:rPr>
          <w:rFonts w:ascii="仿宋_GB2312" w:eastAsia="仿宋_GB2312" w:hAnsi="仿宋_GB2312" w:cs="仿宋_GB2312"/>
          <w:szCs w:val="32"/>
        </w:rPr>
        <w:t>35</w:t>
      </w:r>
      <w:r>
        <w:rPr>
          <w:rFonts w:ascii="仿宋_GB2312" w:eastAsia="仿宋_GB2312" w:hAnsi="仿宋_GB2312" w:cs="仿宋_GB2312" w:hint="eastAsia"/>
          <w:szCs w:val="32"/>
        </w:rPr>
        <w:t>万元，为上级补助</w:t>
      </w:r>
      <w:r w:rsidR="00405CD6">
        <w:rPr>
          <w:rFonts w:ascii="仿宋_GB2312" w:eastAsia="仿宋_GB2312" w:hAnsi="仿宋_GB2312" w:cs="仿宋_GB2312" w:hint="eastAsia"/>
          <w:szCs w:val="32"/>
        </w:rPr>
        <w:t>资金</w:t>
      </w:r>
      <w:r>
        <w:rPr>
          <w:rFonts w:ascii="仿宋_GB2312" w:eastAsia="仿宋_GB2312" w:hAnsi="仿宋_GB2312" w:cs="仿宋_GB2312" w:hint="eastAsia"/>
          <w:szCs w:val="32"/>
        </w:rPr>
        <w:t>1</w:t>
      </w:r>
      <w:r w:rsidR="005E6295">
        <w:rPr>
          <w:rFonts w:ascii="仿宋_GB2312" w:eastAsia="仿宋_GB2312" w:hAnsi="仿宋_GB2312" w:cs="仿宋_GB2312"/>
          <w:szCs w:val="32"/>
        </w:rPr>
        <w:t>35</w:t>
      </w:r>
      <w:r>
        <w:rPr>
          <w:rFonts w:ascii="仿宋_GB2312" w:eastAsia="仿宋_GB2312" w:hAnsi="仿宋_GB2312" w:cs="仿宋_GB2312" w:hint="eastAsia"/>
          <w:szCs w:val="32"/>
        </w:rPr>
        <w:t>万元，</w:t>
      </w:r>
      <w:r w:rsidR="00405CD6">
        <w:rPr>
          <w:rFonts w:ascii="仿宋_GB2312" w:eastAsia="仿宋_GB2312" w:hAnsi="仿宋_GB2312" w:cs="仿宋_GB2312" w:hint="eastAsia"/>
          <w:szCs w:val="32"/>
        </w:rPr>
        <w:t>用于</w:t>
      </w:r>
      <w:r>
        <w:rPr>
          <w:rFonts w:ascii="仿宋_GB2312" w:eastAsia="仿宋_GB2312" w:hAnsi="仿宋_GB2312" w:cs="仿宋_GB2312" w:hint="eastAsia"/>
          <w:szCs w:val="32"/>
        </w:rPr>
        <w:t>国有企业退休人员社会化管理。</w:t>
      </w:r>
    </w:p>
    <w:p w14:paraId="017EC7F8" w14:textId="4FAA44A4" w:rsidR="00E86D2E" w:rsidRDefault="00E26FA5">
      <w:pPr>
        <w:widowControl w:val="0"/>
        <w:adjustRightInd w:val="0"/>
        <w:snapToGrid w:val="0"/>
        <w:spacing w:line="580" w:lineRule="exact"/>
        <w:ind w:firstLineChars="200" w:firstLine="643"/>
        <w:jc w:val="both"/>
        <w:outlineLvl w:val="3"/>
        <w:rPr>
          <w:rFonts w:ascii="仿宋_GB2312" w:eastAsia="仿宋_GB2312" w:hAnsi="仿宋_GB2312" w:cs="仿宋_GB2312"/>
          <w:szCs w:val="32"/>
        </w:rPr>
      </w:pPr>
      <w:r>
        <w:rPr>
          <w:rFonts w:ascii="仿宋_GB2312" w:eastAsia="仿宋_GB2312" w:hAnsi="仿宋_GB2312" w:cs="仿宋_GB2312" w:hint="eastAsia"/>
          <w:b/>
          <w:szCs w:val="32"/>
        </w:rPr>
        <w:t>支出预算。</w:t>
      </w:r>
      <w:r>
        <w:rPr>
          <w:rFonts w:ascii="仿宋_GB2312" w:eastAsia="仿宋_GB2312" w:hAnsi="仿宋_GB2312" w:cs="仿宋_GB2312" w:hint="eastAsia"/>
          <w:szCs w:val="32"/>
        </w:rPr>
        <w:t>根据收支平衡原则，2025年国有资本经营预算总支出1</w:t>
      </w:r>
      <w:r w:rsidR="005E6295">
        <w:rPr>
          <w:rFonts w:ascii="仿宋_GB2312" w:eastAsia="仿宋_GB2312" w:hAnsi="仿宋_GB2312" w:cs="仿宋_GB2312"/>
          <w:szCs w:val="32"/>
        </w:rPr>
        <w:t>3</w:t>
      </w:r>
      <w:r>
        <w:rPr>
          <w:rFonts w:ascii="仿宋_GB2312" w:eastAsia="仿宋_GB2312" w:hAnsi="仿宋_GB2312" w:cs="仿宋_GB2312" w:hint="eastAsia"/>
          <w:szCs w:val="32"/>
        </w:rPr>
        <w:t>5万元，为上级补助资金支出1</w:t>
      </w:r>
      <w:r w:rsidR="005E6295">
        <w:rPr>
          <w:rFonts w:ascii="仿宋_GB2312" w:eastAsia="仿宋_GB2312" w:hAnsi="仿宋_GB2312" w:cs="仿宋_GB2312"/>
          <w:szCs w:val="32"/>
        </w:rPr>
        <w:t>35</w:t>
      </w:r>
      <w:r>
        <w:rPr>
          <w:rFonts w:ascii="仿宋_GB2312" w:eastAsia="仿宋_GB2312" w:hAnsi="仿宋_GB2312" w:cs="仿宋_GB2312" w:hint="eastAsia"/>
          <w:szCs w:val="32"/>
        </w:rPr>
        <w:t>万元，用于国有企业退休人员社会化管理。</w:t>
      </w:r>
    </w:p>
    <w:p w14:paraId="77CA15FC" w14:textId="77777777" w:rsidR="00E86D2E" w:rsidRDefault="00E86D2E">
      <w:pPr>
        <w:widowControl w:val="0"/>
        <w:adjustRightInd w:val="0"/>
        <w:snapToGrid w:val="0"/>
        <w:spacing w:line="580" w:lineRule="exact"/>
        <w:ind w:firstLineChars="200" w:firstLine="640"/>
        <w:jc w:val="both"/>
        <w:rPr>
          <w:rFonts w:ascii="Times New Roman" w:hAnsi="Times New Roman" w:cs="Times New Roman"/>
          <w:szCs w:val="32"/>
        </w:rPr>
      </w:pPr>
    </w:p>
    <w:p w14:paraId="1EBA5ACA" w14:textId="7874D452" w:rsidR="00E86D2E" w:rsidRDefault="00E86D2E">
      <w:pPr>
        <w:widowControl w:val="0"/>
      </w:pPr>
    </w:p>
    <w:p w14:paraId="3502380A" w14:textId="312CA0FD" w:rsidR="00783C96" w:rsidRDefault="00783C96">
      <w:pPr>
        <w:widowControl w:val="0"/>
      </w:pPr>
    </w:p>
    <w:p w14:paraId="1828DD15" w14:textId="72B639EE" w:rsidR="00783C96" w:rsidRDefault="00783C96">
      <w:pPr>
        <w:widowControl w:val="0"/>
      </w:pPr>
    </w:p>
    <w:p w14:paraId="53D94E5B" w14:textId="529FCC4E" w:rsidR="00783C96" w:rsidRDefault="00783C96">
      <w:pPr>
        <w:widowControl w:val="0"/>
      </w:pPr>
    </w:p>
    <w:p w14:paraId="576D9E9B" w14:textId="236A8B15" w:rsidR="00783C96" w:rsidRDefault="00783C96">
      <w:pPr>
        <w:widowControl w:val="0"/>
      </w:pPr>
    </w:p>
    <w:p w14:paraId="49667840" w14:textId="7B1FFDFF" w:rsidR="00783C96" w:rsidRDefault="00783C96">
      <w:pPr>
        <w:widowControl w:val="0"/>
      </w:pPr>
    </w:p>
    <w:p w14:paraId="15601C2C" w14:textId="23257344" w:rsidR="00783C96" w:rsidRDefault="00783C96">
      <w:pPr>
        <w:widowControl w:val="0"/>
      </w:pPr>
    </w:p>
    <w:p w14:paraId="6EC3C2C7" w14:textId="77777777" w:rsidR="00783C96" w:rsidRDefault="00783C96">
      <w:pPr>
        <w:widowControl w:val="0"/>
      </w:pPr>
    </w:p>
    <w:p w14:paraId="6E39A829" w14:textId="77777777" w:rsidR="00E86D2E" w:rsidRDefault="00E86D2E">
      <w:pPr>
        <w:widowControl w:val="0"/>
      </w:pPr>
    </w:p>
    <w:p w14:paraId="34F51040" w14:textId="77777777" w:rsidR="00E86D2E" w:rsidRDefault="00E86D2E">
      <w:pPr>
        <w:widowControl w:val="0"/>
      </w:pPr>
    </w:p>
    <w:p w14:paraId="387D3BB2" w14:textId="77777777" w:rsidR="00E86D2E" w:rsidRDefault="00E86D2E">
      <w:pPr>
        <w:widowControl w:val="0"/>
      </w:pPr>
    </w:p>
    <w:p w14:paraId="3767EA57" w14:textId="77777777" w:rsidR="00E86D2E" w:rsidRDefault="00E86D2E">
      <w:pPr>
        <w:widowControl w:val="0"/>
      </w:pPr>
    </w:p>
    <w:p w14:paraId="339A7A72" w14:textId="77777777" w:rsidR="00E86D2E" w:rsidRDefault="00E86D2E">
      <w:pPr>
        <w:widowControl w:val="0"/>
      </w:pPr>
    </w:p>
    <w:tbl>
      <w:tblPr>
        <w:tblW w:w="5000" w:type="pct"/>
        <w:jc w:val="center"/>
        <w:tblLook w:val="04A0" w:firstRow="1" w:lastRow="0" w:firstColumn="1" w:lastColumn="0" w:noHBand="0" w:noVBand="1"/>
      </w:tblPr>
      <w:tblGrid>
        <w:gridCol w:w="3234"/>
        <w:gridCol w:w="1330"/>
        <w:gridCol w:w="2973"/>
        <w:gridCol w:w="1307"/>
      </w:tblGrid>
      <w:tr w:rsidR="00E86D2E" w14:paraId="7D02C9D3" w14:textId="77777777">
        <w:trPr>
          <w:trHeight w:val="799"/>
          <w:jc w:val="center"/>
        </w:trPr>
        <w:tc>
          <w:tcPr>
            <w:tcW w:w="5000" w:type="pct"/>
            <w:gridSpan w:val="4"/>
            <w:tcBorders>
              <w:top w:val="nil"/>
              <w:left w:val="nil"/>
              <w:bottom w:val="nil"/>
              <w:right w:val="nil"/>
            </w:tcBorders>
            <w:shd w:val="clear" w:color="auto" w:fill="auto"/>
            <w:noWrap/>
            <w:vAlign w:val="center"/>
          </w:tcPr>
          <w:p w14:paraId="485842AD" w14:textId="77777777" w:rsidR="00E86D2E" w:rsidRDefault="00E26FA5">
            <w:pPr>
              <w:pStyle w:val="2"/>
              <w:rPr>
                <w:rFonts w:ascii="方正小标宋_GBK" w:hAnsi="方正小标宋_GBK" w:cs="方正小标宋_GBK"/>
                <w:sz w:val="44"/>
                <w:szCs w:val="44"/>
              </w:rPr>
            </w:pPr>
            <w:r>
              <w:rPr>
                <w:rFonts w:ascii="方正小标宋_GBK" w:hAnsi="方正小标宋_GBK" w:cs="方正小标宋_GBK" w:hint="eastAsia"/>
                <w:sz w:val="44"/>
                <w:szCs w:val="44"/>
              </w:rPr>
              <w:lastRenderedPageBreak/>
              <w:t>§2 国有资本经营预算收支平衡表</w:t>
            </w:r>
          </w:p>
        </w:tc>
      </w:tr>
      <w:tr w:rsidR="00E86D2E" w14:paraId="461E3DB9" w14:textId="77777777">
        <w:trPr>
          <w:trHeight w:val="499"/>
          <w:jc w:val="center"/>
        </w:trPr>
        <w:tc>
          <w:tcPr>
            <w:tcW w:w="5000" w:type="pct"/>
            <w:gridSpan w:val="4"/>
            <w:tcBorders>
              <w:top w:val="nil"/>
              <w:left w:val="nil"/>
              <w:bottom w:val="nil"/>
              <w:right w:val="nil"/>
            </w:tcBorders>
            <w:shd w:val="clear" w:color="auto" w:fill="auto"/>
            <w:noWrap/>
            <w:vAlign w:val="center"/>
          </w:tcPr>
          <w:p w14:paraId="6F05A1D4" w14:textId="77777777" w:rsidR="00E86D2E" w:rsidRDefault="00E26FA5">
            <w:pPr>
              <w:widowControl w:val="0"/>
              <w:jc w:val="right"/>
              <w:rPr>
                <w:rFonts w:ascii="方正仿宋_GBK"/>
                <w:color w:val="000000"/>
                <w:sz w:val="24"/>
              </w:rPr>
            </w:pPr>
            <w:r>
              <w:rPr>
                <w:rFonts w:ascii="方正仿宋_GBK" w:hint="eastAsia"/>
                <w:sz w:val="24"/>
              </w:rPr>
              <w:t>单位：万元</w:t>
            </w:r>
          </w:p>
        </w:tc>
      </w:tr>
      <w:tr w:rsidR="00E86D2E" w14:paraId="350BE46B" w14:textId="77777777">
        <w:trPr>
          <w:trHeight w:val="642"/>
          <w:jc w:val="center"/>
        </w:trPr>
        <w:tc>
          <w:tcPr>
            <w:tcW w:w="258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32B7DA" w14:textId="77777777" w:rsidR="00E86D2E" w:rsidRDefault="00E26FA5">
            <w:pPr>
              <w:widowControl w:val="0"/>
              <w:jc w:val="center"/>
              <w:rPr>
                <w:rFonts w:ascii="黑体" w:eastAsia="黑体" w:hAnsi="黑体" w:cs="黑体"/>
                <w:color w:val="000000"/>
                <w:sz w:val="28"/>
                <w:szCs w:val="28"/>
              </w:rPr>
            </w:pPr>
            <w:r>
              <w:rPr>
                <w:rFonts w:ascii="黑体" w:eastAsia="黑体" w:hAnsi="黑体" w:cs="黑体" w:hint="eastAsia"/>
                <w:color w:val="000000"/>
                <w:sz w:val="28"/>
                <w:szCs w:val="28"/>
              </w:rPr>
              <w:t>国有资本经营预算收入</w:t>
            </w:r>
          </w:p>
        </w:tc>
        <w:tc>
          <w:tcPr>
            <w:tcW w:w="2419" w:type="pct"/>
            <w:gridSpan w:val="2"/>
            <w:tcBorders>
              <w:top w:val="single" w:sz="4" w:space="0" w:color="auto"/>
              <w:left w:val="nil"/>
              <w:bottom w:val="single" w:sz="4" w:space="0" w:color="auto"/>
              <w:right w:val="single" w:sz="4" w:space="0" w:color="auto"/>
            </w:tcBorders>
            <w:shd w:val="clear" w:color="auto" w:fill="auto"/>
            <w:vAlign w:val="center"/>
          </w:tcPr>
          <w:p w14:paraId="61C3F146" w14:textId="77777777" w:rsidR="00E86D2E" w:rsidRDefault="00E26FA5">
            <w:pPr>
              <w:widowControl w:val="0"/>
              <w:jc w:val="center"/>
              <w:rPr>
                <w:rFonts w:ascii="黑体" w:eastAsia="黑体" w:hAnsi="黑体" w:cs="黑体"/>
                <w:color w:val="000000"/>
                <w:sz w:val="28"/>
                <w:szCs w:val="28"/>
              </w:rPr>
            </w:pPr>
            <w:r>
              <w:rPr>
                <w:rFonts w:ascii="黑体" w:eastAsia="黑体" w:hAnsi="黑体" w:cs="黑体" w:hint="eastAsia"/>
                <w:color w:val="000000"/>
                <w:sz w:val="28"/>
                <w:szCs w:val="28"/>
              </w:rPr>
              <w:t>国有资本经营预算支出</w:t>
            </w:r>
          </w:p>
        </w:tc>
      </w:tr>
      <w:tr w:rsidR="00E86D2E" w14:paraId="71B37AB2" w14:textId="77777777">
        <w:trPr>
          <w:trHeight w:val="642"/>
          <w:jc w:val="center"/>
        </w:trPr>
        <w:tc>
          <w:tcPr>
            <w:tcW w:w="1828" w:type="pct"/>
            <w:tcBorders>
              <w:top w:val="nil"/>
              <w:left w:val="single" w:sz="4" w:space="0" w:color="auto"/>
              <w:bottom w:val="single" w:sz="4" w:space="0" w:color="auto"/>
              <w:right w:val="single" w:sz="4" w:space="0" w:color="auto"/>
            </w:tcBorders>
            <w:shd w:val="clear" w:color="auto" w:fill="auto"/>
            <w:vAlign w:val="center"/>
          </w:tcPr>
          <w:p w14:paraId="2446BC7B" w14:textId="77777777" w:rsidR="00E86D2E" w:rsidRDefault="00E26FA5">
            <w:pPr>
              <w:widowControl w:val="0"/>
              <w:jc w:val="center"/>
              <w:rPr>
                <w:rFonts w:ascii="黑体" w:eastAsia="黑体" w:hAnsi="黑体" w:cs="黑体"/>
                <w:color w:val="000000"/>
                <w:sz w:val="24"/>
              </w:rPr>
            </w:pPr>
            <w:r>
              <w:rPr>
                <w:rFonts w:ascii="黑体" w:eastAsia="黑体" w:hAnsi="黑体" w:cs="黑体" w:hint="eastAsia"/>
                <w:color w:val="000000"/>
                <w:sz w:val="24"/>
              </w:rPr>
              <w:t>项    目</w:t>
            </w:r>
          </w:p>
        </w:tc>
        <w:tc>
          <w:tcPr>
            <w:tcW w:w="751" w:type="pct"/>
            <w:tcBorders>
              <w:top w:val="nil"/>
              <w:left w:val="nil"/>
              <w:bottom w:val="single" w:sz="4" w:space="0" w:color="auto"/>
              <w:right w:val="single" w:sz="4" w:space="0" w:color="auto"/>
            </w:tcBorders>
            <w:shd w:val="clear" w:color="auto" w:fill="auto"/>
            <w:vAlign w:val="center"/>
          </w:tcPr>
          <w:p w14:paraId="48B98BD5" w14:textId="77777777" w:rsidR="00E86D2E" w:rsidRDefault="00E26FA5">
            <w:pPr>
              <w:widowControl w:val="0"/>
              <w:jc w:val="center"/>
              <w:rPr>
                <w:rFonts w:ascii="黑体" w:eastAsia="黑体" w:hAnsi="黑体" w:cs="黑体"/>
                <w:color w:val="000000"/>
                <w:sz w:val="24"/>
              </w:rPr>
            </w:pPr>
            <w:r>
              <w:rPr>
                <w:rFonts w:ascii="黑体" w:eastAsia="黑体" w:hAnsi="黑体" w:cs="黑体" w:hint="eastAsia"/>
                <w:color w:val="000000"/>
                <w:sz w:val="24"/>
              </w:rPr>
              <w:t>预算安排</w:t>
            </w:r>
          </w:p>
        </w:tc>
        <w:tc>
          <w:tcPr>
            <w:tcW w:w="1681" w:type="pct"/>
            <w:tcBorders>
              <w:top w:val="nil"/>
              <w:left w:val="nil"/>
              <w:bottom w:val="single" w:sz="4" w:space="0" w:color="auto"/>
              <w:right w:val="single" w:sz="4" w:space="0" w:color="auto"/>
            </w:tcBorders>
            <w:shd w:val="clear" w:color="auto" w:fill="auto"/>
            <w:vAlign w:val="center"/>
          </w:tcPr>
          <w:p w14:paraId="1136395B" w14:textId="77777777" w:rsidR="00E86D2E" w:rsidRDefault="00E26FA5">
            <w:pPr>
              <w:widowControl w:val="0"/>
              <w:jc w:val="center"/>
              <w:rPr>
                <w:rFonts w:ascii="黑体" w:eastAsia="黑体" w:hAnsi="黑体" w:cs="黑体"/>
                <w:color w:val="000000"/>
                <w:sz w:val="24"/>
              </w:rPr>
            </w:pPr>
            <w:r>
              <w:rPr>
                <w:rFonts w:ascii="黑体" w:eastAsia="黑体" w:hAnsi="黑体" w:cs="黑体" w:hint="eastAsia"/>
                <w:color w:val="000000"/>
                <w:sz w:val="24"/>
              </w:rPr>
              <w:t>项    目</w:t>
            </w:r>
          </w:p>
        </w:tc>
        <w:tc>
          <w:tcPr>
            <w:tcW w:w="738" w:type="pct"/>
            <w:tcBorders>
              <w:top w:val="nil"/>
              <w:left w:val="nil"/>
              <w:bottom w:val="single" w:sz="4" w:space="0" w:color="auto"/>
              <w:right w:val="single" w:sz="4" w:space="0" w:color="auto"/>
            </w:tcBorders>
            <w:shd w:val="clear" w:color="auto" w:fill="auto"/>
            <w:vAlign w:val="center"/>
          </w:tcPr>
          <w:p w14:paraId="68431CC4" w14:textId="77777777" w:rsidR="00E86D2E" w:rsidRDefault="00E26FA5">
            <w:pPr>
              <w:widowControl w:val="0"/>
              <w:jc w:val="center"/>
              <w:rPr>
                <w:rFonts w:ascii="黑体" w:eastAsia="黑体" w:hAnsi="黑体" w:cs="黑体"/>
                <w:color w:val="000000"/>
                <w:sz w:val="24"/>
              </w:rPr>
            </w:pPr>
            <w:r>
              <w:rPr>
                <w:rFonts w:ascii="黑体" w:eastAsia="黑体" w:hAnsi="黑体" w:cs="黑体" w:hint="eastAsia"/>
                <w:color w:val="000000"/>
                <w:sz w:val="24"/>
              </w:rPr>
              <w:t>预算安排</w:t>
            </w:r>
          </w:p>
        </w:tc>
      </w:tr>
      <w:tr w:rsidR="00E86D2E" w14:paraId="15DC6C5B" w14:textId="77777777">
        <w:trPr>
          <w:trHeight w:val="642"/>
          <w:jc w:val="center"/>
        </w:trPr>
        <w:tc>
          <w:tcPr>
            <w:tcW w:w="1828" w:type="pct"/>
            <w:tcBorders>
              <w:top w:val="nil"/>
              <w:left w:val="single" w:sz="4" w:space="0" w:color="auto"/>
              <w:bottom w:val="single" w:sz="4" w:space="0" w:color="auto"/>
              <w:right w:val="single" w:sz="4" w:space="0" w:color="auto"/>
            </w:tcBorders>
            <w:shd w:val="clear" w:color="auto" w:fill="auto"/>
            <w:vAlign w:val="center"/>
          </w:tcPr>
          <w:p w14:paraId="0D76E34C" w14:textId="77777777" w:rsidR="00E86D2E" w:rsidRDefault="00E26FA5">
            <w:pPr>
              <w:widowContro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一、本级收入小计</w:t>
            </w:r>
          </w:p>
        </w:tc>
        <w:tc>
          <w:tcPr>
            <w:tcW w:w="751" w:type="pct"/>
            <w:tcBorders>
              <w:top w:val="nil"/>
              <w:left w:val="nil"/>
              <w:bottom w:val="single" w:sz="4" w:space="0" w:color="auto"/>
              <w:right w:val="single" w:sz="4" w:space="0" w:color="auto"/>
            </w:tcBorders>
            <w:shd w:val="clear" w:color="auto" w:fill="auto"/>
            <w:vAlign w:val="center"/>
          </w:tcPr>
          <w:p w14:paraId="24FA8BFD" w14:textId="77777777" w:rsidR="00E86D2E" w:rsidRDefault="00E86D2E">
            <w:pPr>
              <w:widowControl w:val="0"/>
              <w:jc w:val="center"/>
              <w:rPr>
                <w:rFonts w:ascii="仿宋_GB2312" w:eastAsia="仿宋_GB2312" w:hAnsi="仿宋_GB2312" w:cs="仿宋_GB2312"/>
                <w:color w:val="000000"/>
                <w:sz w:val="24"/>
              </w:rPr>
            </w:pPr>
          </w:p>
        </w:tc>
        <w:tc>
          <w:tcPr>
            <w:tcW w:w="1681" w:type="pct"/>
            <w:tcBorders>
              <w:top w:val="nil"/>
              <w:left w:val="nil"/>
              <w:bottom w:val="single" w:sz="4" w:space="0" w:color="auto"/>
              <w:right w:val="single" w:sz="4" w:space="0" w:color="auto"/>
            </w:tcBorders>
            <w:shd w:val="clear" w:color="auto" w:fill="auto"/>
            <w:vAlign w:val="center"/>
          </w:tcPr>
          <w:p w14:paraId="3AD93749" w14:textId="77777777" w:rsidR="00E86D2E" w:rsidRDefault="00E26FA5">
            <w:pPr>
              <w:widowContro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一、本级支出小计</w:t>
            </w:r>
          </w:p>
        </w:tc>
        <w:tc>
          <w:tcPr>
            <w:tcW w:w="738" w:type="pct"/>
            <w:tcBorders>
              <w:top w:val="nil"/>
              <w:left w:val="nil"/>
              <w:bottom w:val="single" w:sz="4" w:space="0" w:color="auto"/>
              <w:right w:val="single" w:sz="4" w:space="0" w:color="auto"/>
            </w:tcBorders>
            <w:shd w:val="clear" w:color="auto" w:fill="auto"/>
            <w:vAlign w:val="center"/>
          </w:tcPr>
          <w:p w14:paraId="3A2AC536" w14:textId="2E0A06BE" w:rsidR="00E86D2E" w:rsidRDefault="005E6295">
            <w:pPr>
              <w:widowControl w:val="0"/>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135</w:t>
            </w:r>
          </w:p>
        </w:tc>
      </w:tr>
      <w:tr w:rsidR="00E86D2E" w14:paraId="7CFD8DEB" w14:textId="77777777">
        <w:trPr>
          <w:trHeight w:val="642"/>
          <w:jc w:val="center"/>
        </w:trPr>
        <w:tc>
          <w:tcPr>
            <w:tcW w:w="1828" w:type="pct"/>
            <w:tcBorders>
              <w:top w:val="nil"/>
              <w:left w:val="single" w:sz="4" w:space="0" w:color="auto"/>
              <w:bottom w:val="single" w:sz="4" w:space="0" w:color="auto"/>
              <w:right w:val="single" w:sz="4" w:space="0" w:color="auto"/>
            </w:tcBorders>
            <w:shd w:val="clear" w:color="auto" w:fill="auto"/>
            <w:vAlign w:val="center"/>
          </w:tcPr>
          <w:p w14:paraId="44359A54" w14:textId="77777777" w:rsidR="00E86D2E" w:rsidRDefault="00E26FA5" w:rsidP="006A2CA7">
            <w:pPr>
              <w:widowContro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1.利润收入</w:t>
            </w:r>
          </w:p>
        </w:tc>
        <w:tc>
          <w:tcPr>
            <w:tcW w:w="751" w:type="pct"/>
            <w:tcBorders>
              <w:top w:val="nil"/>
              <w:left w:val="nil"/>
              <w:bottom w:val="single" w:sz="4" w:space="0" w:color="auto"/>
              <w:right w:val="single" w:sz="4" w:space="0" w:color="auto"/>
            </w:tcBorders>
            <w:shd w:val="clear" w:color="auto" w:fill="auto"/>
            <w:vAlign w:val="center"/>
          </w:tcPr>
          <w:p w14:paraId="576E55FE" w14:textId="77777777" w:rsidR="00E86D2E" w:rsidRDefault="00E86D2E">
            <w:pPr>
              <w:widowControl w:val="0"/>
              <w:jc w:val="center"/>
              <w:rPr>
                <w:rFonts w:ascii="仿宋_GB2312" w:eastAsia="仿宋_GB2312" w:hAnsi="仿宋_GB2312" w:cs="仿宋_GB2312"/>
                <w:color w:val="000000"/>
                <w:sz w:val="24"/>
              </w:rPr>
            </w:pPr>
          </w:p>
        </w:tc>
        <w:tc>
          <w:tcPr>
            <w:tcW w:w="1681" w:type="pct"/>
            <w:tcBorders>
              <w:top w:val="nil"/>
              <w:left w:val="nil"/>
              <w:bottom w:val="single" w:sz="4" w:space="0" w:color="auto"/>
              <w:right w:val="single" w:sz="4" w:space="0" w:color="auto"/>
            </w:tcBorders>
            <w:shd w:val="clear" w:color="auto" w:fill="auto"/>
            <w:vAlign w:val="center"/>
          </w:tcPr>
          <w:p w14:paraId="3EE5C412" w14:textId="77777777" w:rsidR="00E86D2E" w:rsidRDefault="00E26FA5" w:rsidP="006A2CA7">
            <w:pPr>
              <w:widowControl w:val="0"/>
              <w:rPr>
                <w:rFonts w:ascii="仿宋_GB2312" w:eastAsia="仿宋_GB2312" w:hAnsi="仿宋_GB2312" w:cs="仿宋_GB2312"/>
                <w:sz w:val="24"/>
              </w:rPr>
            </w:pPr>
            <w:r>
              <w:rPr>
                <w:rFonts w:ascii="仿宋_GB2312" w:eastAsia="仿宋_GB2312" w:hAnsi="仿宋_GB2312" w:cs="仿宋_GB2312" w:hint="eastAsia"/>
                <w:sz w:val="24"/>
              </w:rPr>
              <w:t>1.解决历史遗留问题及改革成本支出</w:t>
            </w:r>
          </w:p>
        </w:tc>
        <w:tc>
          <w:tcPr>
            <w:tcW w:w="738" w:type="pct"/>
            <w:tcBorders>
              <w:top w:val="nil"/>
              <w:left w:val="nil"/>
              <w:bottom w:val="single" w:sz="4" w:space="0" w:color="auto"/>
              <w:right w:val="single" w:sz="4" w:space="0" w:color="auto"/>
            </w:tcBorders>
            <w:shd w:val="clear" w:color="auto" w:fill="auto"/>
            <w:vAlign w:val="center"/>
          </w:tcPr>
          <w:p w14:paraId="0F9FB55E" w14:textId="6E2E3C27" w:rsidR="00E86D2E" w:rsidRDefault="005E6295">
            <w:pPr>
              <w:widowControl w:val="0"/>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135</w:t>
            </w:r>
          </w:p>
        </w:tc>
      </w:tr>
      <w:tr w:rsidR="00E86D2E" w14:paraId="16CEEB6C" w14:textId="77777777">
        <w:trPr>
          <w:trHeight w:val="642"/>
          <w:jc w:val="center"/>
        </w:trPr>
        <w:tc>
          <w:tcPr>
            <w:tcW w:w="1828" w:type="pct"/>
            <w:tcBorders>
              <w:top w:val="nil"/>
              <w:left w:val="single" w:sz="4" w:space="0" w:color="auto"/>
              <w:bottom w:val="single" w:sz="4" w:space="0" w:color="auto"/>
              <w:right w:val="single" w:sz="4" w:space="0" w:color="auto"/>
            </w:tcBorders>
            <w:shd w:val="clear" w:color="auto" w:fill="auto"/>
            <w:vAlign w:val="center"/>
          </w:tcPr>
          <w:p w14:paraId="263A681C" w14:textId="77777777" w:rsidR="00E86D2E" w:rsidRDefault="00E26FA5" w:rsidP="006A2CA7">
            <w:pPr>
              <w:widowContro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2.股利、股息收入</w:t>
            </w:r>
          </w:p>
        </w:tc>
        <w:tc>
          <w:tcPr>
            <w:tcW w:w="751" w:type="pct"/>
            <w:tcBorders>
              <w:top w:val="nil"/>
              <w:left w:val="nil"/>
              <w:bottom w:val="single" w:sz="4" w:space="0" w:color="auto"/>
              <w:right w:val="single" w:sz="4" w:space="0" w:color="auto"/>
            </w:tcBorders>
            <w:shd w:val="clear" w:color="auto" w:fill="auto"/>
            <w:vAlign w:val="center"/>
          </w:tcPr>
          <w:p w14:paraId="29B8B7D7" w14:textId="77777777" w:rsidR="00E86D2E" w:rsidRDefault="00E86D2E">
            <w:pPr>
              <w:widowControl w:val="0"/>
              <w:jc w:val="center"/>
              <w:rPr>
                <w:rFonts w:ascii="仿宋_GB2312" w:eastAsia="仿宋_GB2312" w:hAnsi="仿宋_GB2312" w:cs="仿宋_GB2312"/>
                <w:color w:val="000000"/>
                <w:sz w:val="24"/>
              </w:rPr>
            </w:pPr>
          </w:p>
        </w:tc>
        <w:tc>
          <w:tcPr>
            <w:tcW w:w="1681" w:type="pct"/>
            <w:tcBorders>
              <w:top w:val="nil"/>
              <w:left w:val="nil"/>
              <w:bottom w:val="single" w:sz="4" w:space="0" w:color="auto"/>
              <w:right w:val="single" w:sz="4" w:space="0" w:color="auto"/>
            </w:tcBorders>
            <w:shd w:val="clear" w:color="auto" w:fill="auto"/>
            <w:vAlign w:val="center"/>
          </w:tcPr>
          <w:p w14:paraId="2E717964" w14:textId="77777777" w:rsidR="00E86D2E" w:rsidRDefault="00E26FA5" w:rsidP="006A2CA7">
            <w:pPr>
              <w:widowControl w:val="0"/>
              <w:rPr>
                <w:rFonts w:ascii="仿宋_GB2312" w:eastAsia="仿宋_GB2312" w:hAnsi="仿宋_GB2312" w:cs="仿宋_GB2312"/>
                <w:sz w:val="24"/>
              </w:rPr>
            </w:pPr>
            <w:r>
              <w:rPr>
                <w:rFonts w:ascii="仿宋_GB2312" w:eastAsia="仿宋_GB2312" w:hAnsi="仿宋_GB2312" w:cs="仿宋_GB2312" w:hint="eastAsia"/>
                <w:sz w:val="24"/>
              </w:rPr>
              <w:t>2.国有企业资本金注入</w:t>
            </w:r>
          </w:p>
        </w:tc>
        <w:tc>
          <w:tcPr>
            <w:tcW w:w="738" w:type="pct"/>
            <w:tcBorders>
              <w:top w:val="nil"/>
              <w:left w:val="nil"/>
              <w:bottom w:val="single" w:sz="4" w:space="0" w:color="auto"/>
              <w:right w:val="single" w:sz="4" w:space="0" w:color="auto"/>
            </w:tcBorders>
            <w:shd w:val="clear" w:color="auto" w:fill="auto"/>
            <w:noWrap/>
            <w:vAlign w:val="center"/>
          </w:tcPr>
          <w:p w14:paraId="524AB357" w14:textId="77777777" w:rsidR="00E86D2E" w:rsidRDefault="00E86D2E">
            <w:pPr>
              <w:widowControl w:val="0"/>
              <w:jc w:val="center"/>
              <w:rPr>
                <w:rFonts w:ascii="仿宋_GB2312" w:eastAsia="仿宋_GB2312" w:hAnsi="仿宋_GB2312" w:cs="仿宋_GB2312"/>
                <w:color w:val="000000"/>
                <w:sz w:val="24"/>
              </w:rPr>
            </w:pPr>
          </w:p>
        </w:tc>
      </w:tr>
      <w:tr w:rsidR="00E86D2E" w14:paraId="67C41E53" w14:textId="77777777">
        <w:trPr>
          <w:trHeight w:val="642"/>
          <w:jc w:val="center"/>
        </w:trPr>
        <w:tc>
          <w:tcPr>
            <w:tcW w:w="1828" w:type="pct"/>
            <w:tcBorders>
              <w:top w:val="nil"/>
              <w:left w:val="single" w:sz="4" w:space="0" w:color="auto"/>
              <w:bottom w:val="single" w:sz="4" w:space="0" w:color="auto"/>
              <w:right w:val="single" w:sz="4" w:space="0" w:color="auto"/>
            </w:tcBorders>
            <w:shd w:val="clear" w:color="auto" w:fill="auto"/>
            <w:vAlign w:val="center"/>
          </w:tcPr>
          <w:p w14:paraId="1B2A4768" w14:textId="77777777" w:rsidR="00E86D2E" w:rsidRDefault="00E26FA5" w:rsidP="006A2CA7">
            <w:pPr>
              <w:widowContro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3.产权转让收入</w:t>
            </w:r>
          </w:p>
        </w:tc>
        <w:tc>
          <w:tcPr>
            <w:tcW w:w="751" w:type="pct"/>
            <w:tcBorders>
              <w:top w:val="nil"/>
              <w:left w:val="nil"/>
              <w:bottom w:val="single" w:sz="4" w:space="0" w:color="auto"/>
              <w:right w:val="single" w:sz="4" w:space="0" w:color="auto"/>
            </w:tcBorders>
            <w:shd w:val="clear" w:color="auto" w:fill="auto"/>
            <w:vAlign w:val="center"/>
          </w:tcPr>
          <w:p w14:paraId="40022AF6" w14:textId="77777777" w:rsidR="00E86D2E" w:rsidRDefault="00E86D2E">
            <w:pPr>
              <w:widowControl w:val="0"/>
              <w:jc w:val="center"/>
              <w:rPr>
                <w:rFonts w:ascii="仿宋_GB2312" w:eastAsia="仿宋_GB2312" w:hAnsi="仿宋_GB2312" w:cs="仿宋_GB2312"/>
                <w:color w:val="000000"/>
                <w:sz w:val="24"/>
              </w:rPr>
            </w:pPr>
          </w:p>
        </w:tc>
        <w:tc>
          <w:tcPr>
            <w:tcW w:w="1681" w:type="pct"/>
            <w:tcBorders>
              <w:top w:val="nil"/>
              <w:left w:val="nil"/>
              <w:bottom w:val="single" w:sz="4" w:space="0" w:color="auto"/>
              <w:right w:val="single" w:sz="4" w:space="0" w:color="auto"/>
            </w:tcBorders>
            <w:shd w:val="clear" w:color="auto" w:fill="auto"/>
            <w:vAlign w:val="center"/>
          </w:tcPr>
          <w:p w14:paraId="2E36F277" w14:textId="77777777" w:rsidR="00E86D2E" w:rsidRDefault="00E26FA5" w:rsidP="006A2CA7">
            <w:pPr>
              <w:widowControl w:val="0"/>
              <w:rPr>
                <w:rFonts w:ascii="仿宋_GB2312" w:eastAsia="仿宋_GB2312" w:hAnsi="仿宋_GB2312" w:cs="仿宋_GB2312"/>
                <w:sz w:val="24"/>
              </w:rPr>
            </w:pPr>
            <w:r>
              <w:rPr>
                <w:rFonts w:ascii="仿宋_GB2312" w:eastAsia="仿宋_GB2312" w:hAnsi="仿宋_GB2312" w:cs="仿宋_GB2312" w:hint="eastAsia"/>
                <w:sz w:val="24"/>
              </w:rPr>
              <w:t>3.国有企业政策性补贴</w:t>
            </w:r>
          </w:p>
        </w:tc>
        <w:tc>
          <w:tcPr>
            <w:tcW w:w="738" w:type="pct"/>
            <w:tcBorders>
              <w:top w:val="nil"/>
              <w:left w:val="nil"/>
              <w:bottom w:val="single" w:sz="4" w:space="0" w:color="auto"/>
              <w:right w:val="single" w:sz="4" w:space="0" w:color="auto"/>
            </w:tcBorders>
            <w:shd w:val="clear" w:color="auto" w:fill="auto"/>
            <w:noWrap/>
            <w:vAlign w:val="center"/>
          </w:tcPr>
          <w:p w14:paraId="0D008392" w14:textId="77777777" w:rsidR="00E86D2E" w:rsidRDefault="00E86D2E">
            <w:pPr>
              <w:widowControl w:val="0"/>
              <w:jc w:val="center"/>
              <w:rPr>
                <w:rFonts w:ascii="仿宋_GB2312" w:eastAsia="仿宋_GB2312" w:hAnsi="仿宋_GB2312" w:cs="仿宋_GB2312"/>
                <w:color w:val="000000"/>
                <w:sz w:val="24"/>
              </w:rPr>
            </w:pPr>
          </w:p>
        </w:tc>
      </w:tr>
      <w:tr w:rsidR="00E86D2E" w14:paraId="4F572EAC" w14:textId="77777777">
        <w:trPr>
          <w:trHeight w:val="642"/>
          <w:jc w:val="center"/>
        </w:trPr>
        <w:tc>
          <w:tcPr>
            <w:tcW w:w="1828" w:type="pct"/>
            <w:tcBorders>
              <w:top w:val="nil"/>
              <w:left w:val="single" w:sz="4" w:space="0" w:color="auto"/>
              <w:bottom w:val="single" w:sz="4" w:space="0" w:color="auto"/>
              <w:right w:val="single" w:sz="4" w:space="0" w:color="auto"/>
            </w:tcBorders>
            <w:shd w:val="clear" w:color="auto" w:fill="auto"/>
            <w:vAlign w:val="center"/>
          </w:tcPr>
          <w:p w14:paraId="69CC4F62" w14:textId="77777777" w:rsidR="00E86D2E" w:rsidRDefault="00E26FA5" w:rsidP="006A2CA7">
            <w:pPr>
              <w:widowContro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4.清算收入</w:t>
            </w:r>
          </w:p>
        </w:tc>
        <w:tc>
          <w:tcPr>
            <w:tcW w:w="751" w:type="pct"/>
            <w:tcBorders>
              <w:top w:val="nil"/>
              <w:left w:val="nil"/>
              <w:bottom w:val="single" w:sz="4" w:space="0" w:color="auto"/>
              <w:right w:val="single" w:sz="4" w:space="0" w:color="auto"/>
            </w:tcBorders>
            <w:shd w:val="clear" w:color="auto" w:fill="auto"/>
            <w:vAlign w:val="center"/>
          </w:tcPr>
          <w:p w14:paraId="5E0E5EC2" w14:textId="77777777" w:rsidR="00E86D2E" w:rsidRDefault="00E86D2E">
            <w:pPr>
              <w:widowControl w:val="0"/>
              <w:jc w:val="center"/>
              <w:rPr>
                <w:rFonts w:ascii="仿宋_GB2312" w:eastAsia="仿宋_GB2312" w:hAnsi="仿宋_GB2312" w:cs="仿宋_GB2312"/>
                <w:color w:val="000000"/>
                <w:sz w:val="24"/>
              </w:rPr>
            </w:pPr>
          </w:p>
        </w:tc>
        <w:tc>
          <w:tcPr>
            <w:tcW w:w="1681" w:type="pct"/>
            <w:tcBorders>
              <w:top w:val="nil"/>
              <w:left w:val="nil"/>
              <w:bottom w:val="single" w:sz="4" w:space="0" w:color="auto"/>
              <w:right w:val="single" w:sz="4" w:space="0" w:color="auto"/>
            </w:tcBorders>
            <w:shd w:val="clear" w:color="auto" w:fill="auto"/>
            <w:vAlign w:val="center"/>
          </w:tcPr>
          <w:p w14:paraId="6856117D" w14:textId="77777777" w:rsidR="00E86D2E" w:rsidRDefault="00E26FA5" w:rsidP="006A2CA7">
            <w:pPr>
              <w:widowControl w:val="0"/>
              <w:rPr>
                <w:rFonts w:ascii="仿宋_GB2312" w:eastAsia="仿宋_GB2312" w:hAnsi="仿宋_GB2312" w:cs="仿宋_GB2312"/>
                <w:sz w:val="24"/>
              </w:rPr>
            </w:pPr>
            <w:r>
              <w:rPr>
                <w:rFonts w:ascii="仿宋_GB2312" w:eastAsia="仿宋_GB2312" w:hAnsi="仿宋_GB2312" w:cs="仿宋_GB2312" w:hint="eastAsia"/>
                <w:sz w:val="24"/>
              </w:rPr>
              <w:t>4.其他国有资本经营预算支出</w:t>
            </w:r>
          </w:p>
        </w:tc>
        <w:tc>
          <w:tcPr>
            <w:tcW w:w="738" w:type="pct"/>
            <w:tcBorders>
              <w:top w:val="nil"/>
              <w:left w:val="nil"/>
              <w:bottom w:val="single" w:sz="4" w:space="0" w:color="auto"/>
              <w:right w:val="single" w:sz="4" w:space="0" w:color="auto"/>
            </w:tcBorders>
            <w:shd w:val="clear" w:color="auto" w:fill="auto"/>
            <w:noWrap/>
            <w:vAlign w:val="center"/>
          </w:tcPr>
          <w:p w14:paraId="48E9E085" w14:textId="77777777" w:rsidR="00E86D2E" w:rsidRDefault="00E86D2E">
            <w:pPr>
              <w:widowControl w:val="0"/>
              <w:jc w:val="center"/>
              <w:rPr>
                <w:rFonts w:ascii="仿宋_GB2312" w:eastAsia="仿宋_GB2312" w:hAnsi="仿宋_GB2312" w:cs="仿宋_GB2312"/>
                <w:color w:val="000000"/>
                <w:sz w:val="24"/>
              </w:rPr>
            </w:pPr>
          </w:p>
        </w:tc>
      </w:tr>
      <w:tr w:rsidR="00E86D2E" w14:paraId="607A3EE5" w14:textId="77777777">
        <w:trPr>
          <w:trHeight w:val="642"/>
          <w:jc w:val="center"/>
        </w:trPr>
        <w:tc>
          <w:tcPr>
            <w:tcW w:w="1828" w:type="pct"/>
            <w:tcBorders>
              <w:top w:val="nil"/>
              <w:left w:val="single" w:sz="4" w:space="0" w:color="auto"/>
              <w:bottom w:val="single" w:sz="4" w:space="0" w:color="auto"/>
              <w:right w:val="single" w:sz="4" w:space="0" w:color="auto"/>
            </w:tcBorders>
            <w:shd w:val="clear" w:color="auto" w:fill="auto"/>
            <w:vAlign w:val="center"/>
          </w:tcPr>
          <w:p w14:paraId="5EA66CF3" w14:textId="77777777" w:rsidR="00E86D2E" w:rsidRDefault="00E26FA5" w:rsidP="006A2CA7">
            <w:pPr>
              <w:widowContro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5.其他国有资本经营预算收入</w:t>
            </w:r>
          </w:p>
        </w:tc>
        <w:tc>
          <w:tcPr>
            <w:tcW w:w="751" w:type="pct"/>
            <w:tcBorders>
              <w:top w:val="nil"/>
              <w:left w:val="nil"/>
              <w:bottom w:val="single" w:sz="4" w:space="0" w:color="auto"/>
              <w:right w:val="single" w:sz="4" w:space="0" w:color="auto"/>
            </w:tcBorders>
            <w:shd w:val="clear" w:color="auto" w:fill="auto"/>
            <w:vAlign w:val="center"/>
          </w:tcPr>
          <w:p w14:paraId="31AE98C5" w14:textId="77777777" w:rsidR="00E86D2E" w:rsidRDefault="00E86D2E">
            <w:pPr>
              <w:widowControl w:val="0"/>
              <w:jc w:val="center"/>
              <w:rPr>
                <w:rFonts w:ascii="仿宋_GB2312" w:eastAsia="仿宋_GB2312" w:hAnsi="仿宋_GB2312" w:cs="仿宋_GB2312"/>
                <w:color w:val="000000"/>
                <w:sz w:val="24"/>
              </w:rPr>
            </w:pPr>
          </w:p>
        </w:tc>
        <w:tc>
          <w:tcPr>
            <w:tcW w:w="1681" w:type="pct"/>
            <w:tcBorders>
              <w:top w:val="nil"/>
              <w:left w:val="nil"/>
              <w:bottom w:val="single" w:sz="4" w:space="0" w:color="auto"/>
              <w:right w:val="single" w:sz="4" w:space="0" w:color="auto"/>
            </w:tcBorders>
            <w:shd w:val="clear" w:color="auto" w:fill="auto"/>
            <w:vAlign w:val="center"/>
          </w:tcPr>
          <w:p w14:paraId="12278606" w14:textId="77777777" w:rsidR="00E86D2E" w:rsidRDefault="00E26FA5">
            <w:pPr>
              <w:widowContro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p>
        </w:tc>
        <w:tc>
          <w:tcPr>
            <w:tcW w:w="738" w:type="pct"/>
            <w:tcBorders>
              <w:top w:val="nil"/>
              <w:left w:val="nil"/>
              <w:bottom w:val="single" w:sz="4" w:space="0" w:color="auto"/>
              <w:right w:val="single" w:sz="4" w:space="0" w:color="auto"/>
            </w:tcBorders>
            <w:shd w:val="clear" w:color="auto" w:fill="auto"/>
            <w:noWrap/>
            <w:vAlign w:val="center"/>
          </w:tcPr>
          <w:p w14:paraId="114D6076" w14:textId="77777777" w:rsidR="00E86D2E" w:rsidRDefault="00E86D2E">
            <w:pPr>
              <w:widowControl w:val="0"/>
              <w:jc w:val="center"/>
              <w:rPr>
                <w:rFonts w:ascii="仿宋_GB2312" w:eastAsia="仿宋_GB2312" w:hAnsi="仿宋_GB2312" w:cs="仿宋_GB2312"/>
                <w:color w:val="000000"/>
                <w:sz w:val="24"/>
              </w:rPr>
            </w:pPr>
          </w:p>
        </w:tc>
      </w:tr>
      <w:tr w:rsidR="00E86D2E" w14:paraId="64B3FADA" w14:textId="77777777">
        <w:trPr>
          <w:trHeight w:val="642"/>
          <w:jc w:val="center"/>
        </w:trPr>
        <w:tc>
          <w:tcPr>
            <w:tcW w:w="1828" w:type="pct"/>
            <w:tcBorders>
              <w:top w:val="nil"/>
              <w:left w:val="single" w:sz="4" w:space="0" w:color="auto"/>
              <w:bottom w:val="single" w:sz="4" w:space="0" w:color="auto"/>
              <w:right w:val="single" w:sz="4" w:space="0" w:color="auto"/>
            </w:tcBorders>
            <w:shd w:val="clear" w:color="auto" w:fill="auto"/>
            <w:vAlign w:val="center"/>
          </w:tcPr>
          <w:p w14:paraId="4CCBC197" w14:textId="77777777" w:rsidR="00E86D2E" w:rsidRDefault="00E26FA5">
            <w:pPr>
              <w:widowContro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二、上年结余收入（含上年超收收入）</w:t>
            </w:r>
          </w:p>
        </w:tc>
        <w:tc>
          <w:tcPr>
            <w:tcW w:w="751" w:type="pct"/>
            <w:tcBorders>
              <w:top w:val="nil"/>
              <w:left w:val="nil"/>
              <w:bottom w:val="single" w:sz="4" w:space="0" w:color="auto"/>
              <w:right w:val="single" w:sz="4" w:space="0" w:color="auto"/>
            </w:tcBorders>
            <w:shd w:val="clear" w:color="auto" w:fill="auto"/>
            <w:vAlign w:val="center"/>
          </w:tcPr>
          <w:p w14:paraId="3FCE94FF" w14:textId="77777777" w:rsidR="00E86D2E" w:rsidRDefault="00E86D2E">
            <w:pPr>
              <w:widowControl w:val="0"/>
              <w:jc w:val="center"/>
              <w:rPr>
                <w:rFonts w:ascii="仿宋_GB2312" w:eastAsia="仿宋_GB2312" w:hAnsi="仿宋_GB2312" w:cs="仿宋_GB2312"/>
                <w:color w:val="000000"/>
                <w:sz w:val="24"/>
              </w:rPr>
            </w:pPr>
          </w:p>
        </w:tc>
        <w:tc>
          <w:tcPr>
            <w:tcW w:w="1681" w:type="pct"/>
            <w:tcBorders>
              <w:top w:val="nil"/>
              <w:left w:val="nil"/>
              <w:bottom w:val="single" w:sz="4" w:space="0" w:color="auto"/>
              <w:right w:val="single" w:sz="4" w:space="0" w:color="auto"/>
            </w:tcBorders>
            <w:shd w:val="clear" w:color="auto" w:fill="auto"/>
            <w:vAlign w:val="center"/>
          </w:tcPr>
          <w:p w14:paraId="7336DDFD" w14:textId="77777777" w:rsidR="00E86D2E" w:rsidRDefault="00E26FA5">
            <w:pPr>
              <w:widowContro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二、调出一般公共预算</w:t>
            </w:r>
          </w:p>
        </w:tc>
        <w:tc>
          <w:tcPr>
            <w:tcW w:w="738" w:type="pct"/>
            <w:tcBorders>
              <w:top w:val="nil"/>
              <w:left w:val="nil"/>
              <w:bottom w:val="single" w:sz="4" w:space="0" w:color="auto"/>
              <w:right w:val="single" w:sz="4" w:space="0" w:color="auto"/>
            </w:tcBorders>
            <w:shd w:val="clear" w:color="auto" w:fill="auto"/>
            <w:noWrap/>
            <w:vAlign w:val="center"/>
          </w:tcPr>
          <w:p w14:paraId="1AEF2D92" w14:textId="77777777" w:rsidR="00E86D2E" w:rsidRDefault="00E86D2E">
            <w:pPr>
              <w:widowControl w:val="0"/>
              <w:jc w:val="center"/>
              <w:rPr>
                <w:rFonts w:ascii="仿宋_GB2312" w:eastAsia="仿宋_GB2312" w:hAnsi="仿宋_GB2312" w:cs="仿宋_GB2312"/>
                <w:color w:val="000000"/>
                <w:sz w:val="24"/>
              </w:rPr>
            </w:pPr>
          </w:p>
        </w:tc>
      </w:tr>
      <w:tr w:rsidR="00E86D2E" w14:paraId="052E4D8F" w14:textId="77777777">
        <w:trPr>
          <w:trHeight w:val="642"/>
          <w:jc w:val="center"/>
        </w:trPr>
        <w:tc>
          <w:tcPr>
            <w:tcW w:w="1828" w:type="pct"/>
            <w:tcBorders>
              <w:top w:val="nil"/>
              <w:left w:val="single" w:sz="4" w:space="0" w:color="auto"/>
              <w:bottom w:val="single" w:sz="4" w:space="0" w:color="auto"/>
              <w:right w:val="single" w:sz="4" w:space="0" w:color="auto"/>
            </w:tcBorders>
            <w:shd w:val="clear" w:color="auto" w:fill="auto"/>
            <w:vAlign w:val="center"/>
          </w:tcPr>
          <w:p w14:paraId="67AB5B9A" w14:textId="77777777" w:rsidR="00E86D2E" w:rsidRDefault="00E26FA5">
            <w:pPr>
              <w:widowContro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三、上级补助收入</w:t>
            </w:r>
          </w:p>
        </w:tc>
        <w:tc>
          <w:tcPr>
            <w:tcW w:w="751" w:type="pct"/>
            <w:tcBorders>
              <w:top w:val="nil"/>
              <w:left w:val="nil"/>
              <w:bottom w:val="single" w:sz="4" w:space="0" w:color="auto"/>
              <w:right w:val="single" w:sz="4" w:space="0" w:color="auto"/>
            </w:tcBorders>
            <w:shd w:val="clear" w:color="auto" w:fill="auto"/>
            <w:vAlign w:val="center"/>
          </w:tcPr>
          <w:p w14:paraId="33E61E0E" w14:textId="13273E9C" w:rsidR="00E86D2E" w:rsidRDefault="005E6295">
            <w:pPr>
              <w:widowControl w:val="0"/>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135</w:t>
            </w:r>
          </w:p>
        </w:tc>
        <w:tc>
          <w:tcPr>
            <w:tcW w:w="1681" w:type="pct"/>
            <w:tcBorders>
              <w:top w:val="nil"/>
              <w:left w:val="nil"/>
              <w:bottom w:val="single" w:sz="4" w:space="0" w:color="auto"/>
              <w:right w:val="single" w:sz="4" w:space="0" w:color="auto"/>
            </w:tcBorders>
            <w:shd w:val="clear" w:color="auto" w:fill="auto"/>
            <w:vAlign w:val="center"/>
          </w:tcPr>
          <w:p w14:paraId="1E1BC346" w14:textId="77777777" w:rsidR="00E86D2E" w:rsidRDefault="00E26FA5">
            <w:pPr>
              <w:widowContro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p>
        </w:tc>
        <w:tc>
          <w:tcPr>
            <w:tcW w:w="738" w:type="pct"/>
            <w:tcBorders>
              <w:top w:val="nil"/>
              <w:left w:val="nil"/>
              <w:bottom w:val="single" w:sz="4" w:space="0" w:color="auto"/>
              <w:right w:val="single" w:sz="4" w:space="0" w:color="auto"/>
            </w:tcBorders>
            <w:shd w:val="clear" w:color="auto" w:fill="auto"/>
            <w:noWrap/>
            <w:vAlign w:val="center"/>
          </w:tcPr>
          <w:p w14:paraId="2A1F1325" w14:textId="77777777" w:rsidR="00E86D2E" w:rsidRDefault="00E86D2E">
            <w:pPr>
              <w:widowControl w:val="0"/>
              <w:jc w:val="center"/>
              <w:rPr>
                <w:rFonts w:ascii="仿宋_GB2312" w:eastAsia="仿宋_GB2312" w:hAnsi="仿宋_GB2312" w:cs="仿宋_GB2312"/>
                <w:color w:val="000000"/>
                <w:sz w:val="24"/>
              </w:rPr>
            </w:pPr>
          </w:p>
        </w:tc>
      </w:tr>
      <w:tr w:rsidR="00E86D2E" w14:paraId="18F7E513" w14:textId="77777777">
        <w:trPr>
          <w:trHeight w:val="642"/>
          <w:jc w:val="center"/>
        </w:trPr>
        <w:tc>
          <w:tcPr>
            <w:tcW w:w="1828" w:type="pct"/>
            <w:tcBorders>
              <w:top w:val="nil"/>
              <w:left w:val="single" w:sz="4" w:space="0" w:color="auto"/>
              <w:bottom w:val="single" w:sz="4" w:space="0" w:color="auto"/>
              <w:right w:val="single" w:sz="4" w:space="0" w:color="auto"/>
            </w:tcBorders>
            <w:shd w:val="clear" w:color="auto" w:fill="auto"/>
            <w:vAlign w:val="center"/>
          </w:tcPr>
          <w:p w14:paraId="5C6215A1" w14:textId="77777777" w:rsidR="00E86D2E" w:rsidRDefault="00E26FA5">
            <w:pPr>
              <w:widowControl w:val="0"/>
              <w:jc w:val="center"/>
              <w:rPr>
                <w:rFonts w:ascii="方正黑体_GBK" w:eastAsia="方正黑体_GBK"/>
                <w:color w:val="000000"/>
                <w:sz w:val="24"/>
              </w:rPr>
            </w:pPr>
            <w:r>
              <w:rPr>
                <w:rFonts w:ascii="方正黑体_GBK" w:eastAsia="方正黑体_GBK" w:hint="eastAsia"/>
                <w:color w:val="000000"/>
                <w:sz w:val="24"/>
              </w:rPr>
              <w:t>国有资本经营预算总收入</w:t>
            </w:r>
          </w:p>
        </w:tc>
        <w:tc>
          <w:tcPr>
            <w:tcW w:w="751" w:type="pct"/>
            <w:tcBorders>
              <w:top w:val="nil"/>
              <w:left w:val="nil"/>
              <w:bottom w:val="single" w:sz="4" w:space="0" w:color="auto"/>
              <w:right w:val="single" w:sz="4" w:space="0" w:color="auto"/>
            </w:tcBorders>
            <w:shd w:val="clear" w:color="auto" w:fill="auto"/>
            <w:vAlign w:val="center"/>
          </w:tcPr>
          <w:p w14:paraId="39E4A18C" w14:textId="00B31BC4" w:rsidR="00E86D2E" w:rsidRDefault="005E6295">
            <w:pPr>
              <w:widowControl w:val="0"/>
              <w:jc w:val="center"/>
              <w:rPr>
                <w:rFonts w:ascii="Times New Roman" w:eastAsia="宋体" w:hAnsi="Times New Roman" w:cs="Times New Roman"/>
                <w:color w:val="000000"/>
                <w:sz w:val="24"/>
              </w:rPr>
            </w:pPr>
            <w:r>
              <w:rPr>
                <w:rFonts w:ascii="Times New Roman" w:eastAsia="宋体" w:hAnsi="Times New Roman" w:cs="Times New Roman"/>
                <w:color w:val="000000"/>
                <w:sz w:val="24"/>
              </w:rPr>
              <w:t>135</w:t>
            </w:r>
          </w:p>
        </w:tc>
        <w:tc>
          <w:tcPr>
            <w:tcW w:w="1681" w:type="pct"/>
            <w:tcBorders>
              <w:top w:val="nil"/>
              <w:left w:val="nil"/>
              <w:bottom w:val="single" w:sz="4" w:space="0" w:color="auto"/>
              <w:right w:val="single" w:sz="4" w:space="0" w:color="auto"/>
            </w:tcBorders>
            <w:shd w:val="clear" w:color="auto" w:fill="auto"/>
            <w:vAlign w:val="center"/>
          </w:tcPr>
          <w:p w14:paraId="13164C75" w14:textId="77777777" w:rsidR="00E86D2E" w:rsidRDefault="00E26FA5">
            <w:pPr>
              <w:widowControl w:val="0"/>
              <w:jc w:val="center"/>
              <w:rPr>
                <w:rFonts w:ascii="方正黑体_GBK" w:eastAsia="方正黑体_GBK"/>
                <w:color w:val="000000"/>
                <w:sz w:val="24"/>
              </w:rPr>
            </w:pPr>
            <w:r>
              <w:rPr>
                <w:rFonts w:ascii="方正黑体_GBK" w:eastAsia="方正黑体_GBK" w:hint="eastAsia"/>
                <w:color w:val="000000"/>
                <w:sz w:val="24"/>
              </w:rPr>
              <w:t>国有资本经营预算总支出</w:t>
            </w:r>
          </w:p>
        </w:tc>
        <w:tc>
          <w:tcPr>
            <w:tcW w:w="738" w:type="pct"/>
            <w:tcBorders>
              <w:top w:val="nil"/>
              <w:left w:val="nil"/>
              <w:bottom w:val="single" w:sz="4" w:space="0" w:color="auto"/>
              <w:right w:val="single" w:sz="4" w:space="0" w:color="auto"/>
            </w:tcBorders>
            <w:shd w:val="clear" w:color="auto" w:fill="auto"/>
            <w:vAlign w:val="center"/>
          </w:tcPr>
          <w:p w14:paraId="597FDAC0" w14:textId="494F79C3" w:rsidR="00E86D2E" w:rsidRDefault="005E6295">
            <w:pPr>
              <w:widowControl w:val="0"/>
              <w:jc w:val="center"/>
              <w:rPr>
                <w:rFonts w:ascii="Times New Roman" w:eastAsia="宋体" w:hAnsi="Times New Roman" w:cs="Times New Roman"/>
                <w:color w:val="000000"/>
                <w:sz w:val="24"/>
              </w:rPr>
            </w:pPr>
            <w:r>
              <w:rPr>
                <w:rFonts w:ascii="Times New Roman" w:eastAsia="宋体" w:hAnsi="Times New Roman" w:cs="Times New Roman"/>
                <w:color w:val="000000"/>
                <w:sz w:val="24"/>
              </w:rPr>
              <w:t>135</w:t>
            </w:r>
          </w:p>
        </w:tc>
      </w:tr>
    </w:tbl>
    <w:p w14:paraId="791BBDE6" w14:textId="77777777" w:rsidR="00E86D2E" w:rsidRDefault="00E86D2E">
      <w:pPr>
        <w:widowControl w:val="0"/>
      </w:pPr>
    </w:p>
    <w:p w14:paraId="2502A49D" w14:textId="68DF600E" w:rsidR="00E86D2E" w:rsidRPr="00786712" w:rsidRDefault="00E86D2E" w:rsidP="00786712">
      <w:pPr>
        <w:widowControl w:val="0"/>
        <w:rPr>
          <w:sz w:val="24"/>
        </w:rPr>
      </w:pPr>
    </w:p>
    <w:p w14:paraId="7171D8C6" w14:textId="77777777" w:rsidR="00E86D2E" w:rsidRDefault="00E86D2E">
      <w:pPr>
        <w:widowControl w:val="0"/>
        <w:adjustRightInd w:val="0"/>
        <w:snapToGrid w:val="0"/>
        <w:jc w:val="center"/>
        <w:rPr>
          <w:rFonts w:ascii="Times New Roman" w:hAnsi="Times New Roman" w:cs="Times New Roman"/>
          <w:szCs w:val="32"/>
        </w:rPr>
      </w:pPr>
    </w:p>
    <w:p w14:paraId="3796178B" w14:textId="77777777" w:rsidR="00E86D2E" w:rsidRDefault="00E86D2E">
      <w:pPr>
        <w:widowControl w:val="0"/>
        <w:adjustRightInd w:val="0"/>
        <w:snapToGrid w:val="0"/>
        <w:jc w:val="center"/>
        <w:rPr>
          <w:rFonts w:ascii="Times New Roman" w:eastAsia="方正黑体_GBK" w:hAnsi="Times New Roman" w:cs="Times New Roman"/>
          <w:szCs w:val="32"/>
        </w:rPr>
        <w:sectPr w:rsidR="00E86D2E">
          <w:footerReference w:type="default" r:id="rId17"/>
          <w:pgSz w:w="11906" w:h="16838"/>
          <w:pgMar w:top="2098" w:right="1531" w:bottom="1984" w:left="1531" w:header="851" w:footer="992" w:gutter="0"/>
          <w:pgNumType w:start="40"/>
          <w:cols w:space="720"/>
          <w:docGrid w:linePitch="312"/>
        </w:sectPr>
      </w:pPr>
    </w:p>
    <w:p w14:paraId="5C8E4817" w14:textId="77777777" w:rsidR="00E86D2E" w:rsidRDefault="00E86D2E">
      <w:pPr>
        <w:widowControl w:val="0"/>
        <w:spacing w:line="580" w:lineRule="exact"/>
        <w:jc w:val="center"/>
        <w:rPr>
          <w:rFonts w:ascii="Times New Roman" w:eastAsia="方正小标宋_GBK" w:hAnsi="Times New Roman" w:cs="Times New Roman"/>
          <w:sz w:val="44"/>
        </w:rPr>
      </w:pPr>
      <w:bookmarkStart w:id="20" w:name="_Toc60612597"/>
      <w:bookmarkStart w:id="21" w:name="_Toc150852339"/>
    </w:p>
    <w:p w14:paraId="597076AA" w14:textId="77777777" w:rsidR="00E86D2E" w:rsidRDefault="00E86D2E">
      <w:pPr>
        <w:widowControl w:val="0"/>
        <w:spacing w:line="580" w:lineRule="exact"/>
        <w:jc w:val="center"/>
        <w:rPr>
          <w:rFonts w:ascii="Times New Roman" w:eastAsia="方正小标宋_GBK" w:hAnsi="Times New Roman" w:cs="Times New Roman"/>
          <w:sz w:val="44"/>
        </w:rPr>
      </w:pPr>
    </w:p>
    <w:p w14:paraId="4A854F91" w14:textId="77777777" w:rsidR="00E86D2E" w:rsidRDefault="00E86D2E">
      <w:pPr>
        <w:widowControl w:val="0"/>
        <w:spacing w:line="580" w:lineRule="exact"/>
        <w:jc w:val="center"/>
        <w:rPr>
          <w:rFonts w:ascii="Times New Roman" w:eastAsia="方正小标宋_GBK" w:hAnsi="Times New Roman" w:cs="Times New Roman"/>
          <w:sz w:val="44"/>
        </w:rPr>
      </w:pPr>
    </w:p>
    <w:p w14:paraId="774A5885" w14:textId="77777777" w:rsidR="00E86D2E" w:rsidRDefault="00E86D2E">
      <w:pPr>
        <w:widowControl w:val="0"/>
        <w:spacing w:line="580" w:lineRule="exact"/>
        <w:jc w:val="center"/>
        <w:rPr>
          <w:rFonts w:ascii="Times New Roman" w:eastAsia="方正小标宋_GBK" w:hAnsi="Times New Roman" w:cs="Times New Roman"/>
          <w:sz w:val="44"/>
        </w:rPr>
      </w:pPr>
    </w:p>
    <w:p w14:paraId="7A32E744" w14:textId="77777777" w:rsidR="00E86D2E" w:rsidRDefault="00E86D2E">
      <w:pPr>
        <w:widowControl w:val="0"/>
        <w:spacing w:line="580" w:lineRule="exact"/>
        <w:jc w:val="center"/>
        <w:rPr>
          <w:rFonts w:ascii="Times New Roman" w:eastAsia="方正小标宋_GBK" w:hAnsi="Times New Roman" w:cs="Times New Roman"/>
          <w:sz w:val="44"/>
        </w:rPr>
      </w:pPr>
    </w:p>
    <w:p w14:paraId="0DDF0CC6" w14:textId="77777777" w:rsidR="00E86D2E" w:rsidRDefault="00E86D2E">
      <w:pPr>
        <w:widowControl w:val="0"/>
        <w:spacing w:line="580" w:lineRule="exact"/>
        <w:jc w:val="center"/>
        <w:rPr>
          <w:rFonts w:ascii="Times New Roman" w:eastAsia="方正小标宋_GBK" w:hAnsi="Times New Roman" w:cs="Times New Roman"/>
          <w:sz w:val="44"/>
        </w:rPr>
      </w:pPr>
    </w:p>
    <w:p w14:paraId="40F9BF27" w14:textId="77777777" w:rsidR="00E86D2E" w:rsidRDefault="00E86D2E">
      <w:pPr>
        <w:widowControl w:val="0"/>
        <w:spacing w:line="580" w:lineRule="exact"/>
        <w:jc w:val="center"/>
        <w:rPr>
          <w:rFonts w:ascii="Times New Roman" w:eastAsia="方正小标宋_GBK" w:hAnsi="Times New Roman" w:cs="Times New Roman"/>
          <w:sz w:val="44"/>
        </w:rPr>
      </w:pPr>
    </w:p>
    <w:p w14:paraId="48270FFD" w14:textId="77777777" w:rsidR="00E86D2E" w:rsidRDefault="00E26FA5">
      <w:pPr>
        <w:widowControl w:val="0"/>
        <w:spacing w:line="360" w:lineRule="auto"/>
        <w:jc w:val="center"/>
        <w:outlineLvl w:val="0"/>
        <w:rPr>
          <w:rFonts w:ascii="Times New Roman" w:eastAsia="方正小标宋_GBK" w:hAnsi="Times New Roman" w:cs="Times New Roman"/>
          <w:sz w:val="44"/>
        </w:rPr>
      </w:pPr>
      <w:r>
        <w:rPr>
          <w:rFonts w:ascii="Times New Roman" w:eastAsia="方正小标宋_GBK" w:hAnsi="Times New Roman" w:cs="Times New Roman"/>
          <w:sz w:val="44"/>
        </w:rPr>
        <w:t>20</w:t>
      </w:r>
      <w:r>
        <w:rPr>
          <w:rFonts w:ascii="Times New Roman" w:eastAsia="方正小标宋_GBK" w:hAnsi="Times New Roman" w:cs="Times New Roman" w:hint="eastAsia"/>
          <w:sz w:val="44"/>
        </w:rPr>
        <w:t>25</w:t>
      </w:r>
      <w:r>
        <w:rPr>
          <w:rFonts w:ascii="Times New Roman" w:eastAsia="方正小标宋_GBK" w:hAnsi="Times New Roman" w:cs="Times New Roman"/>
          <w:sz w:val="44"/>
        </w:rPr>
        <w:t>年</w:t>
      </w:r>
      <w:r>
        <w:rPr>
          <w:rFonts w:ascii="Times New Roman" w:eastAsia="方正小标宋_GBK" w:hAnsi="Times New Roman" w:cs="Times New Roman" w:hint="eastAsia"/>
          <w:sz w:val="44"/>
        </w:rPr>
        <w:t>莲池区</w:t>
      </w:r>
      <w:r>
        <w:rPr>
          <w:rFonts w:ascii="Times New Roman" w:eastAsia="方正小标宋_GBK" w:hAnsi="Times New Roman" w:cs="Times New Roman"/>
          <w:sz w:val="44"/>
        </w:rPr>
        <w:t>社会保险基金预算</w:t>
      </w:r>
      <w:r>
        <w:rPr>
          <w:rFonts w:ascii="Times New Roman" w:eastAsia="方正小标宋_GBK" w:hAnsi="Times New Roman" w:cs="Times New Roman" w:hint="eastAsia"/>
          <w:sz w:val="44"/>
        </w:rPr>
        <w:t>（草案）</w:t>
      </w:r>
      <w:bookmarkEnd w:id="20"/>
      <w:bookmarkEnd w:id="21"/>
    </w:p>
    <w:p w14:paraId="1D9D2811" w14:textId="77777777" w:rsidR="00E86D2E" w:rsidRDefault="00E86D2E">
      <w:pPr>
        <w:pStyle w:val="2"/>
        <w:rPr>
          <w:rFonts w:ascii="方正小标宋_GBK" w:hAnsi="方正小标宋_GBK" w:cs="方正小标宋_GBK"/>
          <w:sz w:val="44"/>
          <w:szCs w:val="44"/>
        </w:rPr>
        <w:sectPr w:rsidR="00E86D2E">
          <w:footerReference w:type="default" r:id="rId18"/>
          <w:pgSz w:w="11906" w:h="16838"/>
          <w:pgMar w:top="2098" w:right="1531" w:bottom="1984" w:left="1531" w:header="851" w:footer="992" w:gutter="0"/>
          <w:pgNumType w:start="42"/>
          <w:cols w:space="720"/>
          <w:docGrid w:linePitch="312"/>
        </w:sectPr>
      </w:pPr>
      <w:bookmarkStart w:id="22" w:name="_Toc60612598"/>
      <w:bookmarkStart w:id="23" w:name="_Toc150852340"/>
    </w:p>
    <w:p w14:paraId="3116CEC5" w14:textId="77777777" w:rsidR="00E86D2E" w:rsidRDefault="00E26FA5">
      <w:pPr>
        <w:pStyle w:val="2"/>
        <w:rPr>
          <w:rFonts w:ascii="方正小标宋_GBK" w:hAnsi="方正小标宋_GBK" w:cs="方正小标宋_GBK"/>
          <w:sz w:val="44"/>
          <w:szCs w:val="44"/>
        </w:rPr>
      </w:pPr>
      <w:r>
        <w:rPr>
          <w:rFonts w:ascii="方正小标宋_GBK" w:hAnsi="方正小标宋_GBK" w:cs="方正小标宋_GBK" w:hint="eastAsia"/>
          <w:sz w:val="44"/>
          <w:szCs w:val="44"/>
        </w:rPr>
        <w:lastRenderedPageBreak/>
        <w:t>§1  社会保险基金预算编制说明</w:t>
      </w:r>
      <w:bookmarkEnd w:id="22"/>
      <w:bookmarkEnd w:id="23"/>
    </w:p>
    <w:p w14:paraId="5307370E" w14:textId="77777777" w:rsidR="00E86D2E" w:rsidRDefault="00E86D2E">
      <w:pPr>
        <w:widowControl w:val="0"/>
        <w:adjustRightInd w:val="0"/>
        <w:snapToGrid w:val="0"/>
        <w:spacing w:line="580" w:lineRule="exact"/>
        <w:ind w:firstLineChars="200" w:firstLine="640"/>
        <w:jc w:val="both"/>
        <w:rPr>
          <w:rFonts w:ascii="Times New Roman" w:hAnsi="Times New Roman" w:cs="Times New Roman"/>
          <w:szCs w:val="32"/>
        </w:rPr>
      </w:pPr>
    </w:p>
    <w:p w14:paraId="56D7E59B" w14:textId="77777777" w:rsidR="00E86D2E" w:rsidRDefault="00E26FA5">
      <w:pPr>
        <w:widowControl w:val="0"/>
        <w:adjustRightInd w:val="0"/>
        <w:snapToGrid w:val="0"/>
        <w:spacing w:line="590" w:lineRule="exact"/>
        <w:ind w:firstLineChars="200" w:firstLine="640"/>
        <w:jc w:val="both"/>
        <w:rPr>
          <w:rFonts w:ascii="仿宋_GB2312" w:eastAsia="仿宋_GB2312" w:hAnsi="Times New Roman" w:cs="Times New Roman"/>
          <w:szCs w:val="32"/>
        </w:rPr>
      </w:pPr>
      <w:r>
        <w:rPr>
          <w:rFonts w:ascii="仿宋_GB2312" w:eastAsia="仿宋_GB2312" w:hAnsi="Times New Roman" w:cs="Times New Roman" w:hint="eastAsia"/>
          <w:szCs w:val="32"/>
        </w:rPr>
        <w:t>社会保险基金预算是对社会保险缴款、一般公共预算安排和其他方式筹集的资金，专项用于社会保险的收支预算。社会保险基金预算按照统筹层次和社会保险项目分别编制，做到收支平衡。</w:t>
      </w:r>
    </w:p>
    <w:p w14:paraId="33905D20" w14:textId="77777777" w:rsidR="00E86D2E" w:rsidRDefault="00E26FA5">
      <w:pPr>
        <w:widowControl w:val="0"/>
        <w:numPr>
          <w:ilvl w:val="0"/>
          <w:numId w:val="1"/>
        </w:numPr>
        <w:adjustRightInd w:val="0"/>
        <w:snapToGrid w:val="0"/>
        <w:spacing w:line="590" w:lineRule="exact"/>
        <w:jc w:val="both"/>
        <w:outlineLvl w:val="2"/>
        <w:rPr>
          <w:rFonts w:ascii="黑体" w:eastAsia="黑体" w:hAnsi="黑体" w:cs="黑体"/>
          <w:kern w:val="2"/>
          <w:szCs w:val="32"/>
        </w:rPr>
      </w:pPr>
      <w:bookmarkStart w:id="24" w:name="_Toc151396985"/>
      <w:bookmarkStart w:id="25" w:name="_Toc151397110"/>
      <w:r>
        <w:rPr>
          <w:rFonts w:ascii="黑体" w:eastAsia="黑体" w:hAnsi="黑体" w:cs="黑体" w:hint="eastAsia"/>
          <w:kern w:val="2"/>
          <w:szCs w:val="32"/>
        </w:rPr>
        <w:t>预算编制的基本原则</w:t>
      </w:r>
      <w:bookmarkEnd w:id="24"/>
      <w:bookmarkEnd w:id="25"/>
    </w:p>
    <w:p w14:paraId="44516B18" w14:textId="77777777" w:rsidR="00E86D2E" w:rsidRDefault="00E26FA5">
      <w:pPr>
        <w:widowControl w:val="0"/>
        <w:adjustRightInd w:val="0"/>
        <w:snapToGrid w:val="0"/>
        <w:spacing w:line="590" w:lineRule="exact"/>
        <w:ind w:firstLineChars="200" w:firstLine="640"/>
        <w:jc w:val="both"/>
        <w:outlineLvl w:val="2"/>
        <w:rPr>
          <w:rFonts w:ascii="仿宋_GB2312" w:eastAsia="仿宋_GB2312" w:hAnsi="Times New Roman" w:cs="Times New Roman"/>
          <w:kern w:val="2"/>
          <w:szCs w:val="32"/>
        </w:rPr>
      </w:pPr>
      <w:r>
        <w:rPr>
          <w:rFonts w:ascii="仿宋_GB2312" w:eastAsia="仿宋_GB2312" w:hAnsi="Times New Roman" w:cs="Times New Roman" w:hint="eastAsia"/>
          <w:kern w:val="2"/>
          <w:szCs w:val="32"/>
        </w:rPr>
        <w:t>2025年社会保险基金预算编制工作严格按照有关法律法规要求，坚持制度的统一性和规范性，科学合理进行编制，强化预算刚性约束，提升预算权威性和约束力，全面实施基金预算绩效管理，提高基金使用效益，防范基金运行风险。</w:t>
      </w:r>
    </w:p>
    <w:p w14:paraId="028642BA" w14:textId="77777777" w:rsidR="00E86D2E" w:rsidRDefault="00E26FA5">
      <w:pPr>
        <w:widowControl w:val="0"/>
        <w:adjustRightInd w:val="0"/>
        <w:snapToGrid w:val="0"/>
        <w:spacing w:line="590" w:lineRule="exact"/>
        <w:ind w:firstLineChars="200" w:firstLine="640"/>
        <w:jc w:val="both"/>
        <w:outlineLvl w:val="2"/>
        <w:rPr>
          <w:rFonts w:ascii="仿宋_GB2312" w:eastAsia="仿宋_GB2312" w:hAnsi="Times New Roman" w:cs="Times New Roman"/>
          <w:kern w:val="2"/>
          <w:szCs w:val="32"/>
        </w:rPr>
      </w:pPr>
      <w:r>
        <w:rPr>
          <w:rFonts w:ascii="仿宋_GB2312" w:eastAsia="仿宋_GB2312" w:hAnsi="Times New Roman" w:cs="Times New Roman" w:hint="eastAsia"/>
          <w:kern w:val="2"/>
          <w:szCs w:val="32"/>
        </w:rPr>
        <w:t>社会保险基金预算编制与国民经济和社会发展规划相适应，综合考虑影响社会保险基金收支的各种因素，全面、准确、真实、完整反映各项社会保险基金的收入、支出和结余情况。</w:t>
      </w:r>
    </w:p>
    <w:p w14:paraId="325B9A40" w14:textId="092CA023" w:rsidR="00E86D2E" w:rsidRDefault="00E26FA5">
      <w:pPr>
        <w:widowControl w:val="0"/>
        <w:adjustRightInd w:val="0"/>
        <w:snapToGrid w:val="0"/>
        <w:spacing w:line="590" w:lineRule="exact"/>
        <w:ind w:firstLineChars="200" w:firstLine="640"/>
        <w:jc w:val="both"/>
        <w:outlineLvl w:val="2"/>
        <w:rPr>
          <w:rFonts w:ascii="仿宋_GB2312" w:eastAsia="仿宋_GB2312" w:hAnsi="Times New Roman" w:cs="Times New Roman"/>
          <w:kern w:val="2"/>
          <w:szCs w:val="32"/>
        </w:rPr>
      </w:pPr>
      <w:r>
        <w:rPr>
          <w:rFonts w:ascii="仿宋_GB2312" w:eastAsia="仿宋_GB2312" w:hAnsi="Times New Roman" w:cs="Times New Roman" w:hint="eastAsia"/>
          <w:kern w:val="2"/>
          <w:szCs w:val="32"/>
        </w:rPr>
        <w:t>社会保险基金预算坚持收支平衡，适当留有结余，原则上不得编制赤字预算。</w:t>
      </w:r>
    </w:p>
    <w:p w14:paraId="7F3952AD" w14:textId="77777777" w:rsidR="00E86D2E" w:rsidRDefault="00E26FA5">
      <w:pPr>
        <w:widowControl w:val="0"/>
        <w:adjustRightInd w:val="0"/>
        <w:snapToGrid w:val="0"/>
        <w:spacing w:line="560" w:lineRule="exact"/>
        <w:ind w:firstLineChars="200" w:firstLine="640"/>
        <w:jc w:val="both"/>
        <w:outlineLvl w:val="2"/>
        <w:rPr>
          <w:rFonts w:ascii="黑体" w:eastAsia="黑体" w:hAnsi="黑体" w:cs="Times New Roman"/>
          <w:kern w:val="2"/>
          <w:szCs w:val="32"/>
        </w:rPr>
      </w:pPr>
      <w:r>
        <w:rPr>
          <w:rFonts w:ascii="黑体" w:eastAsia="黑体" w:hAnsi="黑体" w:cs="Times New Roman" w:hint="eastAsia"/>
          <w:kern w:val="2"/>
          <w:szCs w:val="32"/>
        </w:rPr>
        <w:t>二、编制范围及收支政策</w:t>
      </w:r>
    </w:p>
    <w:p w14:paraId="5525B759" w14:textId="77777777" w:rsidR="00E86D2E" w:rsidRDefault="00E26FA5">
      <w:pPr>
        <w:widowControl w:val="0"/>
        <w:adjustRightInd w:val="0"/>
        <w:snapToGrid w:val="0"/>
        <w:spacing w:line="560" w:lineRule="exact"/>
        <w:ind w:firstLineChars="200" w:firstLine="643"/>
        <w:jc w:val="both"/>
        <w:outlineLvl w:val="3"/>
        <w:rPr>
          <w:rFonts w:ascii="楷体_GB2312" w:eastAsia="楷体_GB2312" w:hAnsi="Times New Roman" w:cs="Times New Roman"/>
          <w:b/>
          <w:szCs w:val="32"/>
        </w:rPr>
      </w:pPr>
      <w:r>
        <w:rPr>
          <w:rFonts w:ascii="楷体_GB2312" w:eastAsia="楷体_GB2312" w:hAnsi="Times New Roman" w:cs="Times New Roman" w:hint="eastAsia"/>
          <w:b/>
          <w:szCs w:val="32"/>
        </w:rPr>
        <w:t>（一）机关事业单位基本养老保险基金</w:t>
      </w:r>
    </w:p>
    <w:p w14:paraId="22F7BEF4" w14:textId="5057C422" w:rsidR="00E86D2E" w:rsidRDefault="00E26FA5">
      <w:pPr>
        <w:widowControl w:val="0"/>
        <w:adjustRightInd w:val="0"/>
        <w:snapToGrid w:val="0"/>
        <w:spacing w:line="560" w:lineRule="exact"/>
        <w:ind w:firstLineChars="200" w:firstLine="640"/>
        <w:jc w:val="both"/>
        <w:outlineLvl w:val="3"/>
        <w:rPr>
          <w:rFonts w:ascii="仿宋_GB2312" w:eastAsia="仿宋_GB2312" w:hAnsi="Times New Roman" w:cs="Times New Roman"/>
          <w:szCs w:val="32"/>
        </w:rPr>
      </w:pPr>
      <w:r>
        <w:rPr>
          <w:rFonts w:ascii="仿宋_GB2312" w:eastAsia="仿宋_GB2312" w:hAnsi="Times New Roman" w:cs="Times New Roman" w:hint="eastAsia"/>
          <w:szCs w:val="32"/>
        </w:rPr>
        <w:t>机关事业单位基本养老保险费由单位和个人共同负担，单位缴费比例按16%、个人缴费比例按8%测算编制；基本养老金暂按提标2.6%测算编制，基本养老金支出包含2024年底已退休人员在2024年底前未能按照新待遇计发办法补发的养老金。</w:t>
      </w:r>
    </w:p>
    <w:p w14:paraId="15656684" w14:textId="77777777" w:rsidR="00E86D2E" w:rsidRDefault="00E26FA5">
      <w:pPr>
        <w:widowControl w:val="0"/>
        <w:adjustRightInd w:val="0"/>
        <w:snapToGrid w:val="0"/>
        <w:spacing w:line="560" w:lineRule="exact"/>
        <w:ind w:firstLineChars="200" w:firstLine="643"/>
        <w:jc w:val="both"/>
        <w:outlineLvl w:val="3"/>
        <w:rPr>
          <w:rFonts w:ascii="楷体_GB2312" w:eastAsia="楷体_GB2312" w:hAnsi="黑体" w:cs="Times New Roman"/>
          <w:b/>
          <w:szCs w:val="32"/>
        </w:rPr>
      </w:pPr>
      <w:r>
        <w:rPr>
          <w:rFonts w:ascii="楷体_GB2312" w:eastAsia="楷体_GB2312" w:hAnsi="黑体" w:cs="Times New Roman" w:hint="eastAsia"/>
          <w:b/>
          <w:szCs w:val="32"/>
        </w:rPr>
        <w:t>（二）城乡居民基本养老保险基金</w:t>
      </w:r>
    </w:p>
    <w:p w14:paraId="7B9992B3" w14:textId="1F02470D" w:rsidR="007A3362" w:rsidRDefault="00E26FA5" w:rsidP="007A3362">
      <w:pPr>
        <w:widowControl w:val="0"/>
        <w:adjustRightInd w:val="0"/>
        <w:snapToGrid w:val="0"/>
        <w:spacing w:line="560" w:lineRule="exact"/>
        <w:ind w:firstLineChars="200" w:firstLine="640"/>
        <w:jc w:val="both"/>
        <w:outlineLvl w:val="3"/>
        <w:rPr>
          <w:rFonts w:ascii="仿宋_GB2312" w:eastAsia="仿宋_GB2312" w:hAnsi="Times New Roman" w:cs="Times New Roman"/>
          <w:szCs w:val="32"/>
        </w:rPr>
      </w:pPr>
      <w:r>
        <w:rPr>
          <w:rFonts w:ascii="仿宋_GB2312" w:eastAsia="仿宋_GB2312" w:hAnsi="Times New Roman" w:cs="Times New Roman" w:hint="eastAsia"/>
          <w:szCs w:val="32"/>
        </w:rPr>
        <w:lastRenderedPageBreak/>
        <w:t>城乡居民养老保险个人缴费标准为200元、300元、500元、1000元、3000元、5000元、8000元7个档次，参保人自愿选择档次，按年缴费。政府为</w:t>
      </w:r>
      <w:r w:rsidR="0036166F">
        <w:rPr>
          <w:rFonts w:ascii="仿宋_GB2312" w:eastAsia="仿宋_GB2312" w:hAnsi="Times New Roman" w:cs="Times New Roman" w:hint="eastAsia"/>
          <w:szCs w:val="32"/>
        </w:rPr>
        <w:t>困难群体</w:t>
      </w:r>
      <w:r>
        <w:rPr>
          <w:rFonts w:ascii="仿宋_GB2312" w:eastAsia="仿宋_GB2312" w:hAnsi="Times New Roman" w:cs="Times New Roman" w:hint="eastAsia"/>
          <w:szCs w:val="32"/>
        </w:rPr>
        <w:t>代缴100元养老保险，政府缴费补贴标准为参保人员选择200元档次补贴30元，200元以上档次，缴费每增加一档，政府补贴增加15元。</w:t>
      </w:r>
    </w:p>
    <w:p w14:paraId="0EB4A8FE" w14:textId="7AD2948B" w:rsidR="00E86D2E" w:rsidRDefault="00E26FA5" w:rsidP="007A3362">
      <w:pPr>
        <w:widowControl w:val="0"/>
        <w:adjustRightInd w:val="0"/>
        <w:snapToGrid w:val="0"/>
        <w:spacing w:line="560" w:lineRule="exact"/>
        <w:ind w:firstLineChars="200" w:firstLine="640"/>
        <w:jc w:val="both"/>
        <w:outlineLvl w:val="3"/>
        <w:rPr>
          <w:rFonts w:ascii="黑体" w:eastAsia="黑体" w:hAnsi="黑体" w:cs="Times New Roman"/>
          <w:kern w:val="2"/>
          <w:szCs w:val="32"/>
        </w:rPr>
      </w:pPr>
      <w:r>
        <w:rPr>
          <w:rFonts w:ascii="黑体" w:eastAsia="黑体" w:hAnsi="黑体" w:cs="Times New Roman" w:hint="eastAsia"/>
          <w:kern w:val="2"/>
          <w:szCs w:val="32"/>
        </w:rPr>
        <w:t>三、社会保险基金预算及平衡情况</w:t>
      </w:r>
    </w:p>
    <w:p w14:paraId="43C3DB09" w14:textId="77777777" w:rsidR="00E86D2E" w:rsidRDefault="00E26FA5">
      <w:pPr>
        <w:widowControl w:val="0"/>
        <w:spacing w:line="560" w:lineRule="exact"/>
        <w:ind w:firstLineChars="200" w:firstLine="643"/>
        <w:rPr>
          <w:rFonts w:ascii="仿宋_GB2312" w:eastAsia="仿宋_GB2312" w:hAnsi="Times New Roman" w:cs="Times New Roman"/>
          <w:color w:val="000000"/>
          <w:kern w:val="2"/>
          <w:szCs w:val="32"/>
        </w:rPr>
      </w:pPr>
      <w:r>
        <w:rPr>
          <w:rFonts w:ascii="楷体_GB2312" w:eastAsia="楷体_GB2312" w:hAnsi="Times New Roman" w:cs="Times New Roman" w:hint="eastAsia"/>
          <w:b/>
          <w:szCs w:val="32"/>
        </w:rPr>
        <w:t>（一）收入预算。</w:t>
      </w:r>
      <w:r>
        <w:rPr>
          <w:rFonts w:ascii="仿宋_GB2312" w:eastAsia="仿宋_GB2312" w:hAnsi="Times New Roman" w:cs="Times New Roman" w:hint="eastAsia"/>
          <w:color w:val="000000"/>
          <w:kern w:val="2"/>
          <w:szCs w:val="32"/>
        </w:rPr>
        <w:t>社保基金总收入84491万元。包括：</w:t>
      </w:r>
      <w:r>
        <w:rPr>
          <w:rFonts w:ascii="仿宋_GB2312" w:eastAsia="仿宋_GB2312" w:cs="Times New Roman" w:hint="eastAsia"/>
          <w:color w:val="000000"/>
          <w:kern w:val="2"/>
          <w:szCs w:val="32"/>
        </w:rPr>
        <w:t>①</w:t>
      </w:r>
      <w:r>
        <w:rPr>
          <w:rFonts w:ascii="仿宋_GB2312" w:eastAsia="仿宋_GB2312" w:hAnsi="Times New Roman" w:cs="Times New Roman" w:hint="eastAsia"/>
          <w:color w:val="000000"/>
          <w:kern w:val="2"/>
          <w:szCs w:val="32"/>
        </w:rPr>
        <w:t>本年收入预算安排51465万元，其中：机关事业单位基本养老保险基金37326万元、城乡居民基本养老保险基金14139万元。②上年结余33026万元，其中：机关事业单位基本养老保险基金3866万元、城乡居民基本养老保险基金29160万元。</w:t>
      </w:r>
    </w:p>
    <w:p w14:paraId="4BB6BC0A" w14:textId="77777777" w:rsidR="00E86D2E" w:rsidRDefault="00E26FA5">
      <w:pPr>
        <w:widowControl w:val="0"/>
        <w:spacing w:line="580" w:lineRule="exact"/>
        <w:ind w:firstLineChars="200" w:firstLine="643"/>
        <w:rPr>
          <w:rFonts w:ascii="仿宋_GB2312" w:eastAsia="仿宋_GB2312" w:hAnsi="Times New Roman" w:cs="Times New Roman"/>
          <w:color w:val="000000"/>
          <w:kern w:val="2"/>
          <w:szCs w:val="32"/>
        </w:rPr>
      </w:pPr>
      <w:r>
        <w:rPr>
          <w:rFonts w:ascii="楷体_GB2312" w:eastAsia="楷体_GB2312" w:hAnsi="Times New Roman" w:cs="Times New Roman" w:hint="eastAsia"/>
          <w:b/>
          <w:szCs w:val="32"/>
        </w:rPr>
        <w:t>（二）支出预算。</w:t>
      </w:r>
      <w:r>
        <w:rPr>
          <w:rFonts w:ascii="仿宋_GB2312" w:eastAsia="仿宋_GB2312" w:hAnsi="Times New Roman" w:cs="Times New Roman" w:hint="eastAsia"/>
          <w:color w:val="000000"/>
          <w:kern w:val="2"/>
          <w:szCs w:val="32"/>
        </w:rPr>
        <w:t>社保基金总支出84491万元。包括：①本年支出安排48789万元，其中：机关事业单位基本养老保险基金38325万元、城乡居民基本养老保险基金10464万元。②年末滚存结余35702万元，其中：机关事业单位基本养老保险基金2867万元、城乡居民基本养老保险基金32835万元。</w:t>
      </w:r>
    </w:p>
    <w:p w14:paraId="3C58A852" w14:textId="77777777" w:rsidR="00E86D2E" w:rsidRDefault="00E86D2E">
      <w:pPr>
        <w:widowControl w:val="0"/>
        <w:spacing w:line="580" w:lineRule="exact"/>
        <w:ind w:firstLineChars="200" w:firstLine="720"/>
        <w:jc w:val="both"/>
        <w:rPr>
          <w:rFonts w:ascii="仿宋_GB2312" w:eastAsia="仿宋_GB2312" w:hAnsi="Times New Roman" w:cs="Times New Roman"/>
          <w:bCs/>
          <w:sz w:val="36"/>
          <w:szCs w:val="36"/>
        </w:rPr>
      </w:pPr>
    </w:p>
    <w:p w14:paraId="303E1FB7" w14:textId="77777777" w:rsidR="00E86D2E" w:rsidRDefault="00E86D2E">
      <w:pPr>
        <w:widowControl w:val="0"/>
      </w:pPr>
    </w:p>
    <w:p w14:paraId="5A5385B9" w14:textId="77777777" w:rsidR="00E86D2E" w:rsidRDefault="00E86D2E">
      <w:pPr>
        <w:widowControl w:val="0"/>
      </w:pPr>
    </w:p>
    <w:p w14:paraId="513DE6AB" w14:textId="77777777" w:rsidR="00E86D2E" w:rsidRDefault="00E86D2E">
      <w:pPr>
        <w:widowControl w:val="0"/>
      </w:pPr>
    </w:p>
    <w:p w14:paraId="4EC70D81" w14:textId="77777777" w:rsidR="00E86D2E" w:rsidRDefault="00E86D2E">
      <w:pPr>
        <w:widowControl w:val="0"/>
      </w:pPr>
    </w:p>
    <w:p w14:paraId="455DF078" w14:textId="77777777" w:rsidR="00E86D2E" w:rsidRDefault="00E86D2E">
      <w:pPr>
        <w:widowControl w:val="0"/>
      </w:pPr>
    </w:p>
    <w:p w14:paraId="3FDF06EF" w14:textId="77777777" w:rsidR="00E86D2E" w:rsidRDefault="00E86D2E">
      <w:pPr>
        <w:widowControl w:val="0"/>
      </w:pPr>
    </w:p>
    <w:p w14:paraId="6A19C268" w14:textId="77777777" w:rsidR="00E86D2E" w:rsidRDefault="00E86D2E">
      <w:pPr>
        <w:widowControl w:val="0"/>
      </w:pPr>
    </w:p>
    <w:p w14:paraId="1887BE43" w14:textId="77777777" w:rsidR="00E86D2E" w:rsidRDefault="00E86D2E">
      <w:pPr>
        <w:widowControl w:val="0"/>
      </w:pPr>
    </w:p>
    <w:tbl>
      <w:tblPr>
        <w:tblW w:w="5000" w:type="pct"/>
        <w:jc w:val="center"/>
        <w:tblLook w:val="04A0" w:firstRow="1" w:lastRow="0" w:firstColumn="1" w:lastColumn="0" w:noHBand="0" w:noVBand="1"/>
      </w:tblPr>
      <w:tblGrid>
        <w:gridCol w:w="3044"/>
        <w:gridCol w:w="1449"/>
        <w:gridCol w:w="2754"/>
        <w:gridCol w:w="1597"/>
      </w:tblGrid>
      <w:tr w:rsidR="00E86D2E" w14:paraId="0F1D51AD" w14:textId="77777777">
        <w:trPr>
          <w:trHeight w:val="624"/>
          <w:jc w:val="center"/>
        </w:trPr>
        <w:tc>
          <w:tcPr>
            <w:tcW w:w="5000" w:type="pct"/>
            <w:gridSpan w:val="4"/>
            <w:tcBorders>
              <w:top w:val="nil"/>
              <w:left w:val="nil"/>
              <w:bottom w:val="nil"/>
              <w:right w:val="nil"/>
            </w:tcBorders>
            <w:shd w:val="clear" w:color="auto" w:fill="auto"/>
            <w:noWrap/>
            <w:vAlign w:val="center"/>
          </w:tcPr>
          <w:p w14:paraId="2A9AC8FD" w14:textId="77777777" w:rsidR="00E86D2E" w:rsidRDefault="00E26FA5">
            <w:pPr>
              <w:pStyle w:val="2"/>
              <w:rPr>
                <w:rFonts w:ascii="方正小标宋_GBK" w:hAnsi="方正小标宋_GBK" w:cs="方正小标宋_GBK"/>
                <w:sz w:val="44"/>
                <w:szCs w:val="44"/>
              </w:rPr>
            </w:pPr>
            <w:r>
              <w:rPr>
                <w:rFonts w:ascii="方正小标宋_GBK" w:hAnsi="方正小标宋_GBK" w:cs="方正小标宋_GBK" w:hint="eastAsia"/>
                <w:sz w:val="44"/>
                <w:szCs w:val="44"/>
              </w:rPr>
              <w:t>§2  社会保险基金预算收支平衡表</w:t>
            </w:r>
          </w:p>
        </w:tc>
      </w:tr>
      <w:tr w:rsidR="00E86D2E" w14:paraId="2902F4AD" w14:textId="77777777">
        <w:trPr>
          <w:trHeight w:val="624"/>
          <w:jc w:val="center"/>
        </w:trPr>
        <w:tc>
          <w:tcPr>
            <w:tcW w:w="5000" w:type="pct"/>
            <w:gridSpan w:val="4"/>
            <w:tcBorders>
              <w:top w:val="nil"/>
              <w:left w:val="nil"/>
              <w:bottom w:val="nil"/>
              <w:right w:val="nil"/>
            </w:tcBorders>
            <w:shd w:val="clear" w:color="auto" w:fill="auto"/>
            <w:noWrap/>
            <w:vAlign w:val="center"/>
          </w:tcPr>
          <w:p w14:paraId="72D3236D" w14:textId="77777777" w:rsidR="00E86D2E" w:rsidRDefault="00E26FA5">
            <w:pPr>
              <w:widowControl w:val="0"/>
              <w:jc w:val="right"/>
              <w:rPr>
                <w:rFonts w:ascii="方正仿宋_GBK"/>
                <w:color w:val="000000"/>
                <w:sz w:val="24"/>
              </w:rPr>
            </w:pPr>
            <w:r>
              <w:rPr>
                <w:rFonts w:ascii="方正仿宋_GBK" w:hint="eastAsia"/>
                <w:sz w:val="24"/>
              </w:rPr>
              <w:t>单位：万元</w:t>
            </w:r>
          </w:p>
        </w:tc>
      </w:tr>
      <w:tr w:rsidR="00E86D2E" w14:paraId="767D2C33" w14:textId="77777777">
        <w:trPr>
          <w:trHeight w:val="624"/>
          <w:jc w:val="center"/>
        </w:trPr>
        <w:tc>
          <w:tcPr>
            <w:tcW w:w="25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714FDC" w14:textId="77777777" w:rsidR="00E86D2E" w:rsidRDefault="00E26FA5">
            <w:pPr>
              <w:widowControl w:val="0"/>
              <w:jc w:val="center"/>
              <w:rPr>
                <w:rFonts w:ascii="方正黑体_GBK" w:eastAsia="方正黑体_GBK"/>
                <w:color w:val="000000"/>
                <w:sz w:val="28"/>
                <w:szCs w:val="28"/>
              </w:rPr>
            </w:pPr>
            <w:r>
              <w:rPr>
                <w:rFonts w:ascii="方正黑体_GBK" w:eastAsia="方正黑体_GBK" w:hint="eastAsia"/>
                <w:color w:val="000000"/>
                <w:sz w:val="28"/>
                <w:szCs w:val="28"/>
              </w:rPr>
              <w:t>社会保险基金收入</w:t>
            </w:r>
          </w:p>
        </w:tc>
        <w:tc>
          <w:tcPr>
            <w:tcW w:w="2459" w:type="pct"/>
            <w:gridSpan w:val="2"/>
            <w:tcBorders>
              <w:top w:val="single" w:sz="4" w:space="0" w:color="auto"/>
              <w:left w:val="nil"/>
              <w:bottom w:val="single" w:sz="4" w:space="0" w:color="auto"/>
              <w:right w:val="single" w:sz="4" w:space="0" w:color="auto"/>
            </w:tcBorders>
            <w:shd w:val="clear" w:color="auto" w:fill="auto"/>
            <w:vAlign w:val="center"/>
          </w:tcPr>
          <w:p w14:paraId="2311A1E9" w14:textId="77777777" w:rsidR="00E86D2E" w:rsidRDefault="00E26FA5">
            <w:pPr>
              <w:widowControl w:val="0"/>
              <w:jc w:val="center"/>
              <w:rPr>
                <w:rFonts w:ascii="方正黑体_GBK" w:eastAsia="方正黑体_GBK"/>
                <w:color w:val="000000"/>
                <w:sz w:val="28"/>
                <w:szCs w:val="28"/>
              </w:rPr>
            </w:pPr>
            <w:r>
              <w:rPr>
                <w:rFonts w:ascii="方正黑体_GBK" w:eastAsia="方正黑体_GBK" w:hint="eastAsia"/>
                <w:color w:val="000000"/>
                <w:sz w:val="28"/>
                <w:szCs w:val="28"/>
              </w:rPr>
              <w:t>社会保险基金支出</w:t>
            </w:r>
          </w:p>
        </w:tc>
      </w:tr>
      <w:tr w:rsidR="00E86D2E" w14:paraId="3ED70BC7" w14:textId="77777777">
        <w:trPr>
          <w:trHeight w:val="624"/>
          <w:jc w:val="center"/>
        </w:trPr>
        <w:tc>
          <w:tcPr>
            <w:tcW w:w="1721" w:type="pct"/>
            <w:tcBorders>
              <w:top w:val="nil"/>
              <w:left w:val="single" w:sz="4" w:space="0" w:color="auto"/>
              <w:bottom w:val="single" w:sz="4" w:space="0" w:color="auto"/>
              <w:right w:val="single" w:sz="4" w:space="0" w:color="auto"/>
            </w:tcBorders>
            <w:shd w:val="clear" w:color="auto" w:fill="auto"/>
            <w:vAlign w:val="center"/>
          </w:tcPr>
          <w:p w14:paraId="3B15A873" w14:textId="77777777" w:rsidR="00E86D2E" w:rsidRDefault="00E26FA5">
            <w:pPr>
              <w:widowControl w:val="0"/>
              <w:jc w:val="center"/>
              <w:rPr>
                <w:rFonts w:ascii="方正黑体_GBK" w:eastAsia="方正黑体_GBK"/>
                <w:color w:val="000000"/>
                <w:sz w:val="24"/>
              </w:rPr>
            </w:pPr>
            <w:r>
              <w:rPr>
                <w:rFonts w:ascii="方正黑体_GBK" w:eastAsia="方正黑体_GBK" w:hint="eastAsia"/>
                <w:color w:val="000000"/>
                <w:sz w:val="24"/>
              </w:rPr>
              <w:t>项    目</w:t>
            </w:r>
          </w:p>
        </w:tc>
        <w:tc>
          <w:tcPr>
            <w:tcW w:w="818" w:type="pct"/>
            <w:tcBorders>
              <w:top w:val="nil"/>
              <w:left w:val="nil"/>
              <w:bottom w:val="single" w:sz="4" w:space="0" w:color="auto"/>
              <w:right w:val="single" w:sz="4" w:space="0" w:color="auto"/>
            </w:tcBorders>
            <w:shd w:val="clear" w:color="auto" w:fill="auto"/>
            <w:vAlign w:val="center"/>
          </w:tcPr>
          <w:p w14:paraId="48EC0A6F" w14:textId="77777777" w:rsidR="00E86D2E" w:rsidRDefault="00E26FA5">
            <w:pPr>
              <w:widowControl w:val="0"/>
              <w:jc w:val="center"/>
              <w:rPr>
                <w:rFonts w:ascii="方正黑体_GBK" w:eastAsia="方正黑体_GBK"/>
                <w:color w:val="000000"/>
                <w:sz w:val="24"/>
              </w:rPr>
            </w:pPr>
            <w:r>
              <w:rPr>
                <w:rFonts w:ascii="方正黑体_GBK" w:eastAsia="方正黑体_GBK" w:hint="eastAsia"/>
                <w:color w:val="000000"/>
                <w:sz w:val="24"/>
              </w:rPr>
              <w:t>预算安排</w:t>
            </w:r>
          </w:p>
        </w:tc>
        <w:tc>
          <w:tcPr>
            <w:tcW w:w="1557" w:type="pct"/>
            <w:tcBorders>
              <w:top w:val="nil"/>
              <w:left w:val="nil"/>
              <w:bottom w:val="single" w:sz="4" w:space="0" w:color="auto"/>
              <w:right w:val="single" w:sz="4" w:space="0" w:color="auto"/>
            </w:tcBorders>
            <w:shd w:val="clear" w:color="auto" w:fill="auto"/>
            <w:vAlign w:val="center"/>
          </w:tcPr>
          <w:p w14:paraId="2259292E" w14:textId="77777777" w:rsidR="00E86D2E" w:rsidRDefault="00E26FA5">
            <w:pPr>
              <w:widowControl w:val="0"/>
              <w:jc w:val="center"/>
              <w:rPr>
                <w:rFonts w:ascii="方正黑体_GBK" w:eastAsia="方正黑体_GBK"/>
                <w:color w:val="000000"/>
                <w:sz w:val="24"/>
              </w:rPr>
            </w:pPr>
            <w:r>
              <w:rPr>
                <w:rFonts w:ascii="方正黑体_GBK" w:eastAsia="方正黑体_GBK" w:hint="eastAsia"/>
                <w:color w:val="000000"/>
                <w:sz w:val="24"/>
              </w:rPr>
              <w:t>项    目</w:t>
            </w:r>
          </w:p>
        </w:tc>
        <w:tc>
          <w:tcPr>
            <w:tcW w:w="902" w:type="pct"/>
            <w:tcBorders>
              <w:top w:val="nil"/>
              <w:left w:val="nil"/>
              <w:bottom w:val="single" w:sz="4" w:space="0" w:color="auto"/>
              <w:right w:val="single" w:sz="4" w:space="0" w:color="auto"/>
            </w:tcBorders>
            <w:shd w:val="clear" w:color="auto" w:fill="auto"/>
            <w:vAlign w:val="center"/>
          </w:tcPr>
          <w:p w14:paraId="518D8FEB" w14:textId="77777777" w:rsidR="00E86D2E" w:rsidRDefault="00E26FA5">
            <w:pPr>
              <w:widowControl w:val="0"/>
              <w:jc w:val="center"/>
              <w:rPr>
                <w:rFonts w:ascii="方正黑体_GBK" w:eastAsia="方正黑体_GBK"/>
                <w:color w:val="000000"/>
                <w:sz w:val="24"/>
              </w:rPr>
            </w:pPr>
            <w:r>
              <w:rPr>
                <w:rFonts w:ascii="方正黑体_GBK" w:eastAsia="方正黑体_GBK" w:hint="eastAsia"/>
                <w:color w:val="000000"/>
                <w:sz w:val="24"/>
              </w:rPr>
              <w:t>预算安排</w:t>
            </w:r>
          </w:p>
        </w:tc>
      </w:tr>
      <w:tr w:rsidR="00E86D2E" w14:paraId="148EE88D" w14:textId="77777777">
        <w:trPr>
          <w:trHeight w:val="624"/>
          <w:jc w:val="center"/>
        </w:trPr>
        <w:tc>
          <w:tcPr>
            <w:tcW w:w="1721" w:type="pct"/>
            <w:tcBorders>
              <w:top w:val="nil"/>
              <w:left w:val="single" w:sz="4" w:space="0" w:color="auto"/>
              <w:bottom w:val="single" w:sz="4" w:space="0" w:color="auto"/>
              <w:right w:val="single" w:sz="4" w:space="0" w:color="auto"/>
            </w:tcBorders>
            <w:shd w:val="clear" w:color="auto" w:fill="auto"/>
            <w:vAlign w:val="center"/>
          </w:tcPr>
          <w:p w14:paraId="5AEBB03A" w14:textId="77777777" w:rsidR="00E86D2E" w:rsidRDefault="00E26FA5">
            <w:pPr>
              <w:widowContro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一、机关事业单位基本养老保险基金总收入</w:t>
            </w:r>
          </w:p>
        </w:tc>
        <w:tc>
          <w:tcPr>
            <w:tcW w:w="818" w:type="pct"/>
            <w:tcBorders>
              <w:top w:val="nil"/>
              <w:left w:val="nil"/>
              <w:bottom w:val="single" w:sz="4" w:space="0" w:color="auto"/>
              <w:right w:val="single" w:sz="4" w:space="0" w:color="auto"/>
            </w:tcBorders>
            <w:shd w:val="clear" w:color="auto" w:fill="auto"/>
            <w:vAlign w:val="center"/>
          </w:tcPr>
          <w:p w14:paraId="1ED4803B"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41192</w:t>
            </w:r>
          </w:p>
        </w:tc>
        <w:tc>
          <w:tcPr>
            <w:tcW w:w="1557" w:type="pct"/>
            <w:tcBorders>
              <w:top w:val="nil"/>
              <w:left w:val="nil"/>
              <w:bottom w:val="single" w:sz="4" w:space="0" w:color="auto"/>
              <w:right w:val="single" w:sz="4" w:space="0" w:color="auto"/>
            </w:tcBorders>
            <w:shd w:val="clear" w:color="auto" w:fill="auto"/>
            <w:vAlign w:val="center"/>
          </w:tcPr>
          <w:p w14:paraId="59482522" w14:textId="77777777" w:rsidR="00E86D2E" w:rsidRDefault="00E26FA5">
            <w:pPr>
              <w:widowContro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一、机关事业单位基本养老保险基金总支出</w:t>
            </w:r>
          </w:p>
        </w:tc>
        <w:tc>
          <w:tcPr>
            <w:tcW w:w="902" w:type="pct"/>
            <w:tcBorders>
              <w:top w:val="nil"/>
              <w:left w:val="nil"/>
              <w:bottom w:val="single" w:sz="4" w:space="0" w:color="auto"/>
              <w:right w:val="single" w:sz="4" w:space="0" w:color="auto"/>
            </w:tcBorders>
            <w:shd w:val="clear" w:color="auto" w:fill="auto"/>
            <w:vAlign w:val="center"/>
          </w:tcPr>
          <w:p w14:paraId="3FC5710D"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41192</w:t>
            </w:r>
          </w:p>
        </w:tc>
      </w:tr>
      <w:tr w:rsidR="00E86D2E" w14:paraId="4D2564AE" w14:textId="77777777">
        <w:trPr>
          <w:trHeight w:val="624"/>
          <w:jc w:val="center"/>
        </w:trPr>
        <w:tc>
          <w:tcPr>
            <w:tcW w:w="1721" w:type="pct"/>
            <w:tcBorders>
              <w:top w:val="nil"/>
              <w:left w:val="single" w:sz="4" w:space="0" w:color="auto"/>
              <w:bottom w:val="single" w:sz="4" w:space="0" w:color="auto"/>
              <w:right w:val="single" w:sz="4" w:space="0" w:color="auto"/>
            </w:tcBorders>
            <w:shd w:val="clear" w:color="auto" w:fill="auto"/>
            <w:vAlign w:val="center"/>
          </w:tcPr>
          <w:p w14:paraId="497C211E"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（一）本年收入</w:t>
            </w:r>
          </w:p>
        </w:tc>
        <w:tc>
          <w:tcPr>
            <w:tcW w:w="818" w:type="pct"/>
            <w:tcBorders>
              <w:top w:val="nil"/>
              <w:left w:val="nil"/>
              <w:bottom w:val="single" w:sz="4" w:space="0" w:color="auto"/>
              <w:right w:val="single" w:sz="4" w:space="0" w:color="auto"/>
            </w:tcBorders>
            <w:shd w:val="clear" w:color="auto" w:fill="auto"/>
            <w:vAlign w:val="center"/>
          </w:tcPr>
          <w:p w14:paraId="3A0F6912"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37326</w:t>
            </w:r>
          </w:p>
        </w:tc>
        <w:tc>
          <w:tcPr>
            <w:tcW w:w="1557" w:type="pct"/>
            <w:tcBorders>
              <w:top w:val="nil"/>
              <w:left w:val="nil"/>
              <w:bottom w:val="single" w:sz="4" w:space="0" w:color="auto"/>
              <w:right w:val="single" w:sz="4" w:space="0" w:color="auto"/>
            </w:tcBorders>
            <w:shd w:val="clear" w:color="auto" w:fill="auto"/>
            <w:vAlign w:val="center"/>
          </w:tcPr>
          <w:p w14:paraId="7C3EA3F6"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（一）本年支出</w:t>
            </w:r>
          </w:p>
        </w:tc>
        <w:tc>
          <w:tcPr>
            <w:tcW w:w="902" w:type="pct"/>
            <w:tcBorders>
              <w:top w:val="nil"/>
              <w:left w:val="nil"/>
              <w:bottom w:val="single" w:sz="4" w:space="0" w:color="auto"/>
              <w:right w:val="single" w:sz="4" w:space="0" w:color="auto"/>
            </w:tcBorders>
            <w:shd w:val="clear" w:color="auto" w:fill="auto"/>
            <w:vAlign w:val="center"/>
          </w:tcPr>
          <w:p w14:paraId="0A251F10"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38325</w:t>
            </w:r>
          </w:p>
        </w:tc>
      </w:tr>
      <w:tr w:rsidR="00E86D2E" w14:paraId="69C20309" w14:textId="77777777">
        <w:trPr>
          <w:trHeight w:val="624"/>
          <w:jc w:val="center"/>
        </w:trPr>
        <w:tc>
          <w:tcPr>
            <w:tcW w:w="1721" w:type="pct"/>
            <w:tcBorders>
              <w:top w:val="nil"/>
              <w:left w:val="single" w:sz="4" w:space="0" w:color="auto"/>
              <w:bottom w:val="single" w:sz="4" w:space="0" w:color="auto"/>
              <w:right w:val="single" w:sz="4" w:space="0" w:color="auto"/>
            </w:tcBorders>
            <w:shd w:val="clear" w:color="auto" w:fill="auto"/>
            <w:vAlign w:val="center"/>
          </w:tcPr>
          <w:p w14:paraId="2E944612"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（二）上年结余</w:t>
            </w:r>
          </w:p>
        </w:tc>
        <w:tc>
          <w:tcPr>
            <w:tcW w:w="818" w:type="pct"/>
            <w:tcBorders>
              <w:top w:val="nil"/>
              <w:left w:val="nil"/>
              <w:bottom w:val="single" w:sz="4" w:space="0" w:color="auto"/>
              <w:right w:val="single" w:sz="4" w:space="0" w:color="auto"/>
            </w:tcBorders>
            <w:shd w:val="clear" w:color="auto" w:fill="auto"/>
            <w:vAlign w:val="center"/>
          </w:tcPr>
          <w:p w14:paraId="0950F8BC"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3866</w:t>
            </w:r>
          </w:p>
        </w:tc>
        <w:tc>
          <w:tcPr>
            <w:tcW w:w="1557" w:type="pct"/>
            <w:tcBorders>
              <w:top w:val="nil"/>
              <w:left w:val="nil"/>
              <w:bottom w:val="single" w:sz="4" w:space="0" w:color="auto"/>
              <w:right w:val="single" w:sz="4" w:space="0" w:color="auto"/>
            </w:tcBorders>
            <w:shd w:val="clear" w:color="auto" w:fill="auto"/>
            <w:vAlign w:val="center"/>
          </w:tcPr>
          <w:p w14:paraId="0262EFC2"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（二）年末滚存结余</w:t>
            </w:r>
          </w:p>
        </w:tc>
        <w:tc>
          <w:tcPr>
            <w:tcW w:w="902" w:type="pct"/>
            <w:tcBorders>
              <w:top w:val="nil"/>
              <w:left w:val="nil"/>
              <w:bottom w:val="single" w:sz="4" w:space="0" w:color="auto"/>
              <w:right w:val="single" w:sz="4" w:space="0" w:color="auto"/>
            </w:tcBorders>
            <w:shd w:val="clear" w:color="auto" w:fill="auto"/>
            <w:vAlign w:val="center"/>
          </w:tcPr>
          <w:p w14:paraId="2894A671"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2867</w:t>
            </w:r>
          </w:p>
        </w:tc>
      </w:tr>
      <w:tr w:rsidR="00E86D2E" w14:paraId="42D99A3C" w14:textId="77777777">
        <w:trPr>
          <w:trHeight w:val="624"/>
          <w:jc w:val="center"/>
        </w:trPr>
        <w:tc>
          <w:tcPr>
            <w:tcW w:w="1721" w:type="pct"/>
            <w:tcBorders>
              <w:top w:val="nil"/>
              <w:left w:val="single" w:sz="4" w:space="0" w:color="auto"/>
              <w:bottom w:val="single" w:sz="4" w:space="0" w:color="auto"/>
              <w:right w:val="single" w:sz="4" w:space="0" w:color="auto"/>
            </w:tcBorders>
            <w:shd w:val="clear" w:color="auto" w:fill="auto"/>
            <w:vAlign w:val="center"/>
          </w:tcPr>
          <w:p w14:paraId="52FB53C6" w14:textId="77777777" w:rsidR="00E86D2E" w:rsidRDefault="00E26FA5">
            <w:pPr>
              <w:widowContro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二、城乡居民基本养老保险基金总收入</w:t>
            </w:r>
          </w:p>
        </w:tc>
        <w:tc>
          <w:tcPr>
            <w:tcW w:w="818" w:type="pct"/>
            <w:tcBorders>
              <w:top w:val="nil"/>
              <w:left w:val="nil"/>
              <w:bottom w:val="single" w:sz="4" w:space="0" w:color="auto"/>
              <w:right w:val="single" w:sz="4" w:space="0" w:color="auto"/>
            </w:tcBorders>
            <w:shd w:val="clear" w:color="auto" w:fill="auto"/>
            <w:vAlign w:val="center"/>
          </w:tcPr>
          <w:p w14:paraId="0EC9B52A"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43299</w:t>
            </w:r>
          </w:p>
        </w:tc>
        <w:tc>
          <w:tcPr>
            <w:tcW w:w="1557" w:type="pct"/>
            <w:tcBorders>
              <w:top w:val="nil"/>
              <w:left w:val="nil"/>
              <w:bottom w:val="single" w:sz="4" w:space="0" w:color="auto"/>
              <w:right w:val="single" w:sz="4" w:space="0" w:color="auto"/>
            </w:tcBorders>
            <w:shd w:val="clear" w:color="auto" w:fill="auto"/>
            <w:vAlign w:val="center"/>
          </w:tcPr>
          <w:p w14:paraId="6B37C4C0" w14:textId="77777777" w:rsidR="00E86D2E" w:rsidRDefault="00E26FA5">
            <w:pPr>
              <w:widowContro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二、城乡居民基本养老保险基金总支出</w:t>
            </w:r>
          </w:p>
        </w:tc>
        <w:tc>
          <w:tcPr>
            <w:tcW w:w="902" w:type="pct"/>
            <w:tcBorders>
              <w:top w:val="nil"/>
              <w:left w:val="nil"/>
              <w:bottom w:val="single" w:sz="4" w:space="0" w:color="auto"/>
              <w:right w:val="single" w:sz="4" w:space="0" w:color="auto"/>
            </w:tcBorders>
            <w:shd w:val="clear" w:color="auto" w:fill="auto"/>
            <w:vAlign w:val="center"/>
          </w:tcPr>
          <w:p w14:paraId="5583F84E"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43299</w:t>
            </w:r>
          </w:p>
        </w:tc>
      </w:tr>
      <w:tr w:rsidR="00E86D2E" w14:paraId="412E7095" w14:textId="77777777">
        <w:trPr>
          <w:trHeight w:val="624"/>
          <w:jc w:val="center"/>
        </w:trPr>
        <w:tc>
          <w:tcPr>
            <w:tcW w:w="1721" w:type="pct"/>
            <w:tcBorders>
              <w:top w:val="nil"/>
              <w:left w:val="single" w:sz="4" w:space="0" w:color="auto"/>
              <w:bottom w:val="single" w:sz="4" w:space="0" w:color="auto"/>
              <w:right w:val="single" w:sz="4" w:space="0" w:color="auto"/>
            </w:tcBorders>
            <w:shd w:val="clear" w:color="auto" w:fill="auto"/>
            <w:vAlign w:val="center"/>
          </w:tcPr>
          <w:p w14:paraId="30FEB7BB"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（一）本年收入</w:t>
            </w:r>
          </w:p>
        </w:tc>
        <w:tc>
          <w:tcPr>
            <w:tcW w:w="818" w:type="pct"/>
            <w:tcBorders>
              <w:top w:val="nil"/>
              <w:left w:val="nil"/>
              <w:bottom w:val="single" w:sz="4" w:space="0" w:color="auto"/>
              <w:right w:val="single" w:sz="4" w:space="0" w:color="auto"/>
            </w:tcBorders>
            <w:shd w:val="clear" w:color="auto" w:fill="auto"/>
            <w:vAlign w:val="center"/>
          </w:tcPr>
          <w:p w14:paraId="36DB42CC"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14139</w:t>
            </w:r>
          </w:p>
        </w:tc>
        <w:tc>
          <w:tcPr>
            <w:tcW w:w="1557" w:type="pct"/>
            <w:tcBorders>
              <w:top w:val="nil"/>
              <w:left w:val="nil"/>
              <w:bottom w:val="single" w:sz="4" w:space="0" w:color="auto"/>
              <w:right w:val="single" w:sz="4" w:space="0" w:color="auto"/>
            </w:tcBorders>
            <w:shd w:val="clear" w:color="auto" w:fill="auto"/>
            <w:vAlign w:val="center"/>
          </w:tcPr>
          <w:p w14:paraId="149E58FD"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（一）本年支出</w:t>
            </w:r>
          </w:p>
        </w:tc>
        <w:tc>
          <w:tcPr>
            <w:tcW w:w="902" w:type="pct"/>
            <w:tcBorders>
              <w:top w:val="nil"/>
              <w:left w:val="nil"/>
              <w:bottom w:val="single" w:sz="4" w:space="0" w:color="auto"/>
              <w:right w:val="single" w:sz="4" w:space="0" w:color="auto"/>
            </w:tcBorders>
            <w:shd w:val="clear" w:color="auto" w:fill="auto"/>
            <w:vAlign w:val="center"/>
          </w:tcPr>
          <w:p w14:paraId="19C8A353"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10464</w:t>
            </w:r>
          </w:p>
        </w:tc>
      </w:tr>
      <w:tr w:rsidR="00E86D2E" w14:paraId="174CABA5" w14:textId="77777777">
        <w:trPr>
          <w:trHeight w:val="624"/>
          <w:jc w:val="center"/>
        </w:trPr>
        <w:tc>
          <w:tcPr>
            <w:tcW w:w="1721" w:type="pct"/>
            <w:tcBorders>
              <w:top w:val="nil"/>
              <w:left w:val="single" w:sz="4" w:space="0" w:color="auto"/>
              <w:bottom w:val="single" w:sz="4" w:space="0" w:color="auto"/>
              <w:right w:val="single" w:sz="4" w:space="0" w:color="auto"/>
            </w:tcBorders>
            <w:shd w:val="clear" w:color="auto" w:fill="auto"/>
            <w:vAlign w:val="center"/>
          </w:tcPr>
          <w:p w14:paraId="2DA1DE45"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（二）上年结余</w:t>
            </w:r>
          </w:p>
        </w:tc>
        <w:tc>
          <w:tcPr>
            <w:tcW w:w="818" w:type="pct"/>
            <w:tcBorders>
              <w:top w:val="nil"/>
              <w:left w:val="nil"/>
              <w:bottom w:val="single" w:sz="4" w:space="0" w:color="auto"/>
              <w:right w:val="single" w:sz="4" w:space="0" w:color="auto"/>
            </w:tcBorders>
            <w:shd w:val="clear" w:color="auto" w:fill="auto"/>
            <w:vAlign w:val="center"/>
          </w:tcPr>
          <w:p w14:paraId="35D8C440"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29160</w:t>
            </w:r>
          </w:p>
        </w:tc>
        <w:tc>
          <w:tcPr>
            <w:tcW w:w="1557" w:type="pct"/>
            <w:tcBorders>
              <w:top w:val="nil"/>
              <w:left w:val="nil"/>
              <w:bottom w:val="single" w:sz="4" w:space="0" w:color="auto"/>
              <w:right w:val="single" w:sz="4" w:space="0" w:color="auto"/>
            </w:tcBorders>
            <w:shd w:val="clear" w:color="auto" w:fill="auto"/>
            <w:vAlign w:val="center"/>
          </w:tcPr>
          <w:p w14:paraId="57ED9427" w14:textId="77777777" w:rsidR="00E86D2E" w:rsidRDefault="00E26FA5">
            <w:pPr>
              <w:widowControl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（二）年末滚存结余</w:t>
            </w:r>
          </w:p>
        </w:tc>
        <w:tc>
          <w:tcPr>
            <w:tcW w:w="902" w:type="pct"/>
            <w:tcBorders>
              <w:top w:val="nil"/>
              <w:left w:val="nil"/>
              <w:bottom w:val="single" w:sz="4" w:space="0" w:color="auto"/>
              <w:right w:val="single" w:sz="4" w:space="0" w:color="auto"/>
            </w:tcBorders>
            <w:shd w:val="clear" w:color="auto" w:fill="auto"/>
            <w:vAlign w:val="center"/>
          </w:tcPr>
          <w:p w14:paraId="50599241"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32835</w:t>
            </w:r>
          </w:p>
        </w:tc>
      </w:tr>
      <w:tr w:rsidR="00E86D2E" w14:paraId="4B50A9A4" w14:textId="77777777">
        <w:trPr>
          <w:trHeight w:val="624"/>
          <w:jc w:val="center"/>
        </w:trPr>
        <w:tc>
          <w:tcPr>
            <w:tcW w:w="1721" w:type="pct"/>
            <w:tcBorders>
              <w:top w:val="nil"/>
              <w:left w:val="single" w:sz="4" w:space="0" w:color="auto"/>
              <w:bottom w:val="single" w:sz="4" w:space="0" w:color="auto"/>
              <w:right w:val="single" w:sz="4" w:space="0" w:color="auto"/>
            </w:tcBorders>
            <w:shd w:val="clear" w:color="auto" w:fill="auto"/>
            <w:vAlign w:val="center"/>
          </w:tcPr>
          <w:p w14:paraId="73619F39" w14:textId="77777777" w:rsidR="00E86D2E" w:rsidRDefault="00E26FA5">
            <w:pPr>
              <w:widowContro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本年收入合计</w:t>
            </w:r>
          </w:p>
        </w:tc>
        <w:tc>
          <w:tcPr>
            <w:tcW w:w="818" w:type="pct"/>
            <w:tcBorders>
              <w:top w:val="nil"/>
              <w:left w:val="nil"/>
              <w:bottom w:val="single" w:sz="4" w:space="0" w:color="auto"/>
              <w:right w:val="single" w:sz="4" w:space="0" w:color="auto"/>
            </w:tcBorders>
            <w:shd w:val="clear" w:color="auto" w:fill="auto"/>
            <w:vAlign w:val="center"/>
          </w:tcPr>
          <w:p w14:paraId="03263616"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51465</w:t>
            </w:r>
          </w:p>
        </w:tc>
        <w:tc>
          <w:tcPr>
            <w:tcW w:w="1557" w:type="pct"/>
            <w:tcBorders>
              <w:top w:val="nil"/>
              <w:left w:val="nil"/>
              <w:bottom w:val="single" w:sz="4" w:space="0" w:color="auto"/>
              <w:right w:val="single" w:sz="4" w:space="0" w:color="auto"/>
            </w:tcBorders>
            <w:shd w:val="clear" w:color="auto" w:fill="auto"/>
            <w:vAlign w:val="center"/>
          </w:tcPr>
          <w:p w14:paraId="6BF59E84" w14:textId="77777777" w:rsidR="00E86D2E" w:rsidRDefault="00E26FA5">
            <w:pPr>
              <w:widowContro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本年支出合计</w:t>
            </w:r>
          </w:p>
        </w:tc>
        <w:tc>
          <w:tcPr>
            <w:tcW w:w="902" w:type="pct"/>
            <w:tcBorders>
              <w:top w:val="nil"/>
              <w:left w:val="nil"/>
              <w:bottom w:val="single" w:sz="4" w:space="0" w:color="auto"/>
              <w:right w:val="single" w:sz="4" w:space="0" w:color="auto"/>
            </w:tcBorders>
            <w:shd w:val="clear" w:color="auto" w:fill="auto"/>
            <w:vAlign w:val="center"/>
          </w:tcPr>
          <w:p w14:paraId="48CF1475"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48789</w:t>
            </w:r>
          </w:p>
        </w:tc>
      </w:tr>
      <w:tr w:rsidR="00E86D2E" w14:paraId="18D87E40" w14:textId="77777777">
        <w:trPr>
          <w:trHeight w:val="624"/>
          <w:jc w:val="center"/>
        </w:trPr>
        <w:tc>
          <w:tcPr>
            <w:tcW w:w="1721" w:type="pct"/>
            <w:tcBorders>
              <w:top w:val="nil"/>
              <w:left w:val="single" w:sz="4" w:space="0" w:color="auto"/>
              <w:bottom w:val="single" w:sz="4" w:space="0" w:color="auto"/>
              <w:right w:val="single" w:sz="4" w:space="0" w:color="auto"/>
            </w:tcBorders>
            <w:shd w:val="clear" w:color="auto" w:fill="auto"/>
            <w:vAlign w:val="center"/>
          </w:tcPr>
          <w:p w14:paraId="7088C9F3" w14:textId="77777777" w:rsidR="00E86D2E" w:rsidRDefault="00E26FA5">
            <w:pPr>
              <w:widowContro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上年结余合计</w:t>
            </w:r>
          </w:p>
        </w:tc>
        <w:tc>
          <w:tcPr>
            <w:tcW w:w="818" w:type="pct"/>
            <w:tcBorders>
              <w:top w:val="nil"/>
              <w:left w:val="nil"/>
              <w:bottom w:val="single" w:sz="4" w:space="0" w:color="auto"/>
              <w:right w:val="single" w:sz="4" w:space="0" w:color="auto"/>
            </w:tcBorders>
            <w:shd w:val="clear" w:color="auto" w:fill="auto"/>
            <w:vAlign w:val="center"/>
          </w:tcPr>
          <w:p w14:paraId="4AB85328"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33026</w:t>
            </w:r>
          </w:p>
        </w:tc>
        <w:tc>
          <w:tcPr>
            <w:tcW w:w="1557" w:type="pct"/>
            <w:tcBorders>
              <w:top w:val="nil"/>
              <w:left w:val="nil"/>
              <w:bottom w:val="single" w:sz="4" w:space="0" w:color="auto"/>
              <w:right w:val="single" w:sz="4" w:space="0" w:color="auto"/>
            </w:tcBorders>
            <w:shd w:val="clear" w:color="auto" w:fill="auto"/>
            <w:vAlign w:val="center"/>
          </w:tcPr>
          <w:p w14:paraId="1C5B0451" w14:textId="77777777" w:rsidR="00E86D2E" w:rsidRDefault="00E26FA5">
            <w:pPr>
              <w:widowContro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年末滚存结余合计</w:t>
            </w:r>
          </w:p>
        </w:tc>
        <w:tc>
          <w:tcPr>
            <w:tcW w:w="902" w:type="pct"/>
            <w:tcBorders>
              <w:top w:val="nil"/>
              <w:left w:val="nil"/>
              <w:bottom w:val="single" w:sz="4" w:space="0" w:color="auto"/>
              <w:right w:val="single" w:sz="4" w:space="0" w:color="auto"/>
            </w:tcBorders>
            <w:shd w:val="clear" w:color="auto" w:fill="auto"/>
            <w:vAlign w:val="center"/>
          </w:tcPr>
          <w:p w14:paraId="6AC168A5"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35702</w:t>
            </w:r>
          </w:p>
        </w:tc>
      </w:tr>
      <w:tr w:rsidR="00E86D2E" w14:paraId="02C00621" w14:textId="77777777">
        <w:trPr>
          <w:trHeight w:val="624"/>
          <w:jc w:val="center"/>
        </w:trPr>
        <w:tc>
          <w:tcPr>
            <w:tcW w:w="1721" w:type="pct"/>
            <w:tcBorders>
              <w:top w:val="nil"/>
              <w:left w:val="single" w:sz="4" w:space="0" w:color="auto"/>
              <w:bottom w:val="single" w:sz="4" w:space="0" w:color="auto"/>
              <w:right w:val="single" w:sz="4" w:space="0" w:color="auto"/>
            </w:tcBorders>
            <w:shd w:val="clear" w:color="auto" w:fill="auto"/>
            <w:vAlign w:val="center"/>
          </w:tcPr>
          <w:p w14:paraId="44701DD7" w14:textId="77777777" w:rsidR="00E86D2E" w:rsidRDefault="00E26FA5">
            <w:pPr>
              <w:widowControl w:val="0"/>
              <w:jc w:val="center"/>
              <w:rPr>
                <w:rFonts w:ascii="黑体" w:eastAsia="黑体" w:hAnsi="黑体" w:cs="黑体"/>
                <w:color w:val="000000"/>
                <w:sz w:val="24"/>
              </w:rPr>
            </w:pPr>
            <w:r>
              <w:rPr>
                <w:rFonts w:ascii="黑体" w:eastAsia="黑体" w:hAnsi="黑体" w:cs="黑体" w:hint="eastAsia"/>
                <w:color w:val="000000"/>
                <w:sz w:val="24"/>
              </w:rPr>
              <w:t>社会保险基金总收入</w:t>
            </w:r>
          </w:p>
        </w:tc>
        <w:tc>
          <w:tcPr>
            <w:tcW w:w="818" w:type="pct"/>
            <w:tcBorders>
              <w:top w:val="nil"/>
              <w:left w:val="nil"/>
              <w:bottom w:val="single" w:sz="4" w:space="0" w:color="auto"/>
              <w:right w:val="single" w:sz="4" w:space="0" w:color="auto"/>
            </w:tcBorders>
            <w:shd w:val="clear" w:color="auto" w:fill="auto"/>
            <w:vAlign w:val="center"/>
          </w:tcPr>
          <w:p w14:paraId="1C358A9D" w14:textId="77777777" w:rsidR="00E86D2E" w:rsidRDefault="00E26FA5">
            <w:pPr>
              <w:widowControl w:val="0"/>
              <w:jc w:val="center"/>
              <w:rPr>
                <w:rFonts w:ascii="黑体" w:eastAsia="黑体" w:hAnsi="黑体" w:cs="黑体"/>
                <w:color w:val="000000"/>
                <w:sz w:val="24"/>
              </w:rPr>
            </w:pPr>
            <w:r>
              <w:rPr>
                <w:rFonts w:ascii="黑体" w:eastAsia="黑体" w:hAnsi="黑体" w:cs="黑体" w:hint="eastAsia"/>
                <w:color w:val="000000"/>
                <w:sz w:val="24"/>
              </w:rPr>
              <w:t>84491</w:t>
            </w:r>
          </w:p>
        </w:tc>
        <w:tc>
          <w:tcPr>
            <w:tcW w:w="1557" w:type="pct"/>
            <w:tcBorders>
              <w:top w:val="nil"/>
              <w:left w:val="nil"/>
              <w:bottom w:val="single" w:sz="4" w:space="0" w:color="auto"/>
              <w:right w:val="single" w:sz="4" w:space="0" w:color="auto"/>
            </w:tcBorders>
            <w:shd w:val="clear" w:color="auto" w:fill="auto"/>
            <w:vAlign w:val="center"/>
          </w:tcPr>
          <w:p w14:paraId="4D1363C7" w14:textId="77777777" w:rsidR="00E86D2E" w:rsidRDefault="00E26FA5">
            <w:pPr>
              <w:widowControl w:val="0"/>
              <w:jc w:val="center"/>
              <w:rPr>
                <w:rFonts w:ascii="黑体" w:eastAsia="黑体" w:hAnsi="黑体" w:cs="黑体"/>
                <w:color w:val="000000"/>
                <w:sz w:val="24"/>
              </w:rPr>
            </w:pPr>
            <w:r>
              <w:rPr>
                <w:rFonts w:ascii="黑体" w:eastAsia="黑体" w:hAnsi="黑体" w:cs="黑体" w:hint="eastAsia"/>
                <w:color w:val="000000"/>
                <w:sz w:val="24"/>
              </w:rPr>
              <w:t>社会保险基金总支出</w:t>
            </w:r>
          </w:p>
        </w:tc>
        <w:tc>
          <w:tcPr>
            <w:tcW w:w="902" w:type="pct"/>
            <w:tcBorders>
              <w:top w:val="nil"/>
              <w:left w:val="nil"/>
              <w:bottom w:val="single" w:sz="4" w:space="0" w:color="auto"/>
              <w:right w:val="single" w:sz="4" w:space="0" w:color="auto"/>
            </w:tcBorders>
            <w:shd w:val="clear" w:color="auto" w:fill="auto"/>
            <w:vAlign w:val="center"/>
          </w:tcPr>
          <w:p w14:paraId="7BE7B2B7" w14:textId="77777777" w:rsidR="00E86D2E" w:rsidRDefault="00E26FA5">
            <w:pPr>
              <w:widowControl w:val="0"/>
              <w:jc w:val="center"/>
              <w:rPr>
                <w:rFonts w:ascii="黑体" w:eastAsia="黑体" w:hAnsi="黑体" w:cs="黑体"/>
                <w:color w:val="000000"/>
                <w:sz w:val="24"/>
              </w:rPr>
            </w:pPr>
            <w:r>
              <w:rPr>
                <w:rFonts w:ascii="黑体" w:eastAsia="黑体" w:hAnsi="黑体" w:cs="黑体" w:hint="eastAsia"/>
                <w:color w:val="000000"/>
                <w:sz w:val="24"/>
              </w:rPr>
              <w:t>84491</w:t>
            </w:r>
          </w:p>
        </w:tc>
      </w:tr>
    </w:tbl>
    <w:p w14:paraId="1BB7C5FB" w14:textId="77777777" w:rsidR="00E86D2E" w:rsidRDefault="00E86D2E">
      <w:pPr>
        <w:widowControl w:val="0"/>
      </w:pPr>
    </w:p>
    <w:p w14:paraId="7432E52E" w14:textId="77777777" w:rsidR="00E86D2E" w:rsidRDefault="00E86D2E">
      <w:pPr>
        <w:widowControl w:val="0"/>
      </w:pPr>
    </w:p>
    <w:p w14:paraId="5F8F12FD" w14:textId="77777777" w:rsidR="00E86D2E" w:rsidRDefault="00E86D2E">
      <w:pPr>
        <w:widowControl w:val="0"/>
      </w:pPr>
    </w:p>
    <w:p w14:paraId="0ED868BA" w14:textId="77777777" w:rsidR="00E86D2E" w:rsidRDefault="00E86D2E">
      <w:pPr>
        <w:widowControl w:val="0"/>
      </w:pPr>
    </w:p>
    <w:p w14:paraId="1F3661DE" w14:textId="77777777" w:rsidR="00E86D2E" w:rsidRDefault="00E86D2E">
      <w:pPr>
        <w:widowControl w:val="0"/>
      </w:pPr>
    </w:p>
    <w:p w14:paraId="04554144" w14:textId="77777777" w:rsidR="00E86D2E" w:rsidRDefault="00E86D2E">
      <w:pPr>
        <w:widowControl w:val="0"/>
      </w:pPr>
    </w:p>
    <w:p w14:paraId="55B58958" w14:textId="77777777" w:rsidR="00E86D2E" w:rsidRDefault="00E86D2E">
      <w:pPr>
        <w:widowControl w:val="0"/>
      </w:pPr>
    </w:p>
    <w:p w14:paraId="3062E54A" w14:textId="77777777" w:rsidR="00E86D2E" w:rsidRDefault="00E86D2E">
      <w:pPr>
        <w:widowControl w:val="0"/>
      </w:pPr>
    </w:p>
    <w:p w14:paraId="5D030612" w14:textId="77777777" w:rsidR="00E86D2E" w:rsidRDefault="00E86D2E">
      <w:pPr>
        <w:widowControl w:val="0"/>
      </w:pPr>
    </w:p>
    <w:p w14:paraId="580CD799" w14:textId="77777777" w:rsidR="00E86D2E" w:rsidRDefault="00E86D2E">
      <w:pPr>
        <w:widowControl w:val="0"/>
      </w:pPr>
    </w:p>
    <w:tbl>
      <w:tblPr>
        <w:tblW w:w="5000" w:type="pct"/>
        <w:jc w:val="center"/>
        <w:tblLook w:val="04A0" w:firstRow="1" w:lastRow="0" w:firstColumn="1" w:lastColumn="0" w:noHBand="0" w:noVBand="1"/>
      </w:tblPr>
      <w:tblGrid>
        <w:gridCol w:w="5158"/>
        <w:gridCol w:w="1769"/>
        <w:gridCol w:w="1917"/>
      </w:tblGrid>
      <w:tr w:rsidR="00E86D2E" w14:paraId="5010D164" w14:textId="77777777">
        <w:trPr>
          <w:trHeight w:val="680"/>
          <w:jc w:val="center"/>
        </w:trPr>
        <w:tc>
          <w:tcPr>
            <w:tcW w:w="5000" w:type="pct"/>
            <w:gridSpan w:val="3"/>
            <w:tcBorders>
              <w:top w:val="nil"/>
              <w:left w:val="nil"/>
              <w:bottom w:val="nil"/>
              <w:right w:val="nil"/>
            </w:tcBorders>
            <w:shd w:val="clear" w:color="auto" w:fill="auto"/>
            <w:noWrap/>
            <w:vAlign w:val="center"/>
          </w:tcPr>
          <w:p w14:paraId="7FB7FA78" w14:textId="77777777" w:rsidR="00E86D2E" w:rsidRDefault="00E26FA5">
            <w:pPr>
              <w:pStyle w:val="2"/>
              <w:rPr>
                <w:rFonts w:ascii="方正小标宋_GBK" w:hAnsi="方正小标宋_GBK" w:cs="方正小标宋_GBK"/>
                <w:sz w:val="44"/>
                <w:szCs w:val="44"/>
              </w:rPr>
            </w:pPr>
            <w:bookmarkStart w:id="26" w:name="RANGE!A1:C17"/>
            <w:r>
              <w:rPr>
                <w:rFonts w:ascii="方正小标宋_GBK" w:hAnsi="方正小标宋_GBK" w:cs="方正小标宋_GBK" w:hint="eastAsia"/>
                <w:sz w:val="44"/>
                <w:szCs w:val="44"/>
              </w:rPr>
              <w:t>§3  本级社会保险基金收入预算</w:t>
            </w:r>
            <w:bookmarkEnd w:id="26"/>
          </w:p>
        </w:tc>
      </w:tr>
      <w:tr w:rsidR="00E86D2E" w14:paraId="41CE1829" w14:textId="77777777">
        <w:trPr>
          <w:trHeight w:val="499"/>
          <w:jc w:val="center"/>
        </w:trPr>
        <w:tc>
          <w:tcPr>
            <w:tcW w:w="2916" w:type="pct"/>
            <w:tcBorders>
              <w:top w:val="nil"/>
              <w:left w:val="nil"/>
              <w:bottom w:val="nil"/>
              <w:right w:val="nil"/>
            </w:tcBorders>
            <w:shd w:val="clear" w:color="auto" w:fill="auto"/>
            <w:noWrap/>
            <w:vAlign w:val="bottom"/>
          </w:tcPr>
          <w:p w14:paraId="303DD6A6" w14:textId="77777777" w:rsidR="00E86D2E" w:rsidRDefault="00E86D2E">
            <w:pPr>
              <w:widowControl w:val="0"/>
              <w:jc w:val="center"/>
              <w:rPr>
                <w:rFonts w:ascii="仿宋_GB2312" w:eastAsia="仿宋_GB2312"/>
                <w:sz w:val="24"/>
              </w:rPr>
            </w:pPr>
          </w:p>
        </w:tc>
        <w:tc>
          <w:tcPr>
            <w:tcW w:w="1000" w:type="pct"/>
            <w:tcBorders>
              <w:top w:val="nil"/>
              <w:left w:val="nil"/>
              <w:bottom w:val="nil"/>
              <w:right w:val="nil"/>
            </w:tcBorders>
            <w:shd w:val="clear" w:color="auto" w:fill="auto"/>
            <w:noWrap/>
            <w:vAlign w:val="bottom"/>
          </w:tcPr>
          <w:p w14:paraId="4F6078AB" w14:textId="77777777" w:rsidR="00E86D2E" w:rsidRDefault="00E86D2E">
            <w:pPr>
              <w:widowControl w:val="0"/>
              <w:jc w:val="center"/>
              <w:rPr>
                <w:rFonts w:ascii="仿宋_GB2312" w:eastAsia="仿宋_GB2312"/>
                <w:sz w:val="24"/>
              </w:rPr>
            </w:pPr>
          </w:p>
        </w:tc>
        <w:tc>
          <w:tcPr>
            <w:tcW w:w="1083" w:type="pct"/>
            <w:tcBorders>
              <w:top w:val="nil"/>
              <w:left w:val="nil"/>
              <w:bottom w:val="nil"/>
              <w:right w:val="nil"/>
            </w:tcBorders>
            <w:shd w:val="clear" w:color="auto" w:fill="auto"/>
            <w:noWrap/>
            <w:vAlign w:val="center"/>
          </w:tcPr>
          <w:p w14:paraId="43021435" w14:textId="77777777" w:rsidR="00E86D2E" w:rsidRDefault="00E26FA5">
            <w:pPr>
              <w:widowControl w:val="0"/>
              <w:jc w:val="right"/>
              <w:rPr>
                <w:rFonts w:ascii="方正仿宋_GBK"/>
                <w:sz w:val="24"/>
              </w:rPr>
            </w:pPr>
            <w:r>
              <w:rPr>
                <w:rFonts w:ascii="方正仿宋_GBK" w:hint="eastAsia"/>
                <w:sz w:val="24"/>
              </w:rPr>
              <w:t>单位：万元</w:t>
            </w:r>
          </w:p>
        </w:tc>
      </w:tr>
      <w:tr w:rsidR="00E86D2E" w14:paraId="12A71505" w14:textId="77777777">
        <w:trPr>
          <w:trHeight w:val="870"/>
          <w:jc w:val="center"/>
        </w:trPr>
        <w:tc>
          <w:tcPr>
            <w:tcW w:w="29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81ADBF" w14:textId="77777777" w:rsidR="00E86D2E" w:rsidRDefault="00E26FA5">
            <w:pPr>
              <w:widowControl w:val="0"/>
              <w:jc w:val="center"/>
              <w:rPr>
                <w:rFonts w:ascii="黑体" w:eastAsia="黑体" w:hAnsi="黑体" w:cs="黑体"/>
                <w:sz w:val="24"/>
              </w:rPr>
            </w:pPr>
            <w:bookmarkStart w:id="27" w:name="_Hlk190218965"/>
            <w:r>
              <w:rPr>
                <w:rFonts w:ascii="黑体" w:eastAsia="黑体" w:hAnsi="黑体" w:cs="黑体" w:hint="eastAsia"/>
                <w:sz w:val="24"/>
              </w:rPr>
              <w:t>科目名称</w:t>
            </w:r>
          </w:p>
        </w:tc>
        <w:tc>
          <w:tcPr>
            <w:tcW w:w="1000" w:type="pct"/>
            <w:tcBorders>
              <w:top w:val="single" w:sz="4" w:space="0" w:color="auto"/>
              <w:left w:val="nil"/>
              <w:bottom w:val="single" w:sz="4" w:space="0" w:color="auto"/>
              <w:right w:val="single" w:sz="4" w:space="0" w:color="auto"/>
            </w:tcBorders>
            <w:shd w:val="clear" w:color="auto" w:fill="auto"/>
            <w:vAlign w:val="center"/>
          </w:tcPr>
          <w:p w14:paraId="7BF32B7C" w14:textId="77777777" w:rsidR="00E86D2E" w:rsidRDefault="00E26FA5">
            <w:pPr>
              <w:widowControl w:val="0"/>
              <w:jc w:val="center"/>
              <w:rPr>
                <w:rFonts w:ascii="黑体" w:eastAsia="黑体" w:hAnsi="黑体" w:cs="黑体"/>
                <w:sz w:val="24"/>
              </w:rPr>
            </w:pPr>
            <w:r>
              <w:rPr>
                <w:rFonts w:ascii="黑体" w:eastAsia="黑体" w:hAnsi="黑体" w:cs="黑体" w:hint="eastAsia"/>
                <w:sz w:val="24"/>
              </w:rPr>
              <w:t>预算数</w:t>
            </w:r>
          </w:p>
        </w:tc>
        <w:tc>
          <w:tcPr>
            <w:tcW w:w="1083" w:type="pct"/>
            <w:tcBorders>
              <w:top w:val="single" w:sz="4" w:space="0" w:color="auto"/>
              <w:left w:val="nil"/>
              <w:bottom w:val="single" w:sz="4" w:space="0" w:color="auto"/>
              <w:right w:val="single" w:sz="4" w:space="0" w:color="auto"/>
            </w:tcBorders>
            <w:shd w:val="clear" w:color="auto" w:fill="auto"/>
            <w:vAlign w:val="center"/>
          </w:tcPr>
          <w:p w14:paraId="3AD82F9B" w14:textId="77777777" w:rsidR="00E86D2E" w:rsidRDefault="00E26FA5">
            <w:pPr>
              <w:widowControl w:val="0"/>
              <w:jc w:val="center"/>
              <w:rPr>
                <w:rFonts w:ascii="黑体" w:eastAsia="黑体" w:hAnsi="黑体" w:cs="黑体"/>
                <w:color w:val="000000"/>
                <w:sz w:val="24"/>
              </w:rPr>
            </w:pPr>
            <w:r>
              <w:rPr>
                <w:rFonts w:ascii="黑体" w:eastAsia="黑体" w:hAnsi="黑体" w:cs="黑体" w:hint="eastAsia"/>
                <w:color w:val="000000"/>
                <w:sz w:val="24"/>
              </w:rPr>
              <w:t>比上年</w:t>
            </w:r>
            <w:r>
              <w:rPr>
                <w:rFonts w:ascii="黑体" w:eastAsia="黑体" w:hAnsi="黑体" w:cs="黑体" w:hint="eastAsia"/>
                <w:color w:val="000000"/>
                <w:sz w:val="24"/>
              </w:rPr>
              <w:br/>
              <w:t>（可比增长%)</w:t>
            </w:r>
          </w:p>
        </w:tc>
      </w:tr>
      <w:tr w:rsidR="00E86D2E" w14:paraId="5F3FF76C" w14:textId="77777777">
        <w:trPr>
          <w:trHeight w:val="600"/>
          <w:jc w:val="center"/>
        </w:trPr>
        <w:tc>
          <w:tcPr>
            <w:tcW w:w="2916" w:type="pct"/>
            <w:tcBorders>
              <w:top w:val="nil"/>
              <w:left w:val="single" w:sz="4" w:space="0" w:color="auto"/>
              <w:bottom w:val="single" w:sz="4" w:space="0" w:color="auto"/>
              <w:right w:val="single" w:sz="4" w:space="0" w:color="auto"/>
            </w:tcBorders>
            <w:shd w:val="clear" w:color="auto" w:fill="auto"/>
            <w:noWrap/>
            <w:vAlign w:val="center"/>
          </w:tcPr>
          <w:p w14:paraId="2EDE0DC6" w14:textId="77777777" w:rsidR="00E86D2E" w:rsidRDefault="00E26FA5">
            <w:pPr>
              <w:widowControl w:val="0"/>
              <w:ind w:firstLineChars="100" w:firstLine="240"/>
              <w:rPr>
                <w:rFonts w:ascii="仿宋_GB2312" w:eastAsia="仿宋_GB2312" w:hAnsi="仿宋_GB2312" w:cs="仿宋_GB2312"/>
                <w:sz w:val="24"/>
              </w:rPr>
            </w:pPr>
            <w:r>
              <w:rPr>
                <w:rFonts w:ascii="仿宋_GB2312" w:eastAsia="仿宋_GB2312" w:hAnsi="仿宋_GB2312" w:cs="仿宋_GB2312" w:hint="eastAsia"/>
                <w:sz w:val="24"/>
              </w:rPr>
              <w:t>一、机关事业单位基本养老保险基金收入</w:t>
            </w:r>
          </w:p>
        </w:tc>
        <w:tc>
          <w:tcPr>
            <w:tcW w:w="1000" w:type="pct"/>
            <w:tcBorders>
              <w:top w:val="nil"/>
              <w:left w:val="nil"/>
              <w:bottom w:val="single" w:sz="4" w:space="0" w:color="auto"/>
              <w:right w:val="single" w:sz="4" w:space="0" w:color="auto"/>
            </w:tcBorders>
            <w:shd w:val="clear" w:color="auto" w:fill="auto"/>
            <w:noWrap/>
            <w:vAlign w:val="center"/>
          </w:tcPr>
          <w:p w14:paraId="17C33E2C"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37326</w:t>
            </w:r>
          </w:p>
        </w:tc>
        <w:tc>
          <w:tcPr>
            <w:tcW w:w="1083" w:type="pct"/>
            <w:tcBorders>
              <w:top w:val="nil"/>
              <w:left w:val="nil"/>
              <w:bottom w:val="single" w:sz="4" w:space="0" w:color="auto"/>
              <w:right w:val="single" w:sz="4" w:space="0" w:color="auto"/>
            </w:tcBorders>
            <w:shd w:val="clear" w:color="auto" w:fill="auto"/>
            <w:noWrap/>
            <w:vAlign w:val="center"/>
          </w:tcPr>
          <w:p w14:paraId="3834DE46" w14:textId="77777777" w:rsidR="00E86D2E" w:rsidRDefault="00E26FA5">
            <w:pPr>
              <w:widowControl w:val="0"/>
              <w:jc w:val="center"/>
              <w:rPr>
                <w:rFonts w:ascii="仿宋_GB2312" w:eastAsia="仿宋_GB2312" w:hAnsi="仿宋_GB2312" w:cs="仿宋_GB2312"/>
                <w:sz w:val="24"/>
              </w:rPr>
            </w:pPr>
            <w:r>
              <w:rPr>
                <w:rFonts w:ascii="仿宋_GB2312" w:eastAsia="仿宋_GB2312" w:hAnsi="仿宋_GB2312" w:cs="仿宋_GB2312" w:hint="eastAsia"/>
                <w:sz w:val="24"/>
              </w:rPr>
              <w:t xml:space="preserve">6.8 </w:t>
            </w:r>
          </w:p>
        </w:tc>
      </w:tr>
      <w:tr w:rsidR="00E86D2E" w14:paraId="6097383F" w14:textId="77777777">
        <w:trPr>
          <w:trHeight w:val="600"/>
          <w:jc w:val="center"/>
        </w:trPr>
        <w:tc>
          <w:tcPr>
            <w:tcW w:w="2916" w:type="pct"/>
            <w:tcBorders>
              <w:top w:val="nil"/>
              <w:left w:val="single" w:sz="4" w:space="0" w:color="auto"/>
              <w:bottom w:val="single" w:sz="4" w:space="0" w:color="auto"/>
              <w:right w:val="single" w:sz="4" w:space="0" w:color="auto"/>
            </w:tcBorders>
            <w:shd w:val="clear" w:color="auto" w:fill="auto"/>
            <w:vAlign w:val="center"/>
          </w:tcPr>
          <w:p w14:paraId="3403DBD4"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1.保险费收入</w:t>
            </w:r>
          </w:p>
        </w:tc>
        <w:tc>
          <w:tcPr>
            <w:tcW w:w="1000" w:type="pct"/>
            <w:tcBorders>
              <w:top w:val="nil"/>
              <w:left w:val="nil"/>
              <w:bottom w:val="single" w:sz="4" w:space="0" w:color="auto"/>
              <w:right w:val="single" w:sz="4" w:space="0" w:color="auto"/>
            </w:tcBorders>
            <w:shd w:val="clear" w:color="auto" w:fill="auto"/>
            <w:vAlign w:val="center"/>
          </w:tcPr>
          <w:p w14:paraId="13151595"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18247</w:t>
            </w:r>
          </w:p>
        </w:tc>
        <w:tc>
          <w:tcPr>
            <w:tcW w:w="1083" w:type="pct"/>
            <w:tcBorders>
              <w:top w:val="nil"/>
              <w:left w:val="nil"/>
              <w:bottom w:val="single" w:sz="4" w:space="0" w:color="auto"/>
              <w:right w:val="single" w:sz="4" w:space="0" w:color="auto"/>
            </w:tcBorders>
            <w:shd w:val="clear" w:color="auto" w:fill="auto"/>
            <w:noWrap/>
            <w:vAlign w:val="center"/>
          </w:tcPr>
          <w:p w14:paraId="2AE9A622"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1.0 </w:t>
            </w:r>
          </w:p>
        </w:tc>
      </w:tr>
      <w:tr w:rsidR="00E86D2E" w14:paraId="4EAA4096" w14:textId="77777777">
        <w:trPr>
          <w:trHeight w:val="600"/>
          <w:jc w:val="center"/>
        </w:trPr>
        <w:tc>
          <w:tcPr>
            <w:tcW w:w="2916" w:type="pct"/>
            <w:tcBorders>
              <w:top w:val="nil"/>
              <w:left w:val="single" w:sz="4" w:space="0" w:color="auto"/>
              <w:bottom w:val="single" w:sz="4" w:space="0" w:color="auto"/>
              <w:right w:val="single" w:sz="4" w:space="0" w:color="auto"/>
            </w:tcBorders>
            <w:shd w:val="clear" w:color="auto" w:fill="auto"/>
            <w:vAlign w:val="center"/>
          </w:tcPr>
          <w:p w14:paraId="2455B72F"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2.财政补贴收入</w:t>
            </w:r>
          </w:p>
        </w:tc>
        <w:tc>
          <w:tcPr>
            <w:tcW w:w="1000" w:type="pct"/>
            <w:tcBorders>
              <w:top w:val="nil"/>
              <w:left w:val="nil"/>
              <w:bottom w:val="single" w:sz="4" w:space="0" w:color="auto"/>
              <w:right w:val="single" w:sz="4" w:space="0" w:color="auto"/>
            </w:tcBorders>
            <w:shd w:val="clear" w:color="auto" w:fill="auto"/>
            <w:vAlign w:val="center"/>
          </w:tcPr>
          <w:p w14:paraId="076147F1"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18416</w:t>
            </w:r>
          </w:p>
        </w:tc>
        <w:tc>
          <w:tcPr>
            <w:tcW w:w="1083" w:type="pct"/>
            <w:tcBorders>
              <w:top w:val="nil"/>
              <w:left w:val="nil"/>
              <w:bottom w:val="single" w:sz="4" w:space="0" w:color="auto"/>
              <w:right w:val="single" w:sz="4" w:space="0" w:color="auto"/>
            </w:tcBorders>
            <w:shd w:val="clear" w:color="auto" w:fill="auto"/>
            <w:noWrap/>
            <w:vAlign w:val="center"/>
          </w:tcPr>
          <w:p w14:paraId="3A118F11"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36.3 </w:t>
            </w:r>
          </w:p>
        </w:tc>
      </w:tr>
      <w:tr w:rsidR="00E86D2E" w14:paraId="74E8349D" w14:textId="77777777">
        <w:trPr>
          <w:trHeight w:val="600"/>
          <w:jc w:val="center"/>
        </w:trPr>
        <w:tc>
          <w:tcPr>
            <w:tcW w:w="2916" w:type="pct"/>
            <w:tcBorders>
              <w:top w:val="nil"/>
              <w:left w:val="single" w:sz="4" w:space="0" w:color="auto"/>
              <w:bottom w:val="single" w:sz="4" w:space="0" w:color="auto"/>
              <w:right w:val="single" w:sz="4" w:space="0" w:color="auto"/>
            </w:tcBorders>
            <w:shd w:val="clear" w:color="auto" w:fill="auto"/>
            <w:vAlign w:val="center"/>
          </w:tcPr>
          <w:p w14:paraId="747CAA48"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3.利息收入</w:t>
            </w:r>
          </w:p>
        </w:tc>
        <w:tc>
          <w:tcPr>
            <w:tcW w:w="1000" w:type="pct"/>
            <w:tcBorders>
              <w:top w:val="nil"/>
              <w:left w:val="nil"/>
              <w:bottom w:val="single" w:sz="4" w:space="0" w:color="auto"/>
              <w:right w:val="single" w:sz="4" w:space="0" w:color="auto"/>
            </w:tcBorders>
            <w:shd w:val="clear" w:color="auto" w:fill="auto"/>
            <w:vAlign w:val="center"/>
          </w:tcPr>
          <w:p w14:paraId="6D9D8CA8"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30</w:t>
            </w:r>
          </w:p>
        </w:tc>
        <w:tc>
          <w:tcPr>
            <w:tcW w:w="1083" w:type="pct"/>
            <w:tcBorders>
              <w:top w:val="nil"/>
              <w:left w:val="nil"/>
              <w:bottom w:val="single" w:sz="4" w:space="0" w:color="auto"/>
              <w:right w:val="single" w:sz="4" w:space="0" w:color="auto"/>
            </w:tcBorders>
            <w:shd w:val="clear" w:color="auto" w:fill="auto"/>
            <w:noWrap/>
            <w:vAlign w:val="center"/>
          </w:tcPr>
          <w:p w14:paraId="5029F6A7"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-25.0 </w:t>
            </w:r>
          </w:p>
        </w:tc>
      </w:tr>
      <w:tr w:rsidR="00E86D2E" w14:paraId="35F36BE8" w14:textId="77777777">
        <w:trPr>
          <w:trHeight w:val="600"/>
          <w:jc w:val="center"/>
        </w:trPr>
        <w:tc>
          <w:tcPr>
            <w:tcW w:w="2916" w:type="pct"/>
            <w:tcBorders>
              <w:top w:val="nil"/>
              <w:left w:val="single" w:sz="4" w:space="0" w:color="auto"/>
              <w:bottom w:val="single" w:sz="4" w:space="0" w:color="auto"/>
              <w:right w:val="single" w:sz="4" w:space="0" w:color="auto"/>
            </w:tcBorders>
            <w:shd w:val="clear" w:color="auto" w:fill="auto"/>
            <w:vAlign w:val="center"/>
          </w:tcPr>
          <w:p w14:paraId="0B3763F9"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4.委托投资收益</w:t>
            </w:r>
          </w:p>
        </w:tc>
        <w:tc>
          <w:tcPr>
            <w:tcW w:w="1000" w:type="pct"/>
            <w:tcBorders>
              <w:top w:val="nil"/>
              <w:left w:val="nil"/>
              <w:bottom w:val="single" w:sz="4" w:space="0" w:color="auto"/>
              <w:right w:val="single" w:sz="4" w:space="0" w:color="auto"/>
            </w:tcBorders>
            <w:shd w:val="clear" w:color="auto" w:fill="auto"/>
            <w:vAlign w:val="center"/>
          </w:tcPr>
          <w:p w14:paraId="67030186"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p>
        </w:tc>
        <w:tc>
          <w:tcPr>
            <w:tcW w:w="1083" w:type="pct"/>
            <w:tcBorders>
              <w:top w:val="nil"/>
              <w:left w:val="nil"/>
              <w:bottom w:val="single" w:sz="4" w:space="0" w:color="auto"/>
              <w:right w:val="single" w:sz="4" w:space="0" w:color="auto"/>
            </w:tcBorders>
            <w:shd w:val="clear" w:color="auto" w:fill="auto"/>
            <w:noWrap/>
            <w:vAlign w:val="center"/>
          </w:tcPr>
          <w:p w14:paraId="795E691D"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p>
        </w:tc>
      </w:tr>
      <w:tr w:rsidR="00E86D2E" w14:paraId="4B991774" w14:textId="77777777">
        <w:trPr>
          <w:trHeight w:val="600"/>
          <w:jc w:val="center"/>
        </w:trPr>
        <w:tc>
          <w:tcPr>
            <w:tcW w:w="2916" w:type="pct"/>
            <w:tcBorders>
              <w:top w:val="nil"/>
              <w:left w:val="single" w:sz="4" w:space="0" w:color="auto"/>
              <w:bottom w:val="single" w:sz="4" w:space="0" w:color="auto"/>
              <w:right w:val="single" w:sz="4" w:space="0" w:color="auto"/>
            </w:tcBorders>
            <w:shd w:val="clear" w:color="auto" w:fill="auto"/>
            <w:vAlign w:val="center"/>
          </w:tcPr>
          <w:p w14:paraId="567F6C2F"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5.其他收入</w:t>
            </w:r>
          </w:p>
        </w:tc>
        <w:tc>
          <w:tcPr>
            <w:tcW w:w="1000" w:type="pct"/>
            <w:tcBorders>
              <w:top w:val="nil"/>
              <w:left w:val="nil"/>
              <w:bottom w:val="single" w:sz="4" w:space="0" w:color="auto"/>
              <w:right w:val="single" w:sz="4" w:space="0" w:color="auto"/>
            </w:tcBorders>
            <w:shd w:val="clear" w:color="auto" w:fill="auto"/>
            <w:vAlign w:val="center"/>
          </w:tcPr>
          <w:p w14:paraId="71663D29"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633</w:t>
            </w:r>
          </w:p>
        </w:tc>
        <w:tc>
          <w:tcPr>
            <w:tcW w:w="1083" w:type="pct"/>
            <w:tcBorders>
              <w:top w:val="nil"/>
              <w:left w:val="nil"/>
              <w:bottom w:val="single" w:sz="4" w:space="0" w:color="auto"/>
              <w:right w:val="single" w:sz="4" w:space="0" w:color="auto"/>
            </w:tcBorders>
            <w:shd w:val="clear" w:color="auto" w:fill="auto"/>
            <w:noWrap/>
            <w:vAlign w:val="center"/>
          </w:tcPr>
          <w:p w14:paraId="7A4531EC"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-81.0 </w:t>
            </w:r>
          </w:p>
        </w:tc>
      </w:tr>
      <w:tr w:rsidR="00E86D2E" w14:paraId="169880FA" w14:textId="77777777">
        <w:trPr>
          <w:trHeight w:val="600"/>
          <w:jc w:val="center"/>
        </w:trPr>
        <w:tc>
          <w:tcPr>
            <w:tcW w:w="2916" w:type="pct"/>
            <w:tcBorders>
              <w:top w:val="nil"/>
              <w:left w:val="single" w:sz="4" w:space="0" w:color="auto"/>
              <w:bottom w:val="single" w:sz="4" w:space="0" w:color="auto"/>
              <w:right w:val="single" w:sz="4" w:space="0" w:color="auto"/>
            </w:tcBorders>
            <w:shd w:val="clear" w:color="auto" w:fill="auto"/>
            <w:noWrap/>
            <w:vAlign w:val="center"/>
          </w:tcPr>
          <w:p w14:paraId="4B25AC8F" w14:textId="77777777" w:rsidR="00E86D2E" w:rsidRDefault="00E26FA5">
            <w:pPr>
              <w:widowControl w:val="0"/>
              <w:ind w:firstLineChars="100" w:firstLine="240"/>
              <w:rPr>
                <w:rFonts w:ascii="仿宋_GB2312" w:eastAsia="仿宋_GB2312" w:hAnsi="仿宋_GB2312" w:cs="仿宋_GB2312"/>
                <w:sz w:val="24"/>
              </w:rPr>
            </w:pPr>
            <w:r>
              <w:rPr>
                <w:rFonts w:ascii="仿宋_GB2312" w:eastAsia="仿宋_GB2312" w:hAnsi="仿宋_GB2312" w:cs="仿宋_GB2312" w:hint="eastAsia"/>
                <w:sz w:val="24"/>
              </w:rPr>
              <w:t>二、城乡居民基本养老保险基金收入</w:t>
            </w:r>
          </w:p>
        </w:tc>
        <w:tc>
          <w:tcPr>
            <w:tcW w:w="1000" w:type="pct"/>
            <w:tcBorders>
              <w:top w:val="nil"/>
              <w:left w:val="nil"/>
              <w:bottom w:val="single" w:sz="4" w:space="0" w:color="auto"/>
              <w:right w:val="single" w:sz="4" w:space="0" w:color="auto"/>
            </w:tcBorders>
            <w:shd w:val="clear" w:color="auto" w:fill="auto"/>
            <w:vAlign w:val="center"/>
          </w:tcPr>
          <w:p w14:paraId="7F59C79B"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14139</w:t>
            </w:r>
          </w:p>
        </w:tc>
        <w:tc>
          <w:tcPr>
            <w:tcW w:w="1083" w:type="pct"/>
            <w:tcBorders>
              <w:top w:val="nil"/>
              <w:left w:val="nil"/>
              <w:bottom w:val="single" w:sz="4" w:space="0" w:color="auto"/>
              <w:right w:val="single" w:sz="4" w:space="0" w:color="auto"/>
            </w:tcBorders>
            <w:shd w:val="clear" w:color="auto" w:fill="auto"/>
            <w:noWrap/>
            <w:vAlign w:val="center"/>
          </w:tcPr>
          <w:p w14:paraId="324B8776"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14.1 </w:t>
            </w:r>
          </w:p>
        </w:tc>
      </w:tr>
      <w:tr w:rsidR="00E86D2E" w14:paraId="46634617" w14:textId="77777777">
        <w:trPr>
          <w:trHeight w:val="600"/>
          <w:jc w:val="center"/>
        </w:trPr>
        <w:tc>
          <w:tcPr>
            <w:tcW w:w="2916" w:type="pct"/>
            <w:tcBorders>
              <w:top w:val="nil"/>
              <w:left w:val="single" w:sz="4" w:space="0" w:color="auto"/>
              <w:bottom w:val="single" w:sz="4" w:space="0" w:color="auto"/>
              <w:right w:val="single" w:sz="4" w:space="0" w:color="auto"/>
            </w:tcBorders>
            <w:shd w:val="clear" w:color="auto" w:fill="auto"/>
            <w:vAlign w:val="center"/>
          </w:tcPr>
          <w:p w14:paraId="7398B8C1"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1.缴费收入</w:t>
            </w:r>
          </w:p>
        </w:tc>
        <w:tc>
          <w:tcPr>
            <w:tcW w:w="1000" w:type="pct"/>
            <w:tcBorders>
              <w:top w:val="nil"/>
              <w:left w:val="nil"/>
              <w:bottom w:val="single" w:sz="4" w:space="0" w:color="auto"/>
              <w:right w:val="single" w:sz="4" w:space="0" w:color="auto"/>
            </w:tcBorders>
            <w:shd w:val="clear" w:color="auto" w:fill="auto"/>
            <w:noWrap/>
            <w:vAlign w:val="center"/>
          </w:tcPr>
          <w:p w14:paraId="44F4BE52"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3291</w:t>
            </w:r>
          </w:p>
        </w:tc>
        <w:tc>
          <w:tcPr>
            <w:tcW w:w="1083" w:type="pct"/>
            <w:tcBorders>
              <w:top w:val="nil"/>
              <w:left w:val="nil"/>
              <w:bottom w:val="single" w:sz="4" w:space="0" w:color="auto"/>
              <w:right w:val="single" w:sz="4" w:space="0" w:color="auto"/>
            </w:tcBorders>
            <w:shd w:val="clear" w:color="auto" w:fill="auto"/>
            <w:noWrap/>
            <w:vAlign w:val="center"/>
          </w:tcPr>
          <w:p w14:paraId="7C363384" w14:textId="77777777" w:rsidR="00E86D2E" w:rsidRDefault="00E26FA5">
            <w:pPr>
              <w:widowControl w:val="0"/>
              <w:jc w:val="center"/>
              <w:rPr>
                <w:rFonts w:ascii="仿宋_GB2312" w:eastAsia="仿宋_GB2312" w:hAnsi="仿宋_GB2312" w:cs="仿宋_GB2312"/>
                <w:sz w:val="24"/>
              </w:rPr>
            </w:pPr>
            <w:r>
              <w:rPr>
                <w:rFonts w:ascii="仿宋_GB2312" w:eastAsia="仿宋_GB2312" w:hAnsi="仿宋_GB2312" w:cs="仿宋_GB2312" w:hint="eastAsia"/>
                <w:sz w:val="24"/>
              </w:rPr>
              <w:t xml:space="preserve">6.9 </w:t>
            </w:r>
          </w:p>
        </w:tc>
      </w:tr>
      <w:tr w:rsidR="00E86D2E" w14:paraId="29D3DB1D" w14:textId="77777777">
        <w:trPr>
          <w:trHeight w:val="600"/>
          <w:jc w:val="center"/>
        </w:trPr>
        <w:tc>
          <w:tcPr>
            <w:tcW w:w="2916" w:type="pct"/>
            <w:tcBorders>
              <w:top w:val="nil"/>
              <w:left w:val="single" w:sz="4" w:space="0" w:color="auto"/>
              <w:bottom w:val="single" w:sz="4" w:space="0" w:color="auto"/>
              <w:right w:val="single" w:sz="4" w:space="0" w:color="auto"/>
            </w:tcBorders>
            <w:shd w:val="clear" w:color="auto" w:fill="auto"/>
            <w:vAlign w:val="center"/>
          </w:tcPr>
          <w:p w14:paraId="6984B300"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2.财政补贴收入</w:t>
            </w:r>
          </w:p>
        </w:tc>
        <w:tc>
          <w:tcPr>
            <w:tcW w:w="1000" w:type="pct"/>
            <w:tcBorders>
              <w:top w:val="nil"/>
              <w:left w:val="nil"/>
              <w:bottom w:val="single" w:sz="4" w:space="0" w:color="auto"/>
              <w:right w:val="single" w:sz="4" w:space="0" w:color="auto"/>
            </w:tcBorders>
            <w:shd w:val="clear" w:color="auto" w:fill="auto"/>
            <w:vAlign w:val="center"/>
          </w:tcPr>
          <w:p w14:paraId="22D3EE41"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9966</w:t>
            </w:r>
          </w:p>
        </w:tc>
        <w:tc>
          <w:tcPr>
            <w:tcW w:w="1083" w:type="pct"/>
            <w:tcBorders>
              <w:top w:val="nil"/>
              <w:left w:val="nil"/>
              <w:bottom w:val="single" w:sz="4" w:space="0" w:color="auto"/>
              <w:right w:val="single" w:sz="4" w:space="0" w:color="auto"/>
            </w:tcBorders>
            <w:shd w:val="clear" w:color="auto" w:fill="auto"/>
            <w:noWrap/>
            <w:vAlign w:val="center"/>
          </w:tcPr>
          <w:p w14:paraId="3767F2A1"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16.3 </w:t>
            </w:r>
          </w:p>
        </w:tc>
      </w:tr>
      <w:tr w:rsidR="00E86D2E" w14:paraId="6C6808E3" w14:textId="77777777">
        <w:trPr>
          <w:trHeight w:val="600"/>
          <w:jc w:val="center"/>
        </w:trPr>
        <w:tc>
          <w:tcPr>
            <w:tcW w:w="2916" w:type="pct"/>
            <w:tcBorders>
              <w:top w:val="nil"/>
              <w:left w:val="single" w:sz="4" w:space="0" w:color="auto"/>
              <w:bottom w:val="single" w:sz="4" w:space="0" w:color="auto"/>
              <w:right w:val="single" w:sz="4" w:space="0" w:color="auto"/>
            </w:tcBorders>
            <w:shd w:val="clear" w:color="auto" w:fill="auto"/>
            <w:vAlign w:val="center"/>
          </w:tcPr>
          <w:p w14:paraId="3F89AC18"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3.利息收入</w:t>
            </w:r>
          </w:p>
        </w:tc>
        <w:tc>
          <w:tcPr>
            <w:tcW w:w="1000" w:type="pct"/>
            <w:tcBorders>
              <w:top w:val="nil"/>
              <w:left w:val="nil"/>
              <w:bottom w:val="single" w:sz="4" w:space="0" w:color="auto"/>
              <w:right w:val="single" w:sz="4" w:space="0" w:color="auto"/>
            </w:tcBorders>
            <w:shd w:val="clear" w:color="auto" w:fill="auto"/>
            <w:vAlign w:val="center"/>
          </w:tcPr>
          <w:p w14:paraId="1F9BF647"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342</w:t>
            </w:r>
          </w:p>
        </w:tc>
        <w:tc>
          <w:tcPr>
            <w:tcW w:w="1083" w:type="pct"/>
            <w:tcBorders>
              <w:top w:val="nil"/>
              <w:left w:val="nil"/>
              <w:bottom w:val="single" w:sz="4" w:space="0" w:color="auto"/>
              <w:right w:val="single" w:sz="4" w:space="0" w:color="auto"/>
            </w:tcBorders>
            <w:shd w:val="clear" w:color="auto" w:fill="auto"/>
            <w:noWrap/>
            <w:vAlign w:val="center"/>
          </w:tcPr>
          <w:p w14:paraId="3D43C84D"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12.1 </w:t>
            </w:r>
          </w:p>
        </w:tc>
      </w:tr>
      <w:tr w:rsidR="00E86D2E" w14:paraId="4BCF1DE1" w14:textId="77777777">
        <w:trPr>
          <w:trHeight w:val="600"/>
          <w:jc w:val="center"/>
        </w:trPr>
        <w:tc>
          <w:tcPr>
            <w:tcW w:w="2916" w:type="pct"/>
            <w:tcBorders>
              <w:top w:val="nil"/>
              <w:left w:val="single" w:sz="4" w:space="0" w:color="auto"/>
              <w:bottom w:val="single" w:sz="4" w:space="0" w:color="auto"/>
              <w:right w:val="single" w:sz="4" w:space="0" w:color="auto"/>
            </w:tcBorders>
            <w:shd w:val="clear" w:color="auto" w:fill="auto"/>
            <w:vAlign w:val="center"/>
          </w:tcPr>
          <w:p w14:paraId="6E29E147"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4.委托投资收益</w:t>
            </w:r>
          </w:p>
        </w:tc>
        <w:tc>
          <w:tcPr>
            <w:tcW w:w="1000" w:type="pct"/>
            <w:tcBorders>
              <w:top w:val="nil"/>
              <w:left w:val="nil"/>
              <w:bottom w:val="single" w:sz="4" w:space="0" w:color="auto"/>
              <w:right w:val="single" w:sz="4" w:space="0" w:color="auto"/>
            </w:tcBorders>
            <w:shd w:val="clear" w:color="auto" w:fill="auto"/>
            <w:vAlign w:val="center"/>
          </w:tcPr>
          <w:p w14:paraId="57B44186"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455</w:t>
            </w:r>
          </w:p>
        </w:tc>
        <w:tc>
          <w:tcPr>
            <w:tcW w:w="1083" w:type="pct"/>
            <w:tcBorders>
              <w:top w:val="nil"/>
              <w:left w:val="nil"/>
              <w:bottom w:val="single" w:sz="4" w:space="0" w:color="auto"/>
              <w:right w:val="single" w:sz="4" w:space="0" w:color="auto"/>
            </w:tcBorders>
            <w:shd w:val="clear" w:color="auto" w:fill="auto"/>
            <w:noWrap/>
            <w:vAlign w:val="center"/>
          </w:tcPr>
          <w:p w14:paraId="39429EB3"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15.8 </w:t>
            </w:r>
          </w:p>
        </w:tc>
      </w:tr>
      <w:tr w:rsidR="00E86D2E" w14:paraId="3E15B342" w14:textId="77777777">
        <w:trPr>
          <w:trHeight w:val="600"/>
          <w:jc w:val="center"/>
        </w:trPr>
        <w:tc>
          <w:tcPr>
            <w:tcW w:w="2916" w:type="pct"/>
            <w:tcBorders>
              <w:top w:val="nil"/>
              <w:left w:val="single" w:sz="4" w:space="0" w:color="auto"/>
              <w:bottom w:val="single" w:sz="4" w:space="0" w:color="auto"/>
              <w:right w:val="single" w:sz="4" w:space="0" w:color="auto"/>
            </w:tcBorders>
            <w:shd w:val="clear" w:color="auto" w:fill="auto"/>
            <w:vAlign w:val="center"/>
          </w:tcPr>
          <w:p w14:paraId="63BA2D4F"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5.集体补助收入</w:t>
            </w:r>
          </w:p>
        </w:tc>
        <w:tc>
          <w:tcPr>
            <w:tcW w:w="1000" w:type="pct"/>
            <w:tcBorders>
              <w:top w:val="nil"/>
              <w:left w:val="nil"/>
              <w:bottom w:val="single" w:sz="4" w:space="0" w:color="auto"/>
              <w:right w:val="single" w:sz="4" w:space="0" w:color="auto"/>
            </w:tcBorders>
            <w:shd w:val="clear" w:color="auto" w:fill="auto"/>
            <w:vAlign w:val="center"/>
          </w:tcPr>
          <w:p w14:paraId="7869111A"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p>
        </w:tc>
        <w:tc>
          <w:tcPr>
            <w:tcW w:w="1083" w:type="pct"/>
            <w:tcBorders>
              <w:top w:val="nil"/>
              <w:left w:val="nil"/>
              <w:bottom w:val="single" w:sz="4" w:space="0" w:color="auto"/>
              <w:right w:val="single" w:sz="4" w:space="0" w:color="auto"/>
            </w:tcBorders>
            <w:shd w:val="clear" w:color="auto" w:fill="auto"/>
            <w:noWrap/>
            <w:vAlign w:val="center"/>
          </w:tcPr>
          <w:p w14:paraId="71C217BD"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p>
        </w:tc>
      </w:tr>
      <w:tr w:rsidR="00E86D2E" w14:paraId="4BA40DE5" w14:textId="77777777">
        <w:trPr>
          <w:trHeight w:val="600"/>
          <w:jc w:val="center"/>
        </w:trPr>
        <w:tc>
          <w:tcPr>
            <w:tcW w:w="2916" w:type="pct"/>
            <w:tcBorders>
              <w:top w:val="nil"/>
              <w:left w:val="single" w:sz="4" w:space="0" w:color="auto"/>
              <w:bottom w:val="single" w:sz="4" w:space="0" w:color="auto"/>
              <w:right w:val="single" w:sz="4" w:space="0" w:color="auto"/>
            </w:tcBorders>
            <w:shd w:val="clear" w:color="auto" w:fill="auto"/>
            <w:vAlign w:val="center"/>
          </w:tcPr>
          <w:p w14:paraId="618ABFB8"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6.其他收入</w:t>
            </w:r>
          </w:p>
        </w:tc>
        <w:tc>
          <w:tcPr>
            <w:tcW w:w="1000" w:type="pct"/>
            <w:tcBorders>
              <w:top w:val="nil"/>
              <w:left w:val="nil"/>
              <w:bottom w:val="single" w:sz="4" w:space="0" w:color="auto"/>
              <w:right w:val="single" w:sz="4" w:space="0" w:color="auto"/>
            </w:tcBorders>
            <w:shd w:val="clear" w:color="auto" w:fill="auto"/>
            <w:vAlign w:val="center"/>
          </w:tcPr>
          <w:p w14:paraId="22E9E065"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85</w:t>
            </w:r>
          </w:p>
        </w:tc>
        <w:tc>
          <w:tcPr>
            <w:tcW w:w="1083" w:type="pct"/>
            <w:tcBorders>
              <w:top w:val="nil"/>
              <w:left w:val="nil"/>
              <w:bottom w:val="single" w:sz="4" w:space="0" w:color="auto"/>
              <w:right w:val="single" w:sz="4" w:space="0" w:color="auto"/>
            </w:tcBorders>
            <w:shd w:val="clear" w:color="auto" w:fill="auto"/>
            <w:noWrap/>
            <w:vAlign w:val="center"/>
          </w:tcPr>
          <w:p w14:paraId="01524169"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102.4 </w:t>
            </w:r>
          </w:p>
        </w:tc>
      </w:tr>
      <w:tr w:rsidR="00E86D2E" w14:paraId="067D0BED" w14:textId="77777777">
        <w:trPr>
          <w:trHeight w:val="600"/>
          <w:jc w:val="center"/>
        </w:trPr>
        <w:tc>
          <w:tcPr>
            <w:tcW w:w="2916" w:type="pct"/>
            <w:tcBorders>
              <w:top w:val="nil"/>
              <w:left w:val="single" w:sz="4" w:space="0" w:color="auto"/>
              <w:bottom w:val="single" w:sz="4" w:space="0" w:color="auto"/>
              <w:right w:val="single" w:sz="4" w:space="0" w:color="auto"/>
            </w:tcBorders>
            <w:shd w:val="clear" w:color="auto" w:fill="auto"/>
            <w:noWrap/>
            <w:vAlign w:val="center"/>
          </w:tcPr>
          <w:p w14:paraId="6FB5DF3C" w14:textId="77777777" w:rsidR="00E86D2E" w:rsidRDefault="00E26FA5">
            <w:pPr>
              <w:widowControl w:val="0"/>
              <w:jc w:val="center"/>
              <w:rPr>
                <w:rFonts w:ascii="黑体" w:eastAsia="黑体" w:hAnsi="黑体" w:cs="黑体"/>
                <w:sz w:val="24"/>
              </w:rPr>
            </w:pPr>
            <w:r>
              <w:rPr>
                <w:rFonts w:ascii="黑体" w:eastAsia="黑体" w:hAnsi="黑体" w:cs="黑体" w:hint="eastAsia"/>
                <w:sz w:val="24"/>
              </w:rPr>
              <w:t>本年收入合计</w:t>
            </w:r>
          </w:p>
        </w:tc>
        <w:tc>
          <w:tcPr>
            <w:tcW w:w="1000" w:type="pct"/>
            <w:tcBorders>
              <w:top w:val="nil"/>
              <w:left w:val="nil"/>
              <w:bottom w:val="single" w:sz="4" w:space="0" w:color="auto"/>
              <w:right w:val="single" w:sz="4" w:space="0" w:color="auto"/>
            </w:tcBorders>
            <w:shd w:val="clear" w:color="auto" w:fill="auto"/>
            <w:noWrap/>
            <w:vAlign w:val="center"/>
          </w:tcPr>
          <w:p w14:paraId="2F41EC52" w14:textId="77777777" w:rsidR="00E86D2E" w:rsidRDefault="00E26FA5">
            <w:pPr>
              <w:widowControl w:val="0"/>
              <w:jc w:val="center"/>
              <w:rPr>
                <w:rFonts w:ascii="黑体" w:eastAsia="黑体" w:hAnsi="黑体" w:cs="黑体"/>
                <w:color w:val="000000"/>
                <w:sz w:val="24"/>
              </w:rPr>
            </w:pPr>
            <w:r>
              <w:rPr>
                <w:rFonts w:ascii="黑体" w:eastAsia="黑体" w:hAnsi="黑体" w:cs="黑体" w:hint="eastAsia"/>
                <w:color w:val="000000"/>
                <w:sz w:val="24"/>
              </w:rPr>
              <w:t>51465</w:t>
            </w:r>
          </w:p>
        </w:tc>
        <w:tc>
          <w:tcPr>
            <w:tcW w:w="1083" w:type="pct"/>
            <w:tcBorders>
              <w:top w:val="nil"/>
              <w:left w:val="nil"/>
              <w:bottom w:val="single" w:sz="4" w:space="0" w:color="auto"/>
              <w:right w:val="single" w:sz="4" w:space="0" w:color="auto"/>
            </w:tcBorders>
            <w:shd w:val="clear" w:color="auto" w:fill="auto"/>
            <w:noWrap/>
            <w:vAlign w:val="center"/>
          </w:tcPr>
          <w:p w14:paraId="0F13D272" w14:textId="77777777" w:rsidR="00E86D2E" w:rsidRDefault="00E26FA5">
            <w:pPr>
              <w:widowControl w:val="0"/>
              <w:jc w:val="center"/>
              <w:rPr>
                <w:rFonts w:ascii="黑体" w:eastAsia="黑体" w:hAnsi="黑体" w:cs="黑体"/>
                <w:sz w:val="24"/>
              </w:rPr>
            </w:pPr>
            <w:r>
              <w:rPr>
                <w:rFonts w:ascii="黑体" w:eastAsia="黑体" w:hAnsi="黑体" w:cs="黑体" w:hint="eastAsia"/>
                <w:sz w:val="24"/>
              </w:rPr>
              <w:t>8.7</w:t>
            </w:r>
          </w:p>
        </w:tc>
      </w:tr>
      <w:bookmarkEnd w:id="27"/>
    </w:tbl>
    <w:p w14:paraId="063F3288" w14:textId="77777777" w:rsidR="00E86D2E" w:rsidRDefault="00E86D2E">
      <w:pPr>
        <w:widowControl w:val="0"/>
      </w:pPr>
    </w:p>
    <w:tbl>
      <w:tblPr>
        <w:tblW w:w="5000" w:type="pct"/>
        <w:jc w:val="center"/>
        <w:tblLook w:val="04A0" w:firstRow="1" w:lastRow="0" w:firstColumn="1" w:lastColumn="0" w:noHBand="0" w:noVBand="1"/>
      </w:tblPr>
      <w:tblGrid>
        <w:gridCol w:w="4951"/>
        <w:gridCol w:w="1972"/>
        <w:gridCol w:w="1921"/>
      </w:tblGrid>
      <w:tr w:rsidR="00E86D2E" w14:paraId="26D793C9" w14:textId="77777777">
        <w:trPr>
          <w:trHeight w:val="799"/>
          <w:jc w:val="center"/>
        </w:trPr>
        <w:tc>
          <w:tcPr>
            <w:tcW w:w="5000" w:type="pct"/>
            <w:gridSpan w:val="3"/>
            <w:tcBorders>
              <w:top w:val="nil"/>
              <w:left w:val="nil"/>
              <w:bottom w:val="nil"/>
              <w:right w:val="nil"/>
            </w:tcBorders>
            <w:shd w:val="clear" w:color="auto" w:fill="auto"/>
            <w:noWrap/>
            <w:vAlign w:val="center"/>
          </w:tcPr>
          <w:p w14:paraId="41823E0F" w14:textId="77777777" w:rsidR="00E86D2E" w:rsidRDefault="00E86D2E">
            <w:pPr>
              <w:pStyle w:val="2"/>
              <w:rPr>
                <w:rFonts w:ascii="方正小标宋_GBK" w:hAnsi="方正小标宋_GBK" w:cs="方正小标宋_GBK"/>
                <w:sz w:val="44"/>
                <w:szCs w:val="44"/>
              </w:rPr>
            </w:pPr>
            <w:bookmarkStart w:id="28" w:name="RANGE!A1:C13"/>
          </w:p>
          <w:p w14:paraId="3C939732" w14:textId="77777777" w:rsidR="00E86D2E" w:rsidRDefault="00E86D2E">
            <w:pPr>
              <w:pStyle w:val="2"/>
              <w:jc w:val="both"/>
              <w:rPr>
                <w:rFonts w:ascii="方正小标宋_GBK" w:hAnsi="方正小标宋_GBK" w:cs="方正小标宋_GBK"/>
                <w:sz w:val="44"/>
                <w:szCs w:val="44"/>
              </w:rPr>
            </w:pPr>
          </w:p>
          <w:p w14:paraId="051C3987" w14:textId="77777777" w:rsidR="00E86D2E" w:rsidRDefault="00E26FA5">
            <w:pPr>
              <w:pStyle w:val="2"/>
              <w:rPr>
                <w:rFonts w:ascii="方正小标宋_GBK" w:hAnsi="方正小标宋_GBK" w:cs="方正小标宋_GBK"/>
                <w:sz w:val="44"/>
                <w:szCs w:val="44"/>
              </w:rPr>
            </w:pPr>
            <w:r>
              <w:rPr>
                <w:rFonts w:ascii="方正小标宋_GBK" w:hAnsi="方正小标宋_GBK" w:cs="方正小标宋_GBK" w:hint="eastAsia"/>
                <w:sz w:val="44"/>
                <w:szCs w:val="44"/>
              </w:rPr>
              <w:lastRenderedPageBreak/>
              <w:t>§4  本级社会保险基金支出预算</w:t>
            </w:r>
            <w:bookmarkEnd w:id="28"/>
          </w:p>
        </w:tc>
      </w:tr>
      <w:tr w:rsidR="00E86D2E" w14:paraId="545AA5CA" w14:textId="77777777">
        <w:trPr>
          <w:trHeight w:val="499"/>
          <w:jc w:val="center"/>
        </w:trPr>
        <w:tc>
          <w:tcPr>
            <w:tcW w:w="2799" w:type="pct"/>
            <w:tcBorders>
              <w:top w:val="nil"/>
              <w:left w:val="nil"/>
              <w:bottom w:val="nil"/>
              <w:right w:val="nil"/>
            </w:tcBorders>
            <w:shd w:val="clear" w:color="auto" w:fill="auto"/>
            <w:noWrap/>
            <w:vAlign w:val="bottom"/>
          </w:tcPr>
          <w:p w14:paraId="374D5226" w14:textId="77777777" w:rsidR="00E86D2E" w:rsidRDefault="00E86D2E">
            <w:pPr>
              <w:widowControl w:val="0"/>
              <w:jc w:val="center"/>
              <w:rPr>
                <w:rFonts w:ascii="仿宋_GB2312" w:eastAsia="仿宋_GB2312"/>
                <w:sz w:val="24"/>
              </w:rPr>
            </w:pPr>
          </w:p>
        </w:tc>
        <w:tc>
          <w:tcPr>
            <w:tcW w:w="1115" w:type="pct"/>
            <w:tcBorders>
              <w:top w:val="nil"/>
              <w:left w:val="nil"/>
              <w:bottom w:val="nil"/>
              <w:right w:val="nil"/>
            </w:tcBorders>
            <w:shd w:val="clear" w:color="auto" w:fill="auto"/>
            <w:noWrap/>
            <w:vAlign w:val="bottom"/>
          </w:tcPr>
          <w:p w14:paraId="2C554443" w14:textId="77777777" w:rsidR="00E86D2E" w:rsidRDefault="00E86D2E">
            <w:pPr>
              <w:widowControl w:val="0"/>
              <w:jc w:val="center"/>
              <w:rPr>
                <w:rFonts w:ascii="仿宋_GB2312" w:eastAsia="仿宋_GB2312"/>
                <w:sz w:val="24"/>
              </w:rPr>
            </w:pPr>
          </w:p>
        </w:tc>
        <w:tc>
          <w:tcPr>
            <w:tcW w:w="1084" w:type="pct"/>
            <w:tcBorders>
              <w:top w:val="nil"/>
              <w:left w:val="nil"/>
              <w:bottom w:val="nil"/>
              <w:right w:val="nil"/>
            </w:tcBorders>
            <w:shd w:val="clear" w:color="auto" w:fill="auto"/>
            <w:noWrap/>
            <w:vAlign w:val="center"/>
          </w:tcPr>
          <w:p w14:paraId="5E288A9E" w14:textId="77777777" w:rsidR="00E86D2E" w:rsidRDefault="00E26FA5">
            <w:pPr>
              <w:widowControl w:val="0"/>
              <w:jc w:val="right"/>
              <w:rPr>
                <w:rFonts w:ascii="方正仿宋_GBK"/>
                <w:sz w:val="24"/>
              </w:rPr>
            </w:pPr>
            <w:r>
              <w:rPr>
                <w:rFonts w:ascii="方正仿宋_GBK" w:hint="eastAsia"/>
                <w:sz w:val="24"/>
              </w:rPr>
              <w:t>单位：万元</w:t>
            </w:r>
          </w:p>
        </w:tc>
      </w:tr>
      <w:tr w:rsidR="00E86D2E" w14:paraId="45A95186" w14:textId="77777777">
        <w:trPr>
          <w:trHeight w:val="1200"/>
          <w:jc w:val="center"/>
        </w:trPr>
        <w:tc>
          <w:tcPr>
            <w:tcW w:w="2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9720C8" w14:textId="77777777" w:rsidR="00E86D2E" w:rsidRDefault="00E26FA5">
            <w:pPr>
              <w:widowControl w:val="0"/>
              <w:jc w:val="center"/>
              <w:rPr>
                <w:rFonts w:ascii="黑体" w:eastAsia="黑体" w:hAnsi="黑体" w:cs="黑体"/>
                <w:sz w:val="24"/>
              </w:rPr>
            </w:pPr>
            <w:bookmarkStart w:id="29" w:name="_Hlk190219012"/>
            <w:r>
              <w:rPr>
                <w:rFonts w:ascii="黑体" w:eastAsia="黑体" w:hAnsi="黑体" w:cs="黑体" w:hint="eastAsia"/>
                <w:sz w:val="24"/>
              </w:rPr>
              <w:t>科目名称</w:t>
            </w:r>
          </w:p>
        </w:tc>
        <w:tc>
          <w:tcPr>
            <w:tcW w:w="1115" w:type="pct"/>
            <w:tcBorders>
              <w:top w:val="single" w:sz="4" w:space="0" w:color="auto"/>
              <w:left w:val="nil"/>
              <w:bottom w:val="single" w:sz="4" w:space="0" w:color="auto"/>
              <w:right w:val="single" w:sz="4" w:space="0" w:color="auto"/>
            </w:tcBorders>
            <w:shd w:val="clear" w:color="auto" w:fill="auto"/>
            <w:vAlign w:val="center"/>
          </w:tcPr>
          <w:p w14:paraId="24D16FCD" w14:textId="77777777" w:rsidR="00E86D2E" w:rsidRDefault="00E26FA5">
            <w:pPr>
              <w:widowControl w:val="0"/>
              <w:jc w:val="center"/>
              <w:rPr>
                <w:rFonts w:ascii="黑体" w:eastAsia="黑体" w:hAnsi="黑体" w:cs="黑体"/>
                <w:sz w:val="24"/>
              </w:rPr>
            </w:pPr>
            <w:r>
              <w:rPr>
                <w:rFonts w:ascii="黑体" w:eastAsia="黑体" w:hAnsi="黑体" w:cs="黑体" w:hint="eastAsia"/>
                <w:sz w:val="24"/>
              </w:rPr>
              <w:t>预算数</w:t>
            </w:r>
          </w:p>
        </w:tc>
        <w:tc>
          <w:tcPr>
            <w:tcW w:w="1084" w:type="pct"/>
            <w:tcBorders>
              <w:top w:val="single" w:sz="4" w:space="0" w:color="auto"/>
              <w:left w:val="nil"/>
              <w:bottom w:val="single" w:sz="4" w:space="0" w:color="auto"/>
              <w:right w:val="single" w:sz="4" w:space="0" w:color="auto"/>
            </w:tcBorders>
            <w:shd w:val="clear" w:color="auto" w:fill="auto"/>
            <w:vAlign w:val="center"/>
          </w:tcPr>
          <w:p w14:paraId="11BAC878" w14:textId="77777777" w:rsidR="00E86D2E" w:rsidRDefault="00E26FA5">
            <w:pPr>
              <w:widowControl w:val="0"/>
              <w:jc w:val="center"/>
              <w:rPr>
                <w:rFonts w:ascii="黑体" w:eastAsia="黑体" w:hAnsi="黑体" w:cs="黑体"/>
                <w:color w:val="000000"/>
                <w:sz w:val="24"/>
              </w:rPr>
            </w:pPr>
            <w:r>
              <w:rPr>
                <w:rFonts w:ascii="黑体" w:eastAsia="黑体" w:hAnsi="黑体" w:cs="黑体" w:hint="eastAsia"/>
                <w:color w:val="000000"/>
                <w:sz w:val="24"/>
              </w:rPr>
              <w:t>比上年</w:t>
            </w:r>
            <w:r>
              <w:rPr>
                <w:rFonts w:ascii="黑体" w:eastAsia="黑体" w:hAnsi="黑体" w:cs="黑体" w:hint="eastAsia"/>
                <w:color w:val="000000"/>
                <w:sz w:val="24"/>
              </w:rPr>
              <w:br/>
              <w:t>（可比增长%)</w:t>
            </w:r>
          </w:p>
        </w:tc>
      </w:tr>
      <w:tr w:rsidR="00E86D2E" w14:paraId="525E613D" w14:textId="77777777">
        <w:trPr>
          <w:trHeight w:val="630"/>
          <w:jc w:val="center"/>
        </w:trPr>
        <w:tc>
          <w:tcPr>
            <w:tcW w:w="2799" w:type="pct"/>
            <w:tcBorders>
              <w:top w:val="nil"/>
              <w:left w:val="single" w:sz="4" w:space="0" w:color="auto"/>
              <w:bottom w:val="single" w:sz="4" w:space="0" w:color="auto"/>
              <w:right w:val="single" w:sz="4" w:space="0" w:color="auto"/>
            </w:tcBorders>
            <w:shd w:val="clear" w:color="auto" w:fill="auto"/>
            <w:noWrap/>
            <w:vAlign w:val="center"/>
          </w:tcPr>
          <w:p w14:paraId="0BA968C9" w14:textId="77777777" w:rsidR="00E86D2E" w:rsidRDefault="00E26FA5">
            <w:pPr>
              <w:widowControl w:val="0"/>
              <w:ind w:firstLineChars="100" w:firstLine="240"/>
              <w:rPr>
                <w:rFonts w:ascii="仿宋_GB2312" w:eastAsia="仿宋_GB2312" w:hAnsi="仿宋_GB2312" w:cs="仿宋_GB2312"/>
                <w:sz w:val="24"/>
              </w:rPr>
            </w:pPr>
            <w:r>
              <w:rPr>
                <w:rFonts w:ascii="仿宋_GB2312" w:eastAsia="仿宋_GB2312" w:hAnsi="仿宋_GB2312" w:cs="仿宋_GB2312" w:hint="eastAsia"/>
                <w:sz w:val="24"/>
              </w:rPr>
              <w:t>一、机关事业单位基本养老保险基金支出</w:t>
            </w:r>
          </w:p>
        </w:tc>
        <w:tc>
          <w:tcPr>
            <w:tcW w:w="1115" w:type="pct"/>
            <w:tcBorders>
              <w:top w:val="nil"/>
              <w:left w:val="nil"/>
              <w:bottom w:val="single" w:sz="4" w:space="0" w:color="auto"/>
              <w:right w:val="single" w:sz="4" w:space="0" w:color="auto"/>
            </w:tcBorders>
            <w:shd w:val="clear" w:color="auto" w:fill="auto"/>
            <w:noWrap/>
            <w:vAlign w:val="center"/>
          </w:tcPr>
          <w:p w14:paraId="7D259818"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38325</w:t>
            </w:r>
          </w:p>
        </w:tc>
        <w:tc>
          <w:tcPr>
            <w:tcW w:w="1084" w:type="pct"/>
            <w:tcBorders>
              <w:top w:val="nil"/>
              <w:left w:val="nil"/>
              <w:bottom w:val="single" w:sz="4" w:space="0" w:color="auto"/>
              <w:right w:val="single" w:sz="4" w:space="0" w:color="auto"/>
            </w:tcBorders>
            <w:shd w:val="clear" w:color="auto" w:fill="auto"/>
            <w:noWrap/>
            <w:vAlign w:val="center"/>
          </w:tcPr>
          <w:p w14:paraId="2648CFF3" w14:textId="77777777" w:rsidR="00E86D2E" w:rsidRDefault="00E26FA5">
            <w:pPr>
              <w:widowControl w:val="0"/>
              <w:jc w:val="center"/>
              <w:rPr>
                <w:rFonts w:ascii="仿宋_GB2312" w:eastAsia="仿宋_GB2312" w:hAnsi="仿宋_GB2312" w:cs="仿宋_GB2312"/>
                <w:sz w:val="24"/>
              </w:rPr>
            </w:pPr>
            <w:r>
              <w:rPr>
                <w:rFonts w:ascii="仿宋_GB2312" w:eastAsia="仿宋_GB2312" w:hAnsi="仿宋_GB2312" w:cs="仿宋_GB2312" w:hint="eastAsia"/>
                <w:sz w:val="24"/>
              </w:rPr>
              <w:t xml:space="preserve">11.3 </w:t>
            </w:r>
          </w:p>
        </w:tc>
      </w:tr>
      <w:tr w:rsidR="00E86D2E" w14:paraId="14AAF872" w14:textId="77777777">
        <w:trPr>
          <w:trHeight w:val="630"/>
          <w:jc w:val="center"/>
        </w:trPr>
        <w:tc>
          <w:tcPr>
            <w:tcW w:w="2799" w:type="pct"/>
            <w:tcBorders>
              <w:top w:val="nil"/>
              <w:left w:val="single" w:sz="4" w:space="0" w:color="auto"/>
              <w:bottom w:val="single" w:sz="4" w:space="0" w:color="auto"/>
              <w:right w:val="single" w:sz="4" w:space="0" w:color="auto"/>
            </w:tcBorders>
            <w:shd w:val="clear" w:color="auto" w:fill="auto"/>
            <w:vAlign w:val="center"/>
          </w:tcPr>
          <w:p w14:paraId="09C53156"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1.基本养老金支出</w:t>
            </w:r>
          </w:p>
        </w:tc>
        <w:tc>
          <w:tcPr>
            <w:tcW w:w="1115" w:type="pct"/>
            <w:tcBorders>
              <w:top w:val="nil"/>
              <w:left w:val="nil"/>
              <w:bottom w:val="single" w:sz="4" w:space="0" w:color="auto"/>
              <w:right w:val="single" w:sz="4" w:space="0" w:color="auto"/>
            </w:tcBorders>
            <w:shd w:val="clear" w:color="auto" w:fill="auto"/>
            <w:vAlign w:val="center"/>
          </w:tcPr>
          <w:p w14:paraId="6D02715A"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37314</w:t>
            </w:r>
          </w:p>
        </w:tc>
        <w:tc>
          <w:tcPr>
            <w:tcW w:w="1084" w:type="pct"/>
            <w:tcBorders>
              <w:top w:val="nil"/>
              <w:left w:val="nil"/>
              <w:bottom w:val="single" w:sz="4" w:space="0" w:color="auto"/>
              <w:right w:val="single" w:sz="4" w:space="0" w:color="auto"/>
            </w:tcBorders>
            <w:shd w:val="clear" w:color="auto" w:fill="auto"/>
            <w:noWrap/>
            <w:vAlign w:val="center"/>
          </w:tcPr>
          <w:p w14:paraId="11C383FB"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9.3 </w:t>
            </w:r>
          </w:p>
        </w:tc>
      </w:tr>
      <w:tr w:rsidR="00E86D2E" w14:paraId="316FC133" w14:textId="77777777">
        <w:trPr>
          <w:trHeight w:val="630"/>
          <w:jc w:val="center"/>
        </w:trPr>
        <w:tc>
          <w:tcPr>
            <w:tcW w:w="2799" w:type="pct"/>
            <w:tcBorders>
              <w:top w:val="nil"/>
              <w:left w:val="single" w:sz="4" w:space="0" w:color="auto"/>
              <w:bottom w:val="single" w:sz="4" w:space="0" w:color="auto"/>
              <w:right w:val="single" w:sz="4" w:space="0" w:color="auto"/>
            </w:tcBorders>
            <w:shd w:val="clear" w:color="auto" w:fill="auto"/>
            <w:vAlign w:val="center"/>
          </w:tcPr>
          <w:p w14:paraId="7E09F318"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2.丧葬补助金和抚恤金支出</w:t>
            </w:r>
          </w:p>
        </w:tc>
        <w:tc>
          <w:tcPr>
            <w:tcW w:w="1115" w:type="pct"/>
            <w:tcBorders>
              <w:top w:val="nil"/>
              <w:left w:val="nil"/>
              <w:bottom w:val="single" w:sz="4" w:space="0" w:color="auto"/>
              <w:right w:val="single" w:sz="4" w:space="0" w:color="auto"/>
            </w:tcBorders>
            <w:shd w:val="clear" w:color="auto" w:fill="auto"/>
            <w:vAlign w:val="center"/>
          </w:tcPr>
          <w:p w14:paraId="5EBFDD12"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p>
        </w:tc>
        <w:tc>
          <w:tcPr>
            <w:tcW w:w="1084" w:type="pct"/>
            <w:tcBorders>
              <w:top w:val="nil"/>
              <w:left w:val="nil"/>
              <w:bottom w:val="single" w:sz="4" w:space="0" w:color="auto"/>
              <w:right w:val="single" w:sz="4" w:space="0" w:color="auto"/>
            </w:tcBorders>
            <w:shd w:val="clear" w:color="auto" w:fill="auto"/>
            <w:noWrap/>
            <w:vAlign w:val="center"/>
          </w:tcPr>
          <w:p w14:paraId="0190F766"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p>
        </w:tc>
      </w:tr>
      <w:tr w:rsidR="00E86D2E" w14:paraId="5AA5E195" w14:textId="77777777">
        <w:trPr>
          <w:trHeight w:val="630"/>
          <w:jc w:val="center"/>
        </w:trPr>
        <w:tc>
          <w:tcPr>
            <w:tcW w:w="2799" w:type="pct"/>
            <w:tcBorders>
              <w:top w:val="nil"/>
              <w:left w:val="single" w:sz="4" w:space="0" w:color="auto"/>
              <w:bottom w:val="single" w:sz="4" w:space="0" w:color="auto"/>
              <w:right w:val="single" w:sz="4" w:space="0" w:color="auto"/>
            </w:tcBorders>
            <w:shd w:val="clear" w:color="auto" w:fill="auto"/>
            <w:vAlign w:val="center"/>
          </w:tcPr>
          <w:p w14:paraId="27537D66"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3.其他支出</w:t>
            </w:r>
          </w:p>
        </w:tc>
        <w:tc>
          <w:tcPr>
            <w:tcW w:w="1115" w:type="pct"/>
            <w:tcBorders>
              <w:top w:val="nil"/>
              <w:left w:val="nil"/>
              <w:bottom w:val="single" w:sz="4" w:space="0" w:color="auto"/>
              <w:right w:val="single" w:sz="4" w:space="0" w:color="auto"/>
            </w:tcBorders>
            <w:shd w:val="clear" w:color="auto" w:fill="auto"/>
            <w:vAlign w:val="center"/>
          </w:tcPr>
          <w:p w14:paraId="48FE760D"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1011</w:t>
            </w:r>
          </w:p>
        </w:tc>
        <w:tc>
          <w:tcPr>
            <w:tcW w:w="1084" w:type="pct"/>
            <w:tcBorders>
              <w:top w:val="nil"/>
              <w:left w:val="nil"/>
              <w:bottom w:val="single" w:sz="4" w:space="0" w:color="auto"/>
              <w:right w:val="single" w:sz="4" w:space="0" w:color="auto"/>
            </w:tcBorders>
            <w:shd w:val="clear" w:color="auto" w:fill="auto"/>
            <w:noWrap/>
            <w:vAlign w:val="center"/>
          </w:tcPr>
          <w:p w14:paraId="6503B78F"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278.7 </w:t>
            </w:r>
          </w:p>
        </w:tc>
      </w:tr>
      <w:tr w:rsidR="00E86D2E" w14:paraId="25816045" w14:textId="77777777">
        <w:trPr>
          <w:trHeight w:val="630"/>
          <w:jc w:val="center"/>
        </w:trPr>
        <w:tc>
          <w:tcPr>
            <w:tcW w:w="2799" w:type="pct"/>
            <w:tcBorders>
              <w:top w:val="nil"/>
              <w:left w:val="single" w:sz="4" w:space="0" w:color="auto"/>
              <w:bottom w:val="single" w:sz="4" w:space="0" w:color="auto"/>
              <w:right w:val="single" w:sz="4" w:space="0" w:color="auto"/>
            </w:tcBorders>
            <w:shd w:val="clear" w:color="auto" w:fill="auto"/>
            <w:noWrap/>
            <w:vAlign w:val="center"/>
          </w:tcPr>
          <w:p w14:paraId="28CBFBE7" w14:textId="77777777" w:rsidR="00E86D2E" w:rsidRDefault="00E26FA5">
            <w:pPr>
              <w:widowControl w:val="0"/>
              <w:ind w:firstLineChars="100" w:firstLine="240"/>
              <w:rPr>
                <w:rFonts w:ascii="仿宋_GB2312" w:eastAsia="仿宋_GB2312" w:hAnsi="仿宋_GB2312" w:cs="仿宋_GB2312"/>
                <w:sz w:val="24"/>
              </w:rPr>
            </w:pPr>
            <w:r>
              <w:rPr>
                <w:rFonts w:ascii="仿宋_GB2312" w:eastAsia="仿宋_GB2312" w:hAnsi="仿宋_GB2312" w:cs="仿宋_GB2312" w:hint="eastAsia"/>
                <w:sz w:val="24"/>
              </w:rPr>
              <w:t>二、城乡居民基本养老保险基金支出</w:t>
            </w:r>
          </w:p>
        </w:tc>
        <w:tc>
          <w:tcPr>
            <w:tcW w:w="1115" w:type="pct"/>
            <w:tcBorders>
              <w:top w:val="nil"/>
              <w:left w:val="nil"/>
              <w:bottom w:val="single" w:sz="4" w:space="0" w:color="auto"/>
              <w:right w:val="single" w:sz="4" w:space="0" w:color="auto"/>
            </w:tcBorders>
            <w:shd w:val="clear" w:color="auto" w:fill="auto"/>
            <w:vAlign w:val="center"/>
          </w:tcPr>
          <w:p w14:paraId="348BA08A"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10464</w:t>
            </w:r>
          </w:p>
        </w:tc>
        <w:tc>
          <w:tcPr>
            <w:tcW w:w="1084" w:type="pct"/>
            <w:tcBorders>
              <w:top w:val="nil"/>
              <w:left w:val="nil"/>
              <w:bottom w:val="single" w:sz="4" w:space="0" w:color="auto"/>
              <w:right w:val="single" w:sz="4" w:space="0" w:color="auto"/>
            </w:tcBorders>
            <w:shd w:val="clear" w:color="auto" w:fill="auto"/>
            <w:noWrap/>
            <w:vAlign w:val="center"/>
          </w:tcPr>
          <w:p w14:paraId="6B9A9CE1"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17.6 </w:t>
            </w:r>
          </w:p>
        </w:tc>
      </w:tr>
      <w:tr w:rsidR="00E86D2E" w14:paraId="1EA20498" w14:textId="77777777">
        <w:trPr>
          <w:trHeight w:val="630"/>
          <w:jc w:val="center"/>
        </w:trPr>
        <w:tc>
          <w:tcPr>
            <w:tcW w:w="2799" w:type="pct"/>
            <w:tcBorders>
              <w:top w:val="nil"/>
              <w:left w:val="single" w:sz="4" w:space="0" w:color="auto"/>
              <w:bottom w:val="single" w:sz="4" w:space="0" w:color="auto"/>
              <w:right w:val="single" w:sz="4" w:space="0" w:color="auto"/>
            </w:tcBorders>
            <w:shd w:val="clear" w:color="auto" w:fill="auto"/>
            <w:vAlign w:val="center"/>
          </w:tcPr>
          <w:p w14:paraId="6F570CB5"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1.基本养老金支出</w:t>
            </w:r>
          </w:p>
        </w:tc>
        <w:tc>
          <w:tcPr>
            <w:tcW w:w="1115" w:type="pct"/>
            <w:tcBorders>
              <w:top w:val="nil"/>
              <w:left w:val="nil"/>
              <w:bottom w:val="single" w:sz="4" w:space="0" w:color="auto"/>
              <w:right w:val="single" w:sz="4" w:space="0" w:color="auto"/>
            </w:tcBorders>
            <w:shd w:val="clear" w:color="auto" w:fill="auto"/>
            <w:vAlign w:val="center"/>
          </w:tcPr>
          <w:p w14:paraId="798F6D31"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9735</w:t>
            </w:r>
          </w:p>
        </w:tc>
        <w:tc>
          <w:tcPr>
            <w:tcW w:w="1084" w:type="pct"/>
            <w:tcBorders>
              <w:top w:val="nil"/>
              <w:left w:val="nil"/>
              <w:bottom w:val="single" w:sz="4" w:space="0" w:color="auto"/>
              <w:right w:val="single" w:sz="4" w:space="0" w:color="auto"/>
            </w:tcBorders>
            <w:shd w:val="clear" w:color="auto" w:fill="auto"/>
            <w:noWrap/>
            <w:vAlign w:val="center"/>
          </w:tcPr>
          <w:p w14:paraId="0E5CF14E"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16.6 </w:t>
            </w:r>
          </w:p>
        </w:tc>
      </w:tr>
      <w:tr w:rsidR="00E86D2E" w14:paraId="224BB1ED" w14:textId="77777777">
        <w:trPr>
          <w:trHeight w:val="630"/>
          <w:jc w:val="center"/>
        </w:trPr>
        <w:tc>
          <w:tcPr>
            <w:tcW w:w="2799" w:type="pct"/>
            <w:tcBorders>
              <w:top w:val="nil"/>
              <w:left w:val="single" w:sz="4" w:space="0" w:color="auto"/>
              <w:bottom w:val="single" w:sz="4" w:space="0" w:color="auto"/>
              <w:right w:val="single" w:sz="4" w:space="0" w:color="auto"/>
            </w:tcBorders>
            <w:shd w:val="clear" w:color="auto" w:fill="auto"/>
            <w:vAlign w:val="center"/>
          </w:tcPr>
          <w:p w14:paraId="48970B18"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2.个人账户养老金支出</w:t>
            </w:r>
          </w:p>
        </w:tc>
        <w:tc>
          <w:tcPr>
            <w:tcW w:w="1115" w:type="pct"/>
            <w:tcBorders>
              <w:top w:val="nil"/>
              <w:left w:val="nil"/>
              <w:bottom w:val="single" w:sz="4" w:space="0" w:color="auto"/>
              <w:right w:val="single" w:sz="4" w:space="0" w:color="auto"/>
            </w:tcBorders>
            <w:shd w:val="clear" w:color="auto" w:fill="auto"/>
            <w:noWrap/>
            <w:vAlign w:val="center"/>
          </w:tcPr>
          <w:p w14:paraId="65916352"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693</w:t>
            </w:r>
          </w:p>
        </w:tc>
        <w:tc>
          <w:tcPr>
            <w:tcW w:w="1084" w:type="pct"/>
            <w:tcBorders>
              <w:top w:val="nil"/>
              <w:left w:val="nil"/>
              <w:bottom w:val="single" w:sz="4" w:space="0" w:color="auto"/>
              <w:right w:val="single" w:sz="4" w:space="0" w:color="auto"/>
            </w:tcBorders>
            <w:shd w:val="clear" w:color="auto" w:fill="auto"/>
            <w:noWrap/>
            <w:vAlign w:val="center"/>
          </w:tcPr>
          <w:p w14:paraId="159C2532" w14:textId="77777777" w:rsidR="00E86D2E" w:rsidRDefault="00E26FA5">
            <w:pPr>
              <w:widowControl w:val="0"/>
              <w:jc w:val="center"/>
              <w:rPr>
                <w:rFonts w:ascii="仿宋_GB2312" w:eastAsia="仿宋_GB2312" w:hAnsi="仿宋_GB2312" w:cs="仿宋_GB2312"/>
                <w:sz w:val="24"/>
              </w:rPr>
            </w:pPr>
            <w:r>
              <w:rPr>
                <w:rFonts w:ascii="仿宋_GB2312" w:eastAsia="仿宋_GB2312" w:hAnsi="仿宋_GB2312" w:cs="仿宋_GB2312" w:hint="eastAsia"/>
                <w:sz w:val="24"/>
              </w:rPr>
              <w:t xml:space="preserve">30.1 </w:t>
            </w:r>
          </w:p>
        </w:tc>
      </w:tr>
      <w:tr w:rsidR="00E86D2E" w14:paraId="5D2FB1DD" w14:textId="77777777">
        <w:trPr>
          <w:trHeight w:val="630"/>
          <w:jc w:val="center"/>
        </w:trPr>
        <w:tc>
          <w:tcPr>
            <w:tcW w:w="2799" w:type="pct"/>
            <w:tcBorders>
              <w:top w:val="nil"/>
              <w:left w:val="single" w:sz="4" w:space="0" w:color="auto"/>
              <w:bottom w:val="single" w:sz="4" w:space="0" w:color="auto"/>
              <w:right w:val="single" w:sz="4" w:space="0" w:color="auto"/>
            </w:tcBorders>
            <w:shd w:val="clear" w:color="auto" w:fill="auto"/>
            <w:vAlign w:val="center"/>
          </w:tcPr>
          <w:p w14:paraId="4CF5A4DE"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3.丧葬补助金支出</w:t>
            </w:r>
          </w:p>
        </w:tc>
        <w:tc>
          <w:tcPr>
            <w:tcW w:w="1115" w:type="pct"/>
            <w:tcBorders>
              <w:top w:val="nil"/>
              <w:left w:val="nil"/>
              <w:bottom w:val="single" w:sz="4" w:space="0" w:color="auto"/>
              <w:right w:val="single" w:sz="4" w:space="0" w:color="auto"/>
            </w:tcBorders>
            <w:shd w:val="clear" w:color="auto" w:fill="auto"/>
            <w:vAlign w:val="center"/>
          </w:tcPr>
          <w:p w14:paraId="06C2B557"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p>
        </w:tc>
        <w:tc>
          <w:tcPr>
            <w:tcW w:w="1084" w:type="pct"/>
            <w:tcBorders>
              <w:top w:val="nil"/>
              <w:left w:val="nil"/>
              <w:bottom w:val="single" w:sz="4" w:space="0" w:color="auto"/>
              <w:right w:val="single" w:sz="4" w:space="0" w:color="auto"/>
            </w:tcBorders>
            <w:shd w:val="clear" w:color="auto" w:fill="auto"/>
            <w:noWrap/>
            <w:vAlign w:val="center"/>
          </w:tcPr>
          <w:p w14:paraId="76B3722A" w14:textId="77777777" w:rsidR="00E86D2E" w:rsidRDefault="00E26FA5">
            <w:pPr>
              <w:widowControl w:val="0"/>
              <w:jc w:val="center"/>
              <w:rPr>
                <w:rFonts w:ascii="仿宋_GB2312" w:eastAsia="仿宋_GB2312" w:hAnsi="仿宋_GB2312" w:cs="仿宋_GB2312"/>
                <w:sz w:val="24"/>
              </w:rPr>
            </w:pPr>
            <w:r>
              <w:rPr>
                <w:rFonts w:ascii="仿宋_GB2312" w:eastAsia="仿宋_GB2312" w:hAnsi="仿宋_GB2312" w:cs="仿宋_GB2312" w:hint="eastAsia"/>
                <w:sz w:val="24"/>
              </w:rPr>
              <w:t xml:space="preserve">　</w:t>
            </w:r>
          </w:p>
        </w:tc>
      </w:tr>
      <w:tr w:rsidR="00E86D2E" w14:paraId="252DDC87" w14:textId="77777777">
        <w:trPr>
          <w:trHeight w:val="630"/>
          <w:jc w:val="center"/>
        </w:trPr>
        <w:tc>
          <w:tcPr>
            <w:tcW w:w="2799" w:type="pct"/>
            <w:tcBorders>
              <w:top w:val="nil"/>
              <w:left w:val="single" w:sz="4" w:space="0" w:color="auto"/>
              <w:bottom w:val="single" w:sz="4" w:space="0" w:color="auto"/>
              <w:right w:val="single" w:sz="4" w:space="0" w:color="auto"/>
            </w:tcBorders>
            <w:shd w:val="clear" w:color="auto" w:fill="auto"/>
            <w:vAlign w:val="center"/>
          </w:tcPr>
          <w:p w14:paraId="09C747D3" w14:textId="77777777" w:rsidR="00E86D2E" w:rsidRDefault="00E26FA5">
            <w:pPr>
              <w:widowControl w:val="0"/>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4.其他支出</w:t>
            </w:r>
          </w:p>
        </w:tc>
        <w:tc>
          <w:tcPr>
            <w:tcW w:w="1115" w:type="pct"/>
            <w:tcBorders>
              <w:top w:val="nil"/>
              <w:left w:val="nil"/>
              <w:bottom w:val="single" w:sz="4" w:space="0" w:color="auto"/>
              <w:right w:val="single" w:sz="4" w:space="0" w:color="auto"/>
            </w:tcBorders>
            <w:shd w:val="clear" w:color="auto" w:fill="auto"/>
            <w:vAlign w:val="center"/>
          </w:tcPr>
          <w:p w14:paraId="3D1B29A4" w14:textId="77777777" w:rsidR="00E86D2E" w:rsidRDefault="00E26FA5">
            <w:pPr>
              <w:widowControl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36</w:t>
            </w:r>
          </w:p>
        </w:tc>
        <w:tc>
          <w:tcPr>
            <w:tcW w:w="1084" w:type="pct"/>
            <w:tcBorders>
              <w:top w:val="nil"/>
              <w:left w:val="nil"/>
              <w:bottom w:val="single" w:sz="4" w:space="0" w:color="auto"/>
              <w:right w:val="single" w:sz="4" w:space="0" w:color="auto"/>
            </w:tcBorders>
            <w:shd w:val="clear" w:color="auto" w:fill="auto"/>
            <w:noWrap/>
            <w:vAlign w:val="center"/>
          </w:tcPr>
          <w:p w14:paraId="56195710" w14:textId="77777777" w:rsidR="00E86D2E" w:rsidRDefault="00E26FA5">
            <w:pPr>
              <w:widowControl w:val="0"/>
              <w:jc w:val="center"/>
              <w:rPr>
                <w:rFonts w:ascii="仿宋_GB2312" w:eastAsia="仿宋_GB2312" w:hAnsi="仿宋_GB2312" w:cs="仿宋_GB2312"/>
                <w:sz w:val="24"/>
              </w:rPr>
            </w:pPr>
            <w:r>
              <w:rPr>
                <w:rFonts w:ascii="仿宋_GB2312" w:eastAsia="仿宋_GB2312" w:hAnsi="仿宋_GB2312" w:cs="仿宋_GB2312" w:hint="eastAsia"/>
                <w:sz w:val="24"/>
              </w:rPr>
              <w:t xml:space="preserve">71.4 </w:t>
            </w:r>
          </w:p>
        </w:tc>
      </w:tr>
      <w:tr w:rsidR="00E86D2E" w14:paraId="63D7CA01" w14:textId="77777777">
        <w:trPr>
          <w:trHeight w:val="630"/>
          <w:jc w:val="center"/>
        </w:trPr>
        <w:tc>
          <w:tcPr>
            <w:tcW w:w="2799" w:type="pct"/>
            <w:tcBorders>
              <w:top w:val="nil"/>
              <w:left w:val="single" w:sz="4" w:space="0" w:color="auto"/>
              <w:bottom w:val="single" w:sz="4" w:space="0" w:color="auto"/>
              <w:right w:val="single" w:sz="4" w:space="0" w:color="auto"/>
            </w:tcBorders>
            <w:shd w:val="clear" w:color="auto" w:fill="auto"/>
            <w:noWrap/>
            <w:vAlign w:val="center"/>
          </w:tcPr>
          <w:p w14:paraId="6B71E71B" w14:textId="77777777" w:rsidR="00E86D2E" w:rsidRDefault="00E26FA5">
            <w:pPr>
              <w:widowControl w:val="0"/>
              <w:jc w:val="center"/>
              <w:rPr>
                <w:rFonts w:ascii="黑体" w:eastAsia="黑体" w:hAnsi="黑体" w:cs="黑体"/>
                <w:sz w:val="24"/>
              </w:rPr>
            </w:pPr>
            <w:r>
              <w:rPr>
                <w:rFonts w:ascii="黑体" w:eastAsia="黑体" w:hAnsi="黑体" w:cs="黑体" w:hint="eastAsia"/>
                <w:sz w:val="24"/>
              </w:rPr>
              <w:t>本年支出合计</w:t>
            </w:r>
          </w:p>
        </w:tc>
        <w:tc>
          <w:tcPr>
            <w:tcW w:w="1115" w:type="pct"/>
            <w:tcBorders>
              <w:top w:val="nil"/>
              <w:left w:val="nil"/>
              <w:bottom w:val="single" w:sz="4" w:space="0" w:color="auto"/>
              <w:right w:val="single" w:sz="4" w:space="0" w:color="auto"/>
            </w:tcBorders>
            <w:shd w:val="clear" w:color="auto" w:fill="auto"/>
            <w:noWrap/>
            <w:vAlign w:val="center"/>
          </w:tcPr>
          <w:p w14:paraId="0BBBDC44" w14:textId="77777777" w:rsidR="00E86D2E" w:rsidRDefault="00E26FA5">
            <w:pPr>
              <w:widowControl w:val="0"/>
              <w:jc w:val="center"/>
              <w:rPr>
                <w:rFonts w:ascii="黑体" w:eastAsia="黑体" w:hAnsi="黑体" w:cs="黑体"/>
                <w:color w:val="000000"/>
                <w:sz w:val="24"/>
              </w:rPr>
            </w:pPr>
            <w:r>
              <w:rPr>
                <w:rFonts w:ascii="黑体" w:eastAsia="黑体" w:hAnsi="黑体" w:cs="黑体" w:hint="eastAsia"/>
                <w:color w:val="000000"/>
                <w:sz w:val="24"/>
              </w:rPr>
              <w:t>48789</w:t>
            </w:r>
          </w:p>
        </w:tc>
        <w:tc>
          <w:tcPr>
            <w:tcW w:w="1084" w:type="pct"/>
            <w:tcBorders>
              <w:top w:val="nil"/>
              <w:left w:val="nil"/>
              <w:bottom w:val="single" w:sz="4" w:space="0" w:color="auto"/>
              <w:right w:val="single" w:sz="4" w:space="0" w:color="auto"/>
            </w:tcBorders>
            <w:shd w:val="clear" w:color="auto" w:fill="auto"/>
            <w:noWrap/>
            <w:vAlign w:val="center"/>
          </w:tcPr>
          <w:p w14:paraId="40FDCE15" w14:textId="77777777" w:rsidR="00E86D2E" w:rsidRDefault="00E26FA5">
            <w:pPr>
              <w:widowControl w:val="0"/>
              <w:jc w:val="center"/>
              <w:rPr>
                <w:rFonts w:ascii="黑体" w:eastAsia="黑体" w:hAnsi="黑体" w:cs="黑体"/>
                <w:sz w:val="24"/>
              </w:rPr>
            </w:pPr>
            <w:r>
              <w:rPr>
                <w:rFonts w:ascii="黑体" w:eastAsia="黑体" w:hAnsi="黑体" w:cs="黑体" w:hint="eastAsia"/>
                <w:sz w:val="24"/>
              </w:rPr>
              <w:t xml:space="preserve">12.6 </w:t>
            </w:r>
          </w:p>
        </w:tc>
      </w:tr>
      <w:bookmarkEnd w:id="29"/>
    </w:tbl>
    <w:p w14:paraId="686D620D" w14:textId="77777777" w:rsidR="00E86D2E" w:rsidRDefault="00E86D2E">
      <w:pPr>
        <w:widowControl w:val="0"/>
      </w:pPr>
    </w:p>
    <w:sectPr w:rsidR="00E86D2E" w:rsidSect="00E86D2E">
      <w:footerReference w:type="default" r:id="rId19"/>
      <w:pgSz w:w="11906" w:h="16838"/>
      <w:pgMar w:top="2098" w:right="1531" w:bottom="1984" w:left="1531" w:header="851" w:footer="992" w:gutter="0"/>
      <w:pgNumType w:start="45"/>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C67EDF" w14:textId="77777777" w:rsidR="00A20EA8" w:rsidRDefault="00A20EA8" w:rsidP="00E86D2E">
      <w:r>
        <w:separator/>
      </w:r>
    </w:p>
  </w:endnote>
  <w:endnote w:type="continuationSeparator" w:id="0">
    <w:p w14:paraId="0CB69614" w14:textId="77777777" w:rsidR="00A20EA8" w:rsidRDefault="00A20EA8" w:rsidP="00E86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panose1 w:val="00000000000000000000"/>
    <w:charset w:val="86"/>
    <w:family w:val="roman"/>
    <w:notTrueType/>
    <w:pitch w:val="default"/>
  </w:font>
  <w:font w:name="方正小标宋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方正楷体_GBK">
    <w:altName w:val="微软雅黑"/>
    <w:panose1 w:val="00000000000000000000"/>
    <w:charset w:val="86"/>
    <w:family w:val="roman"/>
    <w:notTrueType/>
    <w:pitch w:val="default"/>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黑体_GBK">
    <w:altName w:val="微软雅黑"/>
    <w:charset w:val="86"/>
    <w:family w:val="script"/>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1F21B3" w14:textId="77777777" w:rsidR="000B1901" w:rsidRDefault="000B1901">
    <w:pPr>
      <w:pStyle w:val="a4"/>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10</w:t>
    </w:r>
    <w:r>
      <w:rPr>
        <w:rFonts w:ascii="Times New Roman" w:hAnsi="Times New Roman" w:cs="Times New Roman"/>
        <w:sz w:val="28"/>
        <w:szCs w:val="28"/>
      </w:rPr>
      <w:fldChar w:fldCharType="end"/>
    </w:r>
    <w:r>
      <w:rPr>
        <w:rFonts w:ascii="Times New Roman" w:hAnsi="Times New Roman" w:cs="Times New Roman"/>
        <w:sz w:val="28"/>
        <w:szCs w:val="28"/>
      </w:rPr>
      <w:t>—</w:t>
    </w:r>
  </w:p>
  <w:p w14:paraId="235CB508" w14:textId="77777777" w:rsidR="000B1901" w:rsidRDefault="000B1901">
    <w:pPr>
      <w:pStyle w:val="a4"/>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46F28" w14:textId="78A32D3C" w:rsidR="000B1901" w:rsidRDefault="000B1901">
    <w:pPr>
      <w:pStyle w:val="a4"/>
      <w:ind w:left="1280"/>
      <w:jc w:val="right"/>
      <w:rPr>
        <w:rFonts w:ascii="Times New Roman" w:hAnsi="Times New Roman" w:cs="Times New Roman"/>
        <w:sz w:val="28"/>
        <w:szCs w:val="28"/>
      </w:rPr>
    </w:pPr>
    <w:r>
      <w:rPr>
        <w:noProof/>
        <w:sz w:val="28"/>
      </w:rPr>
      <mc:AlternateContent>
        <mc:Choice Requires="wps">
          <w:drawing>
            <wp:anchor distT="0" distB="0" distL="114300" distR="114300" simplePos="0" relativeHeight="251662336" behindDoc="0" locked="0" layoutInCell="1" allowOverlap="1" wp14:anchorId="1C9309D0" wp14:editId="65834962">
              <wp:simplePos x="0" y="0"/>
              <wp:positionH relativeFrom="margin">
                <wp:align>center</wp:align>
              </wp:positionH>
              <wp:positionV relativeFrom="paragraph">
                <wp:posOffset>0</wp:posOffset>
              </wp:positionV>
              <wp:extent cx="153035" cy="197485"/>
              <wp:effectExtent l="0" t="0" r="0" b="0"/>
              <wp:wrapNone/>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97485"/>
                      </a:xfrm>
                      <a:prstGeom prst="rect">
                        <a:avLst/>
                      </a:prstGeom>
                      <a:noFill/>
                      <a:ln w="6350">
                        <a:noFill/>
                      </a:ln>
                    </wps:spPr>
                    <wps:txbx>
                      <w:txbxContent>
                        <w:p w14:paraId="60E938B2" w14:textId="67EFEA8E" w:rsidR="000B1901" w:rsidRDefault="000B1901">
                          <w:pPr>
                            <w:pStyle w:val="a4"/>
                          </w:pPr>
                          <w:r>
                            <w:rPr>
                              <w:sz w:val="24"/>
                              <w:szCs w:val="24"/>
                            </w:rPr>
                            <w:fldChar w:fldCharType="begin"/>
                          </w:r>
                          <w:r>
                            <w:rPr>
                              <w:sz w:val="24"/>
                              <w:szCs w:val="24"/>
                            </w:rPr>
                            <w:instrText xml:space="preserve"> PAGE  \* MERGEFORMAT </w:instrText>
                          </w:r>
                          <w:r>
                            <w:rPr>
                              <w:sz w:val="24"/>
                              <w:szCs w:val="24"/>
                            </w:rPr>
                            <w:fldChar w:fldCharType="separate"/>
                          </w:r>
                          <w:r w:rsidR="006B0182">
                            <w:rPr>
                              <w:noProof/>
                              <w:sz w:val="24"/>
                              <w:szCs w:val="24"/>
                            </w:rPr>
                            <w:t>41</w:t>
                          </w:r>
                          <w:r>
                            <w:rPr>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1C9309D0" id="_x0000_t202" coordsize="21600,21600" o:spt="202" path="m,l,21600r21600,l21600,xe">
              <v:stroke joinstyle="miter"/>
              <v:path gradientshapeok="t" o:connecttype="rect"/>
            </v:shapetype>
            <v:shape id="文本框 10" o:spid="_x0000_s1028" type="#_x0000_t202" style="position:absolute;left:0;text-align:left;margin-left:0;margin-top:0;width:12.05pt;height:15.55pt;z-index:25166233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" filled="f" stroked="f" strokeweight=".5pt">
              <v:path arrowok="t"/>
              <v:textbox style="mso-fit-shape-to-text:t" inset="0,0,0,0">
                <w:txbxContent>
                  <w:p w14:paraId="60E938B2" w14:textId="67EFEA8E" w:rsidR="000B1901" w:rsidRDefault="000B1901">
                    <w:pPr>
                      <w:pStyle w:val="a4"/>
                    </w:pPr>
                    <w:r>
                      <w:rPr>
                        <w:sz w:val="24"/>
                        <w:szCs w:val="24"/>
                      </w:rPr>
                      <w:fldChar w:fldCharType="begin"/>
                    </w:r>
                    <w:r>
                      <w:rPr>
                        <w:sz w:val="24"/>
                        <w:szCs w:val="24"/>
                      </w:rPr>
                      <w:instrText xml:space="preserve"> PAGE  \* MERGEFORMAT </w:instrText>
                    </w:r>
                    <w:r>
                      <w:rPr>
                        <w:sz w:val="24"/>
                        <w:szCs w:val="24"/>
                      </w:rPr>
                      <w:fldChar w:fldCharType="separate"/>
                    </w:r>
                    <w:r w:rsidR="006B0182">
                      <w:rPr>
                        <w:noProof/>
                        <w:sz w:val="24"/>
                        <w:szCs w:val="24"/>
                      </w:rPr>
                      <w:t>41</w:t>
                    </w:r>
                    <w:r>
                      <w:rPr>
                        <w:sz w:val="24"/>
                        <w:szCs w:val="24"/>
                      </w:rPr>
                      <w:fldChar w:fldCharType="end"/>
                    </w:r>
                  </w:p>
                </w:txbxContent>
              </v:textbox>
              <w10:wrap anchorx="margin"/>
            </v:shape>
          </w:pict>
        </mc:Fallback>
      </mc:AlternateContent>
    </w:r>
  </w:p>
  <w:p w14:paraId="7F290D19" w14:textId="77777777" w:rsidR="000B1901" w:rsidRDefault="000B1901">
    <w:pPr>
      <w:pStyle w:val="a4"/>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EEB8B7" w14:textId="77777777" w:rsidR="000B1901" w:rsidRDefault="000B1901">
    <w:pPr>
      <w:pStyle w:val="a4"/>
      <w:ind w:left="1280"/>
      <w:jc w:val="right"/>
      <w:rPr>
        <w:rFonts w:ascii="Times New Roman" w:hAnsi="Times New Roman" w:cs="Times New Roman"/>
        <w:sz w:val="28"/>
        <w:szCs w:val="28"/>
      </w:rPr>
    </w:pPr>
  </w:p>
  <w:p w14:paraId="7E3112B4" w14:textId="77777777" w:rsidR="000B1901" w:rsidRDefault="000B1901">
    <w:pPr>
      <w:pStyle w:val="a4"/>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53C848" w14:textId="78E4A6CA" w:rsidR="000B1901" w:rsidRDefault="000B1901">
    <w:pPr>
      <w:pStyle w:val="a4"/>
      <w:ind w:left="1280"/>
      <w:jc w:val="right"/>
      <w:rPr>
        <w:rFonts w:ascii="Times New Roman" w:hAnsi="Times New Roman" w:cs="Times New Roman"/>
        <w:sz w:val="28"/>
        <w:szCs w:val="28"/>
      </w:rPr>
    </w:pPr>
    <w:r>
      <w:rPr>
        <w:noProof/>
        <w:sz w:val="28"/>
      </w:rPr>
      <mc:AlternateContent>
        <mc:Choice Requires="wps">
          <w:drawing>
            <wp:anchor distT="0" distB="0" distL="114300" distR="114300" simplePos="0" relativeHeight="251663360" behindDoc="0" locked="0" layoutInCell="1" allowOverlap="1" wp14:anchorId="4FEC3BE6" wp14:editId="2B445E5C">
              <wp:simplePos x="0" y="0"/>
              <wp:positionH relativeFrom="margin">
                <wp:align>center</wp:align>
              </wp:positionH>
              <wp:positionV relativeFrom="paragraph">
                <wp:posOffset>0</wp:posOffset>
              </wp:positionV>
              <wp:extent cx="153035" cy="197485"/>
              <wp:effectExtent l="0" t="0" r="0" b="0"/>
              <wp:wrapNone/>
              <wp:docPr id="1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97485"/>
                      </a:xfrm>
                      <a:prstGeom prst="rect">
                        <a:avLst/>
                      </a:prstGeom>
                      <a:noFill/>
                      <a:ln w="6350">
                        <a:noFill/>
                      </a:ln>
                    </wps:spPr>
                    <wps:txbx>
                      <w:txbxContent>
                        <w:p w14:paraId="63845028" w14:textId="72D4E307" w:rsidR="000B1901" w:rsidRDefault="000B1901">
                          <w:pPr>
                            <w:pStyle w:val="a4"/>
                          </w:pPr>
                          <w:r>
                            <w:rPr>
                              <w:sz w:val="24"/>
                              <w:szCs w:val="24"/>
                            </w:rPr>
                            <w:fldChar w:fldCharType="begin"/>
                          </w:r>
                          <w:r>
                            <w:rPr>
                              <w:sz w:val="24"/>
                              <w:szCs w:val="24"/>
                            </w:rPr>
                            <w:instrText xml:space="preserve"> PAGE  \* MERGEFORMAT </w:instrText>
                          </w:r>
                          <w:r>
                            <w:rPr>
                              <w:sz w:val="24"/>
                              <w:szCs w:val="24"/>
                            </w:rPr>
                            <w:fldChar w:fldCharType="separate"/>
                          </w:r>
                          <w:r w:rsidR="006B0182">
                            <w:rPr>
                              <w:noProof/>
                              <w:sz w:val="24"/>
                              <w:szCs w:val="24"/>
                            </w:rPr>
                            <w:t>49</w:t>
                          </w:r>
                          <w:r>
                            <w:rPr>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4FEC3BE6" id="_x0000_t202" coordsize="21600,21600" o:spt="202" path="m,l,21600r21600,l21600,xe">
              <v:stroke joinstyle="miter"/>
              <v:path gradientshapeok="t" o:connecttype="rect"/>
            </v:shapetype>
            <v:shape id="文本框 12" o:spid="_x0000_s1029" type="#_x0000_t202" style="position:absolute;left:0;text-align:left;margin-left:0;margin-top:0;width:12.05pt;height:15.55pt;z-index:25166336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" filled="f" stroked="f" strokeweight=".5pt">
              <v:path arrowok="t"/>
              <v:textbox style="mso-fit-shape-to-text:t" inset="0,0,0,0">
                <w:txbxContent>
                  <w:p w14:paraId="63845028" w14:textId="72D4E307" w:rsidR="000B1901" w:rsidRDefault="000B1901">
                    <w:pPr>
                      <w:pStyle w:val="a4"/>
                    </w:pPr>
                    <w:r>
                      <w:rPr>
                        <w:sz w:val="24"/>
                        <w:szCs w:val="24"/>
                      </w:rPr>
                      <w:fldChar w:fldCharType="begin"/>
                    </w:r>
                    <w:r>
                      <w:rPr>
                        <w:sz w:val="24"/>
                        <w:szCs w:val="24"/>
                      </w:rPr>
                      <w:instrText xml:space="preserve"> PAGE  \* MERGEFORMAT </w:instrText>
                    </w:r>
                    <w:r>
                      <w:rPr>
                        <w:sz w:val="24"/>
                        <w:szCs w:val="24"/>
                      </w:rPr>
                      <w:fldChar w:fldCharType="separate"/>
                    </w:r>
                    <w:r w:rsidR="006B0182">
                      <w:rPr>
                        <w:noProof/>
                        <w:sz w:val="24"/>
                        <w:szCs w:val="24"/>
                      </w:rPr>
                      <w:t>49</w:t>
                    </w:r>
                    <w:r>
                      <w:rPr>
                        <w:sz w:val="24"/>
                        <w:szCs w:val="24"/>
                      </w:rPr>
                      <w:fldChar w:fldCharType="end"/>
                    </w:r>
                  </w:p>
                </w:txbxContent>
              </v:textbox>
              <w10:wrap anchorx="margin"/>
            </v:shape>
          </w:pict>
        </mc:Fallback>
      </mc:AlternateContent>
    </w:r>
  </w:p>
  <w:p w14:paraId="033733A6" w14:textId="77777777" w:rsidR="000B1901" w:rsidRDefault="000B190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C73E3" w14:textId="77777777" w:rsidR="000B1901" w:rsidRDefault="000B1901">
    <w:pPr>
      <w:pStyle w:val="a4"/>
      <w:ind w:left="1280"/>
      <w:jc w:val="right"/>
      <w:rPr>
        <w:rFonts w:ascii="Times New Roman" w:hAnsi="Times New Roman" w:cs="Times New Roman"/>
        <w:sz w:val="28"/>
        <w:szCs w:val="28"/>
      </w:rPr>
    </w:pPr>
  </w:p>
  <w:p w14:paraId="4116AB26" w14:textId="77777777" w:rsidR="000B1901" w:rsidRDefault="000B1901">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D3097" w14:textId="77777777" w:rsidR="000B1901" w:rsidRDefault="000B1901">
    <w:pPr>
      <w:pStyle w:val="a4"/>
      <w:jc w:val="right"/>
      <w:rPr>
        <w:rStyle w:val="a9"/>
        <w:rFonts w:ascii="Times New Roman" w:hAnsi="Times New Roman" w:cs="Times New Roman"/>
        <w:sz w:val="28"/>
        <w:szCs w:val="28"/>
      </w:rPr>
    </w:pPr>
    <w:r>
      <w:rPr>
        <w:rStyle w:val="a9"/>
        <w:rFonts w:ascii="Times New Roman" w:hAnsi="Times New Roman" w:cs="Times New Roman"/>
        <w:sz w:val="28"/>
        <w:szCs w:val="28"/>
      </w:rPr>
      <w:t>—</w:t>
    </w:r>
    <w:r>
      <w:rPr>
        <w:rFonts w:ascii="Times New Roman" w:hAnsi="Times New Roman" w:cs="Times New Roman"/>
        <w:sz w:val="28"/>
        <w:szCs w:val="28"/>
      </w:rPr>
      <w:fldChar w:fldCharType="begin"/>
    </w:r>
    <w:r>
      <w:rPr>
        <w:rStyle w:val="a9"/>
        <w:rFonts w:ascii="Times New Roman" w:hAnsi="Times New Roman" w:cs="Times New Roman"/>
        <w:sz w:val="28"/>
        <w:szCs w:val="28"/>
      </w:rPr>
      <w:instrText xml:space="preserve">PAGE  </w:instrText>
    </w:r>
    <w:r>
      <w:rPr>
        <w:rFonts w:ascii="Times New Roman" w:hAnsi="Times New Roman" w:cs="Times New Roman"/>
        <w:sz w:val="28"/>
        <w:szCs w:val="28"/>
      </w:rPr>
      <w:fldChar w:fldCharType="separate"/>
    </w:r>
    <w:r>
      <w:rPr>
        <w:rStyle w:val="a9"/>
        <w:rFonts w:ascii="Times New Roman" w:hAnsi="Times New Roman" w:cs="Times New Roman"/>
        <w:sz w:val="28"/>
        <w:szCs w:val="28"/>
      </w:rPr>
      <w:t>30</w:t>
    </w:r>
    <w:r>
      <w:rPr>
        <w:rFonts w:ascii="Times New Roman" w:hAnsi="Times New Roman" w:cs="Times New Roman"/>
        <w:sz w:val="28"/>
        <w:szCs w:val="28"/>
      </w:rPr>
      <w:fldChar w:fldCharType="end"/>
    </w:r>
    <w:r>
      <w:rPr>
        <w:rStyle w:val="a9"/>
        <w:rFonts w:ascii="Times New Roman" w:hAnsi="Times New Roman" w:cs="Times New Roman"/>
        <w:sz w:val="28"/>
        <w:szCs w:val="28"/>
      </w:rPr>
      <w:t>—</w:t>
    </w:r>
  </w:p>
  <w:p w14:paraId="354DD5F1" w14:textId="77777777" w:rsidR="000B1901" w:rsidRDefault="000B1901">
    <w:pPr>
      <w:pStyle w:val="a4"/>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316EA8" w14:textId="77777777" w:rsidR="000B1901" w:rsidRDefault="000B1901">
    <w:pPr>
      <w:pStyle w:val="a4"/>
      <w:ind w:left="1280"/>
      <w:jc w:val="right"/>
      <w:rPr>
        <w:rFonts w:ascii="Times New Roman" w:hAnsi="Times New Roman" w:cs="Times New Roman"/>
        <w:sz w:val="28"/>
        <w:szCs w:val="28"/>
      </w:rPr>
    </w:pPr>
  </w:p>
  <w:p w14:paraId="366EF29B" w14:textId="77777777" w:rsidR="000B1901" w:rsidRDefault="000B1901">
    <w:pPr>
      <w:pStyle w:val="a4"/>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C0FF2" w14:textId="77777777" w:rsidR="000B1901" w:rsidRDefault="000B1901">
    <w:pPr>
      <w:pStyle w:val="a4"/>
      <w:ind w:left="1280"/>
      <w:jc w:val="right"/>
      <w:rPr>
        <w:rFonts w:ascii="Times New Roman" w:hAnsi="Times New Roman" w:cs="Times New Roman"/>
        <w:sz w:val="28"/>
        <w:szCs w:val="28"/>
      </w:rPr>
    </w:pPr>
  </w:p>
  <w:p w14:paraId="37DC782D" w14:textId="77777777" w:rsidR="000B1901" w:rsidRDefault="000B1901">
    <w:pPr>
      <w:pStyle w:val="a4"/>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80547" w14:textId="001E4583" w:rsidR="000B1901" w:rsidRDefault="000B1901">
    <w:pPr>
      <w:pStyle w:val="a4"/>
      <w:ind w:left="1280"/>
      <w:jc w:val="right"/>
      <w:rPr>
        <w:rFonts w:ascii="Times New Roman" w:hAnsi="Times New Roman" w:cs="Times New Roman"/>
        <w:sz w:val="28"/>
        <w:szCs w:val="28"/>
      </w:rPr>
    </w:pPr>
    <w:r>
      <w:rPr>
        <w:noProof/>
        <w:sz w:val="28"/>
      </w:rPr>
      <mc:AlternateContent>
        <mc:Choice Requires="wps">
          <w:drawing>
            <wp:anchor distT="0" distB="0" distL="114300" distR="114300" simplePos="0" relativeHeight="251660288" behindDoc="0" locked="0" layoutInCell="1" allowOverlap="1" wp14:anchorId="00EC34C3" wp14:editId="5FDB6E2B">
              <wp:simplePos x="0" y="0"/>
              <wp:positionH relativeFrom="margin">
                <wp:align>center</wp:align>
              </wp:positionH>
              <wp:positionV relativeFrom="paragraph">
                <wp:posOffset>0</wp:posOffset>
              </wp:positionV>
              <wp:extent cx="76835" cy="197485"/>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835" cy="197485"/>
                      </a:xfrm>
                      <a:prstGeom prst="rect">
                        <a:avLst/>
                      </a:prstGeom>
                      <a:noFill/>
                      <a:ln w="6350">
                        <a:noFill/>
                      </a:ln>
                    </wps:spPr>
                    <wps:txbx>
                      <w:txbxContent>
                        <w:p w14:paraId="29F36FBF" w14:textId="289E1EC6" w:rsidR="000B1901" w:rsidRDefault="000B1901">
                          <w:pPr>
                            <w:pStyle w:val="a4"/>
                          </w:pPr>
                          <w:r>
                            <w:rPr>
                              <w:sz w:val="24"/>
                              <w:szCs w:val="24"/>
                            </w:rPr>
                            <w:fldChar w:fldCharType="begin"/>
                          </w:r>
                          <w:r>
                            <w:rPr>
                              <w:sz w:val="24"/>
                              <w:szCs w:val="24"/>
                            </w:rPr>
                            <w:instrText xml:space="preserve"> PAGE  \* MERGEFORMAT </w:instrText>
                          </w:r>
                          <w:r>
                            <w:rPr>
                              <w:sz w:val="24"/>
                              <w:szCs w:val="24"/>
                            </w:rPr>
                            <w:fldChar w:fldCharType="separate"/>
                          </w:r>
                          <w:r w:rsidR="006B0182">
                            <w:rPr>
                              <w:noProof/>
                              <w:sz w:val="24"/>
                              <w:szCs w:val="24"/>
                            </w:rPr>
                            <w:t>16</w:t>
                          </w:r>
                          <w:r>
                            <w:rPr>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00EC34C3" id="_x0000_t202" coordsize="21600,21600" o:spt="202" path="m,l,21600r21600,l21600,xe">
              <v:stroke joinstyle="miter"/>
              <v:path gradientshapeok="t" o:connecttype="rect"/>
            </v:shapetype>
            <v:shape id="文本框 6" o:spid="_x0000_s1026" type="#_x0000_t202" style="position:absolute;left:0;text-align:left;margin-left:0;margin-top:0;width:6.05pt;height:15.5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" filled="f" stroked="f" strokeweight=".5pt">
              <v:path arrowok="t"/>
              <v:textbox style="mso-fit-shape-to-text:t" inset="0,0,0,0">
                <w:txbxContent>
                  <w:p w14:paraId="29F36FBF" w14:textId="289E1EC6" w:rsidR="000B1901" w:rsidRDefault="000B1901">
                    <w:pPr>
                      <w:pStyle w:val="a4"/>
                    </w:pPr>
                    <w:r>
                      <w:rPr>
                        <w:sz w:val="24"/>
                        <w:szCs w:val="24"/>
                      </w:rPr>
                      <w:fldChar w:fldCharType="begin"/>
                    </w:r>
                    <w:r>
                      <w:rPr>
                        <w:sz w:val="24"/>
                        <w:szCs w:val="24"/>
                      </w:rPr>
                      <w:instrText xml:space="preserve"> PAGE  \* MERGEFORMAT </w:instrText>
                    </w:r>
                    <w:r>
                      <w:rPr>
                        <w:sz w:val="24"/>
                        <w:szCs w:val="24"/>
                      </w:rPr>
                      <w:fldChar w:fldCharType="separate"/>
                    </w:r>
                    <w:r w:rsidR="006B0182">
                      <w:rPr>
                        <w:noProof/>
                        <w:sz w:val="24"/>
                        <w:szCs w:val="24"/>
                      </w:rPr>
                      <w:t>16</w:t>
                    </w:r>
                    <w:r>
                      <w:rPr>
                        <w:sz w:val="24"/>
                        <w:szCs w:val="24"/>
                      </w:rPr>
                      <w:fldChar w:fldCharType="end"/>
                    </w:r>
                  </w:p>
                </w:txbxContent>
              </v:textbox>
              <w10:wrap anchorx="margin"/>
            </v:shape>
          </w:pict>
        </mc:Fallback>
      </mc:AlternateContent>
    </w:r>
  </w:p>
  <w:p w14:paraId="5FDF14DC" w14:textId="77777777" w:rsidR="000B1901" w:rsidRDefault="000B1901">
    <w:pPr>
      <w:pStyle w:val="a4"/>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3FA5F" w14:textId="77777777" w:rsidR="000B1901" w:rsidRDefault="000B1901">
    <w:pPr>
      <w:pStyle w:val="a4"/>
      <w:ind w:left="1280"/>
      <w:jc w:val="right"/>
      <w:rPr>
        <w:rFonts w:ascii="Times New Roman" w:hAnsi="Times New Roman" w:cs="Times New Roman"/>
        <w:sz w:val="28"/>
        <w:szCs w:val="28"/>
      </w:rPr>
    </w:pPr>
  </w:p>
  <w:p w14:paraId="23A8C86F" w14:textId="77777777" w:rsidR="000B1901" w:rsidRDefault="000B1901">
    <w:pPr>
      <w:pStyle w:val="a4"/>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7381E" w14:textId="41A3B505" w:rsidR="000B1901" w:rsidRDefault="00396DD9" w:rsidP="00396DD9">
    <w:pPr>
      <w:pStyle w:val="a4"/>
      <w:tabs>
        <w:tab w:val="center" w:pos="5062"/>
        <w:tab w:val="right" w:pos="8844"/>
      </w:tabs>
      <w:ind w:left="1280"/>
      <w:rPr>
        <w:rFonts w:ascii="Times New Roman" w:hAnsi="Times New Roman" w:cs="Times New Roman"/>
        <w:sz w:val="28"/>
        <w:szCs w:val="28"/>
      </w:rPr>
    </w:pPr>
    <w:r>
      <w:rPr>
        <w:rFonts w:ascii="Times New Roman" w:hAnsi="Times New Roman" w:cs="Times New Roman"/>
        <w:sz w:val="28"/>
        <w:szCs w:val="28"/>
      </w:rPr>
      <w:tab/>
    </w:r>
    <w:r w:rsidR="000B1901">
      <w:rPr>
        <w:noProof/>
        <w:sz w:val="28"/>
      </w:rPr>
      <mc:AlternateContent>
        <mc:Choice Requires="wps">
          <w:drawing>
            <wp:anchor distT="0" distB="0" distL="114300" distR="114300" simplePos="0" relativeHeight="251661312" behindDoc="0" locked="0" layoutInCell="1" allowOverlap="1" wp14:anchorId="00B0E021" wp14:editId="6962BE7F">
              <wp:simplePos x="0" y="0"/>
              <wp:positionH relativeFrom="margin">
                <wp:align>center</wp:align>
              </wp:positionH>
              <wp:positionV relativeFrom="paragraph">
                <wp:posOffset>0</wp:posOffset>
              </wp:positionV>
              <wp:extent cx="153035" cy="197485"/>
              <wp:effectExtent l="0" t="0" r="0" b="0"/>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97485"/>
                      </a:xfrm>
                      <a:prstGeom prst="rect">
                        <a:avLst/>
                      </a:prstGeom>
                      <a:noFill/>
                      <a:ln w="6350">
                        <a:noFill/>
                      </a:ln>
                    </wps:spPr>
                    <wps:txbx>
                      <w:txbxContent>
                        <w:p w14:paraId="15E1FBEB" w14:textId="04B17E62" w:rsidR="000B1901" w:rsidRDefault="000B1901">
                          <w:pPr>
                            <w:pStyle w:val="a4"/>
                          </w:pPr>
                          <w:r>
                            <w:rPr>
                              <w:sz w:val="24"/>
                              <w:szCs w:val="24"/>
                            </w:rPr>
                            <w:fldChar w:fldCharType="begin"/>
                          </w:r>
                          <w:r>
                            <w:rPr>
                              <w:sz w:val="24"/>
                              <w:szCs w:val="24"/>
                            </w:rPr>
                            <w:instrText xml:space="preserve"> PAGE  \* MERGEFORMAT </w:instrText>
                          </w:r>
                          <w:r>
                            <w:rPr>
                              <w:sz w:val="24"/>
                              <w:szCs w:val="24"/>
                            </w:rPr>
                            <w:fldChar w:fldCharType="separate"/>
                          </w:r>
                          <w:r w:rsidR="006B0182">
                            <w:rPr>
                              <w:noProof/>
                              <w:sz w:val="24"/>
                              <w:szCs w:val="24"/>
                            </w:rPr>
                            <w:t>32</w:t>
                          </w:r>
                          <w:r>
                            <w:rPr>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00B0E021" id="_x0000_t202" coordsize="21600,21600" o:spt="202" path="m,l,21600r21600,l21600,xe">
              <v:stroke joinstyle="miter"/>
              <v:path gradientshapeok="t" o:connecttype="rect"/>
            </v:shapetype>
            <v:shape id="文本框 8" o:spid="_x0000_s1027" type="#_x0000_t202" style="position:absolute;left:0;text-align:left;margin-left:0;margin-top:0;width:12.05pt;height:15.55pt;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" filled="f" stroked="f" strokeweight=".5pt">
              <v:path arrowok="t"/>
              <v:textbox style="mso-fit-shape-to-text:t" inset="0,0,0,0">
                <w:txbxContent>
                  <w:p w14:paraId="15E1FBEB" w14:textId="04B17E62" w:rsidR="000B1901" w:rsidRDefault="000B1901">
                    <w:pPr>
                      <w:pStyle w:val="a4"/>
                    </w:pPr>
                    <w:r>
                      <w:rPr>
                        <w:sz w:val="24"/>
                        <w:szCs w:val="24"/>
                      </w:rPr>
                      <w:fldChar w:fldCharType="begin"/>
                    </w:r>
                    <w:r>
                      <w:rPr>
                        <w:sz w:val="24"/>
                        <w:szCs w:val="24"/>
                      </w:rPr>
                      <w:instrText xml:space="preserve"> PAGE  \* MERGEFORMAT </w:instrText>
                    </w:r>
                    <w:r>
                      <w:rPr>
                        <w:sz w:val="24"/>
                        <w:szCs w:val="24"/>
                      </w:rPr>
                      <w:fldChar w:fldCharType="separate"/>
                    </w:r>
                    <w:r w:rsidR="006B0182">
                      <w:rPr>
                        <w:noProof/>
                        <w:sz w:val="24"/>
                        <w:szCs w:val="24"/>
                      </w:rPr>
                      <w:t>32</w:t>
                    </w:r>
                    <w:r>
                      <w:rPr>
                        <w:sz w:val="24"/>
                        <w:szCs w:val="24"/>
                      </w:rPr>
                      <w:fldChar w:fldCharType="end"/>
                    </w:r>
                  </w:p>
                </w:txbxContent>
              </v:textbox>
              <w10:wrap anchorx="margin"/>
            </v:shape>
          </w:pict>
        </mc:Fallback>
      </mc:AlternateContent>
    </w:r>
  </w:p>
  <w:p w14:paraId="3B309EFB" w14:textId="77777777" w:rsidR="000B1901" w:rsidRDefault="000B1901">
    <w:pPr>
      <w:pStyle w:val="a4"/>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DD22F" w14:textId="77777777" w:rsidR="000B1901" w:rsidRDefault="000B1901">
    <w:pPr>
      <w:pStyle w:val="a4"/>
      <w:ind w:left="1280"/>
      <w:jc w:val="right"/>
      <w:rPr>
        <w:rFonts w:ascii="Times New Roman" w:hAnsi="Times New Roman" w:cs="Times New Roman"/>
        <w:sz w:val="28"/>
        <w:szCs w:val="28"/>
      </w:rPr>
    </w:pPr>
  </w:p>
  <w:p w14:paraId="0255173D" w14:textId="77777777" w:rsidR="000B1901" w:rsidRDefault="000B190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ECA2BE" w14:textId="77777777" w:rsidR="00A20EA8" w:rsidRDefault="00A20EA8" w:rsidP="00E86D2E">
      <w:r>
        <w:separator/>
      </w:r>
    </w:p>
  </w:footnote>
  <w:footnote w:type="continuationSeparator" w:id="0">
    <w:p w14:paraId="6E594031" w14:textId="77777777" w:rsidR="00A20EA8" w:rsidRDefault="00A20EA8" w:rsidP="00E86D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9F0B9D"/>
    <w:multiLevelType w:val="multilevel"/>
    <w:tmpl w:val="609F0B9D"/>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D5B"/>
    <w:rsid w:val="0001057C"/>
    <w:rsid w:val="000132B8"/>
    <w:rsid w:val="000237E0"/>
    <w:rsid w:val="00025027"/>
    <w:rsid w:val="00046AD6"/>
    <w:rsid w:val="00054495"/>
    <w:rsid w:val="00055D1F"/>
    <w:rsid w:val="0005678D"/>
    <w:rsid w:val="000607C3"/>
    <w:rsid w:val="00063DBE"/>
    <w:rsid w:val="000709FD"/>
    <w:rsid w:val="00074D35"/>
    <w:rsid w:val="00077B64"/>
    <w:rsid w:val="000874C4"/>
    <w:rsid w:val="00092B5F"/>
    <w:rsid w:val="0009757C"/>
    <w:rsid w:val="000B1901"/>
    <w:rsid w:val="000C30A1"/>
    <w:rsid w:val="000E4A72"/>
    <w:rsid w:val="000F5AC4"/>
    <w:rsid w:val="00107A47"/>
    <w:rsid w:val="001378C2"/>
    <w:rsid w:val="00146B4C"/>
    <w:rsid w:val="00150BA3"/>
    <w:rsid w:val="00177E21"/>
    <w:rsid w:val="0018691A"/>
    <w:rsid w:val="001C5286"/>
    <w:rsid w:val="001E7253"/>
    <w:rsid w:val="00251769"/>
    <w:rsid w:val="002601D0"/>
    <w:rsid w:val="0029657D"/>
    <w:rsid w:val="002A788D"/>
    <w:rsid w:val="002B078C"/>
    <w:rsid w:val="002E3E73"/>
    <w:rsid w:val="002F19A0"/>
    <w:rsid w:val="00356CBC"/>
    <w:rsid w:val="0036166F"/>
    <w:rsid w:val="0036623F"/>
    <w:rsid w:val="0037425C"/>
    <w:rsid w:val="00385C05"/>
    <w:rsid w:val="00396DD9"/>
    <w:rsid w:val="003B1F3D"/>
    <w:rsid w:val="003E686F"/>
    <w:rsid w:val="003E7165"/>
    <w:rsid w:val="00405CD6"/>
    <w:rsid w:val="00412C38"/>
    <w:rsid w:val="004275AA"/>
    <w:rsid w:val="00440A1E"/>
    <w:rsid w:val="00447729"/>
    <w:rsid w:val="00452F7E"/>
    <w:rsid w:val="00472E5F"/>
    <w:rsid w:val="0047608F"/>
    <w:rsid w:val="004773A0"/>
    <w:rsid w:val="00480FEE"/>
    <w:rsid w:val="004A12FD"/>
    <w:rsid w:val="004D02D5"/>
    <w:rsid w:val="004F21E3"/>
    <w:rsid w:val="0051066F"/>
    <w:rsid w:val="00533C48"/>
    <w:rsid w:val="00541AEA"/>
    <w:rsid w:val="0055471A"/>
    <w:rsid w:val="0056159C"/>
    <w:rsid w:val="0057105E"/>
    <w:rsid w:val="005A596B"/>
    <w:rsid w:val="005B013D"/>
    <w:rsid w:val="005B1B5C"/>
    <w:rsid w:val="005B4DEE"/>
    <w:rsid w:val="005C3C7A"/>
    <w:rsid w:val="005C74DA"/>
    <w:rsid w:val="005E5F97"/>
    <w:rsid w:val="005E6295"/>
    <w:rsid w:val="005F3357"/>
    <w:rsid w:val="00611DAB"/>
    <w:rsid w:val="00637F21"/>
    <w:rsid w:val="006A2CA7"/>
    <w:rsid w:val="006B0182"/>
    <w:rsid w:val="006C2F3B"/>
    <w:rsid w:val="006C623D"/>
    <w:rsid w:val="006C6D5B"/>
    <w:rsid w:val="006E5D05"/>
    <w:rsid w:val="0072657B"/>
    <w:rsid w:val="007565D5"/>
    <w:rsid w:val="00781586"/>
    <w:rsid w:val="00783C96"/>
    <w:rsid w:val="007841BA"/>
    <w:rsid w:val="00785570"/>
    <w:rsid w:val="00786712"/>
    <w:rsid w:val="00786F2C"/>
    <w:rsid w:val="00792D7E"/>
    <w:rsid w:val="007A3362"/>
    <w:rsid w:val="007A50A7"/>
    <w:rsid w:val="007B03E5"/>
    <w:rsid w:val="007E6DD6"/>
    <w:rsid w:val="007F3FE5"/>
    <w:rsid w:val="00875F19"/>
    <w:rsid w:val="0088282D"/>
    <w:rsid w:val="00885134"/>
    <w:rsid w:val="008858A0"/>
    <w:rsid w:val="00887036"/>
    <w:rsid w:val="008A0B1F"/>
    <w:rsid w:val="008A0FBC"/>
    <w:rsid w:val="008A2E48"/>
    <w:rsid w:val="008B5530"/>
    <w:rsid w:val="008C48CA"/>
    <w:rsid w:val="008E5778"/>
    <w:rsid w:val="00985D08"/>
    <w:rsid w:val="009A2B32"/>
    <w:rsid w:val="009A5D94"/>
    <w:rsid w:val="009A6F84"/>
    <w:rsid w:val="009C4008"/>
    <w:rsid w:val="00A13B2D"/>
    <w:rsid w:val="00A20EA8"/>
    <w:rsid w:val="00A26256"/>
    <w:rsid w:val="00A40571"/>
    <w:rsid w:val="00A41B38"/>
    <w:rsid w:val="00A45FE0"/>
    <w:rsid w:val="00A80A37"/>
    <w:rsid w:val="00A81998"/>
    <w:rsid w:val="00A82FBD"/>
    <w:rsid w:val="00A846A5"/>
    <w:rsid w:val="00AB3DE6"/>
    <w:rsid w:val="00AE103D"/>
    <w:rsid w:val="00B07601"/>
    <w:rsid w:val="00B112FC"/>
    <w:rsid w:val="00B14560"/>
    <w:rsid w:val="00B30645"/>
    <w:rsid w:val="00B61872"/>
    <w:rsid w:val="00B61A76"/>
    <w:rsid w:val="00BC40EB"/>
    <w:rsid w:val="00BD0103"/>
    <w:rsid w:val="00BD1A0C"/>
    <w:rsid w:val="00BD5373"/>
    <w:rsid w:val="00C04781"/>
    <w:rsid w:val="00C256F4"/>
    <w:rsid w:val="00C272F4"/>
    <w:rsid w:val="00C30A65"/>
    <w:rsid w:val="00C45CC8"/>
    <w:rsid w:val="00C65E78"/>
    <w:rsid w:val="00C73023"/>
    <w:rsid w:val="00C7624D"/>
    <w:rsid w:val="00D02FE0"/>
    <w:rsid w:val="00D07FB5"/>
    <w:rsid w:val="00D5244E"/>
    <w:rsid w:val="00D65501"/>
    <w:rsid w:val="00DA3C6D"/>
    <w:rsid w:val="00DB5D07"/>
    <w:rsid w:val="00DD56A9"/>
    <w:rsid w:val="00DF2CAB"/>
    <w:rsid w:val="00DF6175"/>
    <w:rsid w:val="00E26FA5"/>
    <w:rsid w:val="00E57FF9"/>
    <w:rsid w:val="00E672BD"/>
    <w:rsid w:val="00E71CAB"/>
    <w:rsid w:val="00E86D2E"/>
    <w:rsid w:val="00EB53FC"/>
    <w:rsid w:val="00ED4F0A"/>
    <w:rsid w:val="00EE2989"/>
    <w:rsid w:val="00F039ED"/>
    <w:rsid w:val="00F24B6F"/>
    <w:rsid w:val="00F46276"/>
    <w:rsid w:val="00F56E70"/>
    <w:rsid w:val="00F8579D"/>
    <w:rsid w:val="00FA3E5D"/>
    <w:rsid w:val="00FA430D"/>
    <w:rsid w:val="00FC7C06"/>
    <w:rsid w:val="00FD1FA5"/>
    <w:rsid w:val="00FF000A"/>
    <w:rsid w:val="14A871E5"/>
    <w:rsid w:val="190B622E"/>
    <w:rsid w:val="196B0496"/>
    <w:rsid w:val="1E023F59"/>
    <w:rsid w:val="1F9D367F"/>
    <w:rsid w:val="21730CD7"/>
    <w:rsid w:val="240C0791"/>
    <w:rsid w:val="2B4F4C94"/>
    <w:rsid w:val="39693A3D"/>
    <w:rsid w:val="3D857666"/>
    <w:rsid w:val="3FE32AAB"/>
    <w:rsid w:val="45657224"/>
    <w:rsid w:val="4BAA70C1"/>
    <w:rsid w:val="509F3012"/>
    <w:rsid w:val="586C2EFB"/>
    <w:rsid w:val="58847C33"/>
    <w:rsid w:val="5E1B4A56"/>
    <w:rsid w:val="6A33672E"/>
    <w:rsid w:val="6DE37CB3"/>
    <w:rsid w:val="7000521B"/>
    <w:rsid w:val="70EA114F"/>
    <w:rsid w:val="770C4BD2"/>
    <w:rsid w:val="794E4639"/>
    <w:rsid w:val="7CA1783A"/>
    <w:rsid w:val="7EFA0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17FD74"/>
  <w15:docId w15:val="{07178E43-8F12-4C49-A1C0-97C2253CC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6D2E"/>
    <w:rPr>
      <w:rFonts w:ascii="宋体" w:eastAsia="方正仿宋_GBK" w:hAnsi="宋体" w:cs="宋体"/>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E86D2E"/>
    <w:pPr>
      <w:ind w:leftChars="2500" w:left="2500"/>
    </w:pPr>
    <w:rPr>
      <w:rFonts w:ascii="方正仿宋_GBK" w:cs="Times New Roman"/>
      <w:szCs w:val="28"/>
    </w:rPr>
  </w:style>
  <w:style w:type="paragraph" w:styleId="a4">
    <w:name w:val="footer"/>
    <w:basedOn w:val="a"/>
    <w:link w:val="a5"/>
    <w:uiPriority w:val="99"/>
    <w:qFormat/>
    <w:rsid w:val="00E86D2E"/>
    <w:pPr>
      <w:tabs>
        <w:tab w:val="center" w:pos="4153"/>
        <w:tab w:val="right" w:pos="8306"/>
      </w:tabs>
      <w:snapToGrid w:val="0"/>
    </w:pPr>
    <w:rPr>
      <w:rFonts w:eastAsia="宋体"/>
      <w:kern w:val="2"/>
      <w:sz w:val="18"/>
      <w:szCs w:val="18"/>
    </w:rPr>
  </w:style>
  <w:style w:type="paragraph" w:styleId="a6">
    <w:name w:val="header"/>
    <w:basedOn w:val="a"/>
    <w:uiPriority w:val="99"/>
    <w:unhideWhenUsed/>
    <w:qFormat/>
    <w:rsid w:val="00E86D2E"/>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TOC1">
    <w:name w:val="toc 1"/>
    <w:basedOn w:val="a"/>
    <w:next w:val="a"/>
    <w:uiPriority w:val="39"/>
    <w:qFormat/>
    <w:rsid w:val="00E86D2E"/>
    <w:pPr>
      <w:tabs>
        <w:tab w:val="right" w:leader="dot" w:pos="8834"/>
      </w:tabs>
      <w:spacing w:beforeLines="50"/>
    </w:pPr>
    <w:rPr>
      <w:rFonts w:ascii="Times New Roman" w:eastAsia="方正小标宋_GBK" w:hAnsi="Times New Roman" w:cs="Times New Roman"/>
    </w:rPr>
  </w:style>
  <w:style w:type="paragraph" w:styleId="TOC2">
    <w:name w:val="toc 2"/>
    <w:basedOn w:val="a"/>
    <w:next w:val="a"/>
    <w:uiPriority w:val="39"/>
    <w:qFormat/>
    <w:rsid w:val="00E86D2E"/>
    <w:pPr>
      <w:tabs>
        <w:tab w:val="right" w:leader="dot" w:pos="8834"/>
      </w:tabs>
      <w:spacing w:line="480" w:lineRule="exact"/>
      <w:ind w:leftChars="200" w:left="200"/>
    </w:pPr>
    <w:rPr>
      <w:rFonts w:ascii="Times New Roman" w:hAnsi="Times New Roman" w:cs="Times New Roman"/>
      <w:bCs/>
      <w:sz w:val="30"/>
      <w:szCs w:val="30"/>
    </w:rPr>
  </w:style>
  <w:style w:type="paragraph" w:styleId="a7">
    <w:name w:val="Normal (Web)"/>
    <w:basedOn w:val="a"/>
    <w:rsid w:val="00E86D2E"/>
    <w:pPr>
      <w:spacing w:before="100" w:beforeAutospacing="1" w:after="100" w:afterAutospacing="1"/>
    </w:pPr>
    <w:rPr>
      <w:sz w:val="24"/>
    </w:rPr>
  </w:style>
  <w:style w:type="character" w:styleId="a8">
    <w:name w:val="Strong"/>
    <w:qFormat/>
    <w:rsid w:val="00E86D2E"/>
    <w:rPr>
      <w:b/>
      <w:bCs/>
    </w:rPr>
  </w:style>
  <w:style w:type="character" w:styleId="a9">
    <w:name w:val="page number"/>
    <w:basedOn w:val="a0"/>
    <w:rsid w:val="00E86D2E"/>
  </w:style>
  <w:style w:type="character" w:styleId="aa">
    <w:name w:val="Hyperlink"/>
    <w:uiPriority w:val="99"/>
    <w:qFormat/>
    <w:rsid w:val="00E86D2E"/>
    <w:rPr>
      <w:color w:val="0000FF"/>
      <w:u w:val="single"/>
    </w:rPr>
  </w:style>
  <w:style w:type="character" w:customStyle="1" w:styleId="Char">
    <w:name w:val="页脚 Char"/>
    <w:uiPriority w:val="99"/>
    <w:qFormat/>
    <w:rsid w:val="00E86D2E"/>
    <w:rPr>
      <w:rFonts w:ascii="宋体" w:eastAsia="宋体" w:hAnsi="宋体" w:cs="宋体"/>
      <w:sz w:val="18"/>
      <w:szCs w:val="18"/>
    </w:rPr>
  </w:style>
  <w:style w:type="character" w:customStyle="1" w:styleId="a5">
    <w:name w:val="页脚 字符"/>
    <w:basedOn w:val="a0"/>
    <w:link w:val="a4"/>
    <w:uiPriority w:val="99"/>
    <w:semiHidden/>
    <w:rsid w:val="00E86D2E"/>
    <w:rPr>
      <w:rFonts w:ascii="宋体" w:eastAsia="方正仿宋_GBK" w:hAnsi="宋体" w:cs="宋体"/>
      <w:kern w:val="0"/>
      <w:sz w:val="18"/>
      <w:szCs w:val="18"/>
    </w:rPr>
  </w:style>
  <w:style w:type="paragraph" w:customStyle="1" w:styleId="2">
    <w:name w:val="标题2"/>
    <w:basedOn w:val="a"/>
    <w:qFormat/>
    <w:rsid w:val="00E86D2E"/>
    <w:pPr>
      <w:widowControl w:val="0"/>
      <w:adjustRightInd w:val="0"/>
      <w:snapToGrid w:val="0"/>
      <w:spacing w:line="580" w:lineRule="exact"/>
      <w:jc w:val="center"/>
      <w:outlineLvl w:val="1"/>
    </w:pPr>
    <w:rPr>
      <w:rFonts w:ascii="Times New Roman" w:eastAsia="方正小标宋_GBK" w:hAnsi="Times New Roman" w:cs="Times New Roman"/>
      <w:bCs/>
      <w:sz w:val="36"/>
    </w:rPr>
  </w:style>
  <w:style w:type="paragraph" w:styleId="ab">
    <w:name w:val="Balloon Text"/>
    <w:basedOn w:val="a"/>
    <w:link w:val="ac"/>
    <w:uiPriority w:val="99"/>
    <w:semiHidden/>
    <w:unhideWhenUsed/>
    <w:rsid w:val="00396DD9"/>
    <w:rPr>
      <w:sz w:val="18"/>
      <w:szCs w:val="18"/>
    </w:rPr>
  </w:style>
  <w:style w:type="character" w:customStyle="1" w:styleId="ac">
    <w:name w:val="批注框文本 字符"/>
    <w:basedOn w:val="a0"/>
    <w:link w:val="ab"/>
    <w:uiPriority w:val="99"/>
    <w:semiHidden/>
    <w:rsid w:val="00396DD9"/>
    <w:rPr>
      <w:rFonts w:ascii="宋体" w:eastAsia="方正仿宋_GBK"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2265</Words>
  <Characters>12915</Characters>
  <Application>Microsoft Office Word</Application>
  <DocSecurity>0</DocSecurity>
  <Lines>107</Lines>
  <Paragraphs>30</Paragraphs>
  <ScaleCrop>false</ScaleCrop>
  <Company>CHINA</Company>
  <LinksUpToDate>false</LinksUpToDate>
  <CharactersWithSpaces>15150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lenovo</cp:lastModifiedBy>
  <cp:revision>25</cp:revision>
  <cp:lastPrinted>2025-01-09T08:15:00Z</cp:lastPrinted>
  <dcterms:created xsi:type="dcterms:W3CDTF">2025-01-08T09:15:00Z</dcterms:created>
  <dcterms:modified xsi:type="dcterms:W3CDTF">2025-02-11T18:18:00Z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eyJoZGlkIjoiZTA2N2QwYWRkMDEyNGEwMDhlNzZhZGY0YzdjODBkYjkifQ==</vt:lpwstr>
  </property>
  <property fmtid="{D5CDD505-2E9C-101B-9397-08002B2CF9AE}" pid="3" name="KSOProductBuildVer">
    <vt:lpwstr>2052-12.1.0.19302</vt:lpwstr>
  </property>
  <property fmtid="{D5CDD505-2E9C-101B-9397-08002B2CF9AE}" pid="4" name="ICV">
    <vt:lpwstr>1272AA82D14E4EB4A77AF2F2850B20DA_13</vt:lpwstr>
  </property>
</Properties>
</file>