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w:t>
      </w:r>
      <w:bookmarkStart w:id="19" w:name="_GoBack"/>
      <w:bookmarkEnd w:id="19"/>
      <w:r>
        <w:rPr>
          <w:rFonts w:ascii="黑体" w:hAnsi="黑体" w:eastAsia="黑体" w:cs="黑体"/>
          <w:b/>
          <w:color w:val="000000"/>
          <w:sz w:val="44"/>
        </w:rPr>
        <w:t>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一、保定市莲池区科学技术局本级收支预算</w:t>
      </w:r>
      <w:r>
        <w:tab/>
      </w:r>
      <w:r>
        <w:fldChar w:fldCharType="begin"/>
      </w:r>
      <w:r>
        <w:instrText xml:space="preserve">PAGEREF _Toc_4_4_0000000021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306保定市莲池区科学技术局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555.64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555.64</w:t>
            </w:r>
          </w:p>
        </w:tc>
        <w:tc>
          <w:tcPr>
            <w:tcW w:w="4535" w:type="dxa"/>
            <w:vAlign w:val="center"/>
          </w:tcPr>
          <w:p>
            <w:pPr>
              <w:pStyle w:val="14"/>
            </w:pPr>
            <w:r>
              <w:t>本年支出合计</w:t>
            </w:r>
          </w:p>
        </w:tc>
        <w:tc>
          <w:tcPr>
            <w:tcW w:w="2126" w:type="dxa"/>
            <w:vAlign w:val="center"/>
          </w:tcPr>
          <w:p>
            <w:pPr>
              <w:pStyle w:val="15"/>
            </w:pPr>
            <w:r>
              <w:t>555.64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555.64</w:t>
            </w:r>
          </w:p>
        </w:tc>
        <w:tc>
          <w:tcPr>
            <w:tcW w:w="4535" w:type="dxa"/>
            <w:vAlign w:val="center"/>
          </w:tcPr>
          <w:p>
            <w:pPr>
              <w:pStyle w:val="14"/>
            </w:pPr>
            <w:r>
              <w:t>支出总计</w:t>
            </w:r>
          </w:p>
        </w:tc>
        <w:tc>
          <w:tcPr>
            <w:tcW w:w="2126" w:type="dxa"/>
            <w:vAlign w:val="center"/>
          </w:tcPr>
          <w:p>
            <w:pPr>
              <w:pStyle w:val="15"/>
            </w:pPr>
            <w:r>
              <w:t>555.64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306保定市莲池区科学技术局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555.64</w:t>
            </w:r>
          </w:p>
        </w:tc>
        <w:tc>
          <w:tcPr>
            <w:tcW w:w="1134" w:type="dxa"/>
            <w:vAlign w:val="center"/>
          </w:tcPr>
          <w:p>
            <w:pPr>
              <w:pStyle w:val="15"/>
            </w:pPr>
            <w:r>
              <w:t>555.64</w:t>
            </w:r>
          </w:p>
        </w:tc>
        <w:tc>
          <w:tcPr>
            <w:tcW w:w="1134" w:type="dxa"/>
            <w:vAlign w:val="center"/>
          </w:tcPr>
          <w:p>
            <w:pPr>
              <w:pStyle w:val="15"/>
            </w:pPr>
            <w:r>
              <w:t>555.64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500.55</w:t>
            </w:r>
          </w:p>
        </w:tc>
        <w:tc>
          <w:tcPr>
            <w:tcW w:w="1134" w:type="dxa"/>
            <w:vAlign w:val="center"/>
          </w:tcPr>
          <w:p>
            <w:pPr>
              <w:pStyle w:val="11"/>
            </w:pPr>
            <w:r>
              <w:t>500.55</w:t>
            </w:r>
          </w:p>
        </w:tc>
        <w:tc>
          <w:tcPr>
            <w:tcW w:w="1134" w:type="dxa"/>
            <w:vAlign w:val="center"/>
          </w:tcPr>
          <w:p>
            <w:pPr>
              <w:pStyle w:val="11"/>
            </w:pPr>
            <w:r>
              <w:t>500.55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117.08</w:t>
            </w:r>
          </w:p>
        </w:tc>
        <w:tc>
          <w:tcPr>
            <w:tcW w:w="1134" w:type="dxa"/>
            <w:vAlign w:val="center"/>
          </w:tcPr>
          <w:p>
            <w:pPr>
              <w:pStyle w:val="11"/>
            </w:pPr>
            <w:r>
              <w:t>117.08</w:t>
            </w:r>
          </w:p>
        </w:tc>
        <w:tc>
          <w:tcPr>
            <w:tcW w:w="1134" w:type="dxa"/>
            <w:vAlign w:val="center"/>
          </w:tcPr>
          <w:p>
            <w:pPr>
              <w:pStyle w:val="11"/>
            </w:pPr>
            <w:r>
              <w:t>117.08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114.08</w:t>
            </w:r>
          </w:p>
        </w:tc>
        <w:tc>
          <w:tcPr>
            <w:tcW w:w="1134" w:type="dxa"/>
            <w:vAlign w:val="center"/>
          </w:tcPr>
          <w:p>
            <w:pPr>
              <w:pStyle w:val="11"/>
            </w:pPr>
            <w:r>
              <w:t>114.08</w:t>
            </w:r>
          </w:p>
        </w:tc>
        <w:tc>
          <w:tcPr>
            <w:tcW w:w="1134" w:type="dxa"/>
            <w:vAlign w:val="center"/>
          </w:tcPr>
          <w:p>
            <w:pPr>
              <w:pStyle w:val="11"/>
            </w:pPr>
            <w:r>
              <w:t>114.08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83.47</w:t>
            </w:r>
          </w:p>
        </w:tc>
        <w:tc>
          <w:tcPr>
            <w:tcW w:w="1134" w:type="dxa"/>
            <w:vAlign w:val="center"/>
          </w:tcPr>
          <w:p>
            <w:pPr>
              <w:pStyle w:val="11"/>
            </w:pPr>
            <w:r>
              <w:t>83.47</w:t>
            </w:r>
          </w:p>
        </w:tc>
        <w:tc>
          <w:tcPr>
            <w:tcW w:w="1134" w:type="dxa"/>
            <w:vAlign w:val="center"/>
          </w:tcPr>
          <w:p>
            <w:pPr>
              <w:pStyle w:val="11"/>
            </w:pPr>
            <w:r>
              <w:t>83.47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2060503</w:t>
            </w:r>
          </w:p>
        </w:tc>
        <w:tc>
          <w:tcPr>
            <w:tcW w:w="1559" w:type="dxa"/>
            <w:vAlign w:val="center"/>
          </w:tcPr>
          <w:p>
            <w:pPr>
              <w:pStyle w:val="12"/>
            </w:pPr>
            <w:r>
              <w:t>科技条件专项</w:t>
            </w:r>
          </w:p>
        </w:tc>
        <w:tc>
          <w:tcPr>
            <w:tcW w:w="1134" w:type="dxa"/>
            <w:vAlign w:val="center"/>
          </w:tcPr>
          <w:p>
            <w:pPr>
              <w:pStyle w:val="11"/>
            </w:pPr>
            <w:r>
              <w:t>56.47</w:t>
            </w:r>
          </w:p>
        </w:tc>
        <w:tc>
          <w:tcPr>
            <w:tcW w:w="1134" w:type="dxa"/>
            <w:vAlign w:val="center"/>
          </w:tcPr>
          <w:p>
            <w:pPr>
              <w:pStyle w:val="11"/>
            </w:pPr>
            <w:r>
              <w:t>56.47</w:t>
            </w:r>
          </w:p>
        </w:tc>
        <w:tc>
          <w:tcPr>
            <w:tcW w:w="1134" w:type="dxa"/>
            <w:vAlign w:val="center"/>
          </w:tcPr>
          <w:p>
            <w:pPr>
              <w:pStyle w:val="11"/>
            </w:pPr>
            <w:r>
              <w:t>56.47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306保定市莲池区科学技术局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555.64</w:t>
            </w:r>
          </w:p>
        </w:tc>
        <w:tc>
          <w:tcPr>
            <w:tcW w:w="1361" w:type="dxa"/>
            <w:vAlign w:val="center"/>
          </w:tcPr>
          <w:p>
            <w:pPr>
              <w:pStyle w:val="15"/>
            </w:pPr>
            <w:r>
              <w:t>169.17</w:t>
            </w:r>
          </w:p>
        </w:tc>
        <w:tc>
          <w:tcPr>
            <w:tcW w:w="1361" w:type="dxa"/>
            <w:vAlign w:val="center"/>
          </w:tcPr>
          <w:p>
            <w:pPr>
              <w:pStyle w:val="15"/>
            </w:pPr>
            <w:r>
              <w:t>386.47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500.55</w:t>
            </w:r>
          </w:p>
        </w:tc>
        <w:tc>
          <w:tcPr>
            <w:tcW w:w="1361" w:type="dxa"/>
            <w:vAlign w:val="center"/>
          </w:tcPr>
          <w:p>
            <w:pPr>
              <w:pStyle w:val="11"/>
            </w:pPr>
            <w:r>
              <w:t>114.08</w:t>
            </w:r>
          </w:p>
        </w:tc>
        <w:tc>
          <w:tcPr>
            <w:tcW w:w="1361" w:type="dxa"/>
            <w:vAlign w:val="center"/>
          </w:tcPr>
          <w:p>
            <w:pPr>
              <w:pStyle w:val="11"/>
            </w:pPr>
            <w:r>
              <w:t>386.47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117.08</w:t>
            </w:r>
          </w:p>
        </w:tc>
        <w:tc>
          <w:tcPr>
            <w:tcW w:w="1361" w:type="dxa"/>
            <w:vAlign w:val="center"/>
          </w:tcPr>
          <w:p>
            <w:pPr>
              <w:pStyle w:val="11"/>
            </w:pPr>
            <w:r>
              <w:t>114.08</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114.08</w:t>
            </w:r>
          </w:p>
        </w:tc>
        <w:tc>
          <w:tcPr>
            <w:tcW w:w="1361" w:type="dxa"/>
            <w:vAlign w:val="center"/>
          </w:tcPr>
          <w:p>
            <w:pPr>
              <w:pStyle w:val="11"/>
            </w:pPr>
            <w:r>
              <w:t>114.08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83.47</w:t>
            </w:r>
          </w:p>
        </w:tc>
        <w:tc>
          <w:tcPr>
            <w:tcW w:w="1361" w:type="dxa"/>
            <w:vAlign w:val="center"/>
          </w:tcPr>
          <w:p>
            <w:pPr>
              <w:pStyle w:val="11"/>
            </w:pPr>
          </w:p>
        </w:tc>
        <w:tc>
          <w:tcPr>
            <w:tcW w:w="1361" w:type="dxa"/>
            <w:vAlign w:val="center"/>
          </w:tcPr>
          <w:p>
            <w:pPr>
              <w:pStyle w:val="11"/>
            </w:pPr>
            <w:r>
              <w:t>83.47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2060503</w:t>
            </w:r>
          </w:p>
        </w:tc>
        <w:tc>
          <w:tcPr>
            <w:tcW w:w="4535" w:type="dxa"/>
            <w:vAlign w:val="center"/>
          </w:tcPr>
          <w:p>
            <w:pPr>
              <w:pStyle w:val="12"/>
            </w:pPr>
            <w:r>
              <w:t>科技条件专项</w:t>
            </w:r>
          </w:p>
        </w:tc>
        <w:tc>
          <w:tcPr>
            <w:tcW w:w="1361" w:type="dxa"/>
            <w:vAlign w:val="center"/>
          </w:tcPr>
          <w:p>
            <w:pPr>
              <w:pStyle w:val="11"/>
            </w:pPr>
            <w:r>
              <w:t>56.47</w:t>
            </w:r>
          </w:p>
        </w:tc>
        <w:tc>
          <w:tcPr>
            <w:tcW w:w="1361" w:type="dxa"/>
            <w:vAlign w:val="center"/>
          </w:tcPr>
          <w:p>
            <w:pPr>
              <w:pStyle w:val="11"/>
            </w:pPr>
          </w:p>
        </w:tc>
        <w:tc>
          <w:tcPr>
            <w:tcW w:w="1361" w:type="dxa"/>
            <w:vAlign w:val="center"/>
          </w:tcPr>
          <w:p>
            <w:pPr>
              <w:pStyle w:val="11"/>
            </w:pPr>
            <w:r>
              <w:t>56.47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23.00</w:t>
            </w: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8.09</w:t>
            </w:r>
          </w:p>
        </w:tc>
        <w:tc>
          <w:tcPr>
            <w:tcW w:w="1361" w:type="dxa"/>
            <w:vAlign w:val="center"/>
          </w:tcPr>
          <w:p>
            <w:pPr>
              <w:pStyle w:val="11"/>
            </w:pPr>
            <w:r>
              <w:t>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8.09</w:t>
            </w:r>
          </w:p>
        </w:tc>
        <w:tc>
          <w:tcPr>
            <w:tcW w:w="1361" w:type="dxa"/>
            <w:vAlign w:val="center"/>
          </w:tcPr>
          <w:p>
            <w:pPr>
              <w:pStyle w:val="11"/>
            </w:pPr>
            <w:r>
              <w:t>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306保定市莲池区科学技术局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555.64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500.55</w:t>
            </w:r>
          </w:p>
        </w:tc>
        <w:tc>
          <w:tcPr>
            <w:tcW w:w="1474" w:type="dxa"/>
            <w:vAlign w:val="center"/>
          </w:tcPr>
          <w:p>
            <w:pPr>
              <w:pStyle w:val="11"/>
            </w:pPr>
            <w:r>
              <w:t>500.55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36.00</w:t>
            </w:r>
          </w:p>
        </w:tc>
        <w:tc>
          <w:tcPr>
            <w:tcW w:w="1474" w:type="dxa"/>
            <w:vAlign w:val="center"/>
          </w:tcPr>
          <w:p>
            <w:pPr>
              <w:pStyle w:val="11"/>
            </w:pPr>
            <w:r>
              <w:t>36.00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8.09</w:t>
            </w:r>
          </w:p>
        </w:tc>
        <w:tc>
          <w:tcPr>
            <w:tcW w:w="1474" w:type="dxa"/>
            <w:vAlign w:val="center"/>
          </w:tcPr>
          <w:p>
            <w:pPr>
              <w:pStyle w:val="11"/>
            </w:pPr>
            <w:r>
              <w:t>8.09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11.00</w:t>
            </w:r>
          </w:p>
        </w:tc>
        <w:tc>
          <w:tcPr>
            <w:tcW w:w="1474" w:type="dxa"/>
            <w:vAlign w:val="center"/>
          </w:tcPr>
          <w:p>
            <w:pPr>
              <w:pStyle w:val="11"/>
            </w:pPr>
            <w:r>
              <w:t>11.00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555.64</w:t>
            </w:r>
          </w:p>
        </w:tc>
        <w:tc>
          <w:tcPr>
            <w:tcW w:w="3402" w:type="dxa"/>
            <w:vAlign w:val="center"/>
          </w:tcPr>
          <w:p>
            <w:pPr>
              <w:pStyle w:val="14"/>
            </w:pPr>
            <w:r>
              <w:t>本年支出合计</w:t>
            </w:r>
          </w:p>
        </w:tc>
        <w:tc>
          <w:tcPr>
            <w:tcW w:w="1474" w:type="dxa"/>
            <w:vAlign w:val="center"/>
          </w:tcPr>
          <w:p>
            <w:pPr>
              <w:pStyle w:val="15"/>
            </w:pPr>
            <w:r>
              <w:t>555.64</w:t>
            </w:r>
          </w:p>
        </w:tc>
        <w:tc>
          <w:tcPr>
            <w:tcW w:w="1474" w:type="dxa"/>
            <w:vAlign w:val="center"/>
          </w:tcPr>
          <w:p>
            <w:pPr>
              <w:pStyle w:val="15"/>
            </w:pPr>
            <w:r>
              <w:t>555.64</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555.64</w:t>
            </w:r>
          </w:p>
        </w:tc>
        <w:tc>
          <w:tcPr>
            <w:tcW w:w="3402" w:type="dxa"/>
            <w:vAlign w:val="center"/>
          </w:tcPr>
          <w:p>
            <w:pPr>
              <w:pStyle w:val="14"/>
            </w:pPr>
            <w:r>
              <w:t>支出总计</w:t>
            </w:r>
          </w:p>
        </w:tc>
        <w:tc>
          <w:tcPr>
            <w:tcW w:w="1474" w:type="dxa"/>
            <w:vAlign w:val="center"/>
          </w:tcPr>
          <w:p>
            <w:pPr>
              <w:pStyle w:val="15"/>
            </w:pPr>
            <w:r>
              <w:t>555.64</w:t>
            </w:r>
          </w:p>
        </w:tc>
        <w:tc>
          <w:tcPr>
            <w:tcW w:w="1474" w:type="dxa"/>
            <w:vAlign w:val="center"/>
          </w:tcPr>
          <w:p>
            <w:pPr>
              <w:pStyle w:val="15"/>
            </w:pPr>
            <w:r>
              <w:t>555.64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306保定市莲池区科学技术局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555.64</w:t>
            </w:r>
          </w:p>
        </w:tc>
        <w:tc>
          <w:tcPr>
            <w:tcW w:w="2551" w:type="dxa"/>
            <w:vAlign w:val="center"/>
          </w:tcPr>
          <w:p>
            <w:pPr>
              <w:pStyle w:val="15"/>
            </w:pPr>
            <w:r>
              <w:t>169.17</w:t>
            </w:r>
          </w:p>
        </w:tc>
        <w:tc>
          <w:tcPr>
            <w:tcW w:w="2551" w:type="dxa"/>
            <w:vAlign w:val="center"/>
          </w:tcPr>
          <w:p>
            <w:pPr>
              <w:pStyle w:val="15"/>
            </w:pPr>
            <w:r>
              <w:t>386.47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500.55</w:t>
            </w:r>
          </w:p>
        </w:tc>
        <w:tc>
          <w:tcPr>
            <w:tcW w:w="2551" w:type="dxa"/>
            <w:vAlign w:val="center"/>
          </w:tcPr>
          <w:p>
            <w:pPr>
              <w:pStyle w:val="11"/>
            </w:pPr>
            <w:r>
              <w:t>114.08</w:t>
            </w:r>
          </w:p>
        </w:tc>
        <w:tc>
          <w:tcPr>
            <w:tcW w:w="2551" w:type="dxa"/>
            <w:vAlign w:val="center"/>
          </w:tcPr>
          <w:p>
            <w:pPr>
              <w:pStyle w:val="11"/>
            </w:pPr>
            <w:r>
              <w:t>386.47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117.08</w:t>
            </w:r>
          </w:p>
        </w:tc>
        <w:tc>
          <w:tcPr>
            <w:tcW w:w="2551" w:type="dxa"/>
            <w:vAlign w:val="center"/>
          </w:tcPr>
          <w:p>
            <w:pPr>
              <w:pStyle w:val="11"/>
            </w:pPr>
            <w:r>
              <w:t>114.08</w:t>
            </w: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114.08</w:t>
            </w:r>
          </w:p>
        </w:tc>
        <w:tc>
          <w:tcPr>
            <w:tcW w:w="2551" w:type="dxa"/>
            <w:vAlign w:val="center"/>
          </w:tcPr>
          <w:p>
            <w:pPr>
              <w:pStyle w:val="11"/>
            </w:pPr>
            <w:r>
              <w:t>114.08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83.47</w:t>
            </w:r>
          </w:p>
        </w:tc>
        <w:tc>
          <w:tcPr>
            <w:tcW w:w="2551" w:type="dxa"/>
            <w:vAlign w:val="center"/>
          </w:tcPr>
          <w:p>
            <w:pPr>
              <w:pStyle w:val="11"/>
            </w:pPr>
          </w:p>
        </w:tc>
        <w:tc>
          <w:tcPr>
            <w:tcW w:w="2551" w:type="dxa"/>
            <w:vAlign w:val="center"/>
          </w:tcPr>
          <w:p>
            <w:pPr>
              <w:pStyle w:val="11"/>
            </w:pPr>
            <w:r>
              <w:t>83.47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2060503</w:t>
            </w:r>
          </w:p>
        </w:tc>
        <w:tc>
          <w:tcPr>
            <w:tcW w:w="4535" w:type="dxa"/>
            <w:vAlign w:val="center"/>
          </w:tcPr>
          <w:p>
            <w:pPr>
              <w:pStyle w:val="12"/>
            </w:pPr>
            <w:r>
              <w:t>科技条件专项</w:t>
            </w:r>
          </w:p>
        </w:tc>
        <w:tc>
          <w:tcPr>
            <w:tcW w:w="2551" w:type="dxa"/>
            <w:vAlign w:val="center"/>
          </w:tcPr>
          <w:p>
            <w:pPr>
              <w:pStyle w:val="11"/>
            </w:pPr>
            <w:r>
              <w:t>56.47</w:t>
            </w:r>
          </w:p>
        </w:tc>
        <w:tc>
          <w:tcPr>
            <w:tcW w:w="2551" w:type="dxa"/>
            <w:vAlign w:val="center"/>
          </w:tcPr>
          <w:p>
            <w:pPr>
              <w:pStyle w:val="11"/>
            </w:pPr>
          </w:p>
        </w:tc>
        <w:tc>
          <w:tcPr>
            <w:tcW w:w="2551" w:type="dxa"/>
            <w:vAlign w:val="center"/>
          </w:tcPr>
          <w:p>
            <w:pPr>
              <w:pStyle w:val="11"/>
            </w:pPr>
            <w:r>
              <w:t>56.47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8.09</w:t>
            </w:r>
          </w:p>
        </w:tc>
        <w:tc>
          <w:tcPr>
            <w:tcW w:w="2551" w:type="dxa"/>
            <w:vAlign w:val="center"/>
          </w:tcPr>
          <w:p>
            <w:pPr>
              <w:pStyle w:val="11"/>
            </w:pPr>
            <w:r>
              <w:t>8.09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8.09</w:t>
            </w:r>
          </w:p>
        </w:tc>
        <w:tc>
          <w:tcPr>
            <w:tcW w:w="2551" w:type="dxa"/>
            <w:vAlign w:val="center"/>
          </w:tcPr>
          <w:p>
            <w:pPr>
              <w:pStyle w:val="11"/>
            </w:pPr>
            <w:r>
              <w:t>8.09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306保定市莲池区科学技术局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169.17</w:t>
            </w:r>
          </w:p>
        </w:tc>
        <w:tc>
          <w:tcPr>
            <w:tcW w:w="2551" w:type="dxa"/>
            <w:vAlign w:val="center"/>
          </w:tcPr>
          <w:p>
            <w:pPr>
              <w:pStyle w:val="15"/>
            </w:pPr>
            <w:r>
              <w:t>155.11</w:t>
            </w:r>
          </w:p>
        </w:tc>
        <w:tc>
          <w:tcPr>
            <w:tcW w:w="2551" w:type="dxa"/>
            <w:vAlign w:val="center"/>
          </w:tcPr>
          <w:p>
            <w:pPr>
              <w:pStyle w:val="15"/>
            </w:pPr>
            <w:r>
              <w:t>14.06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132.11</w:t>
            </w:r>
          </w:p>
        </w:tc>
        <w:tc>
          <w:tcPr>
            <w:tcW w:w="2551" w:type="dxa"/>
            <w:vAlign w:val="center"/>
          </w:tcPr>
          <w:p>
            <w:pPr>
              <w:pStyle w:val="11"/>
            </w:pPr>
            <w:r>
              <w:t>132.11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33.02</w:t>
            </w:r>
          </w:p>
        </w:tc>
        <w:tc>
          <w:tcPr>
            <w:tcW w:w="2551" w:type="dxa"/>
            <w:vAlign w:val="center"/>
          </w:tcPr>
          <w:p>
            <w:pPr>
              <w:pStyle w:val="11"/>
            </w:pPr>
            <w:r>
              <w:t>33.02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14.06</w:t>
            </w:r>
          </w:p>
        </w:tc>
        <w:tc>
          <w:tcPr>
            <w:tcW w:w="2551" w:type="dxa"/>
            <w:vAlign w:val="center"/>
          </w:tcPr>
          <w:p>
            <w:pPr>
              <w:pStyle w:val="11"/>
            </w:pPr>
          </w:p>
        </w:tc>
        <w:tc>
          <w:tcPr>
            <w:tcW w:w="2551" w:type="dxa"/>
            <w:vAlign w:val="center"/>
          </w:tcPr>
          <w:p>
            <w:pPr>
              <w:pStyle w:val="11"/>
            </w:pPr>
            <w:r>
              <w:t>14.06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1.61</w:t>
            </w:r>
          </w:p>
        </w:tc>
        <w:tc>
          <w:tcPr>
            <w:tcW w:w="2551" w:type="dxa"/>
            <w:vAlign w:val="center"/>
          </w:tcPr>
          <w:p>
            <w:pPr>
              <w:pStyle w:val="11"/>
            </w:pPr>
          </w:p>
        </w:tc>
        <w:tc>
          <w:tcPr>
            <w:tcW w:w="2551" w:type="dxa"/>
            <w:vAlign w:val="center"/>
          </w:tcPr>
          <w:p>
            <w:pPr>
              <w:pStyle w:val="11"/>
            </w:pPr>
            <w:r>
              <w:t>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5.52</w:t>
            </w:r>
          </w:p>
        </w:tc>
        <w:tc>
          <w:tcPr>
            <w:tcW w:w="2551" w:type="dxa"/>
            <w:vAlign w:val="center"/>
          </w:tcPr>
          <w:p>
            <w:pPr>
              <w:pStyle w:val="11"/>
            </w:pPr>
          </w:p>
        </w:tc>
        <w:tc>
          <w:tcPr>
            <w:tcW w:w="2551" w:type="dxa"/>
            <w:vAlign w:val="center"/>
          </w:tcPr>
          <w:p>
            <w:pPr>
              <w:pStyle w:val="11"/>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306保定市莲池区科学技术局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306保定市莲池区科学技术局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306保定市莲池区科学技术局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保定市莲池区科学技术局2025年部门预算信息公开情况说明</w:t>
      </w:r>
    </w:p>
    <w:p>
      <w:pPr>
        <w:jc w:val="center"/>
      </w:pPr>
      <w:r>
        <w:rPr>
          <w:rFonts w:ascii="方正小标宋_GBK" w:hAnsi="方正小标宋_GBK" w:eastAsia="方正小标宋_GBK" w:cs="方正小标宋_GBK"/>
          <w:color w:val="000000"/>
          <w:sz w:val="44"/>
        </w:rPr>
        <w:t>保定市莲池区科学技术局2025年部门预算信息公开情况说明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按照《中华人民共和国预算法》、《地方预决算公开操作规程》和《关于进一步推进预算公开工作的实施意见》规定，现将保定市莲池区科学技术局2025年部门预算公开如下：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p>
    <w:p>
      <w:pPr>
        <w:spacing w:line="500" w:lineRule="exact"/>
        <w:ind w:firstLine="560"/>
      </w:pPr>
      <w:r>
        <w:rPr>
          <w:rFonts w:eastAsia="方正仿宋_GBK"/>
          <w:color w:val="000000"/>
          <w:sz w:val="28"/>
        </w:rPr>
        <w:t>根据《保定市莲池区科学技术局职能配置、内设机构和人员编制规定》，保定市莲池区科学技术局的主要职责是：</w:t>
      </w:r>
    </w:p>
    <w:p>
      <w:pPr>
        <w:pStyle w:val="35"/>
      </w:pPr>
      <w:r>
        <w:t>贯彻落实党中央和省委市委区委关于科技创新工作的方针政策和决策部署，坚持和加强党对科技创新工作的集中统一领导。主要职责是：</w:t>
      </w:r>
    </w:p>
    <w:p>
      <w:pPr>
        <w:pStyle w:val="35"/>
      </w:pPr>
      <w:r>
        <w:t>　　（一）贯彻落实创新驱动发展战略方针，拟订科技发展、引进国外智力规划和政策并组织实施。</w:t>
      </w:r>
    </w:p>
    <w:p>
      <w:pPr>
        <w:pStyle w:val="35"/>
      </w:pPr>
      <w:r>
        <w:t>（二）统筹推进全区创新体系建设，会同有关部门健全技术创新激励机制。优化科研体系建设，推动企业科技创新能力建设，承担推进科技军民融合发展相关工作，推进区重大科技决策咨询制度建设。拟订科学普及和科学传播规划、政策。</w:t>
      </w:r>
    </w:p>
    <w:p>
      <w:pPr>
        <w:pStyle w:val="35"/>
      </w:pPr>
      <w:r>
        <w:t>（三）牵头建立统一的区级科技创新扶持奖励资金管理、协调、评估、监管机制。会同有关部门提出优化配置科技资源的政策措施建议，推动多元化科技投入体系建设，协调管理区级财政科技创新扶持奖励项目并监督实施。</w:t>
      </w:r>
    </w:p>
    <w:p>
      <w:pPr>
        <w:pStyle w:val="35"/>
      </w:pPr>
      <w:r>
        <w:t>（四）拟订重大科技创新基地建设规划并监督实施，推动科研条件保障、科技平台建设和科技资源开放共享。</w:t>
      </w:r>
    </w:p>
    <w:p>
      <w:pPr>
        <w:pStyle w:val="35"/>
      </w:pPr>
      <w:r>
        <w:t>（五）编制区科技项目规划、政策并组织实施协调监督，牵头组织重大技术攻关和成果应用示范。</w:t>
      </w:r>
    </w:p>
    <w:p>
      <w:pPr>
        <w:pStyle w:val="35"/>
      </w:pPr>
      <w:r>
        <w:t>（六）组织拟定高新技术发展及产业化、科技促进农业农村和社会发展的规划、政策和措施。组织开展重点领域技术发展需求分析，提出重大任务并监督实施。指导市级及以上的高新技术产业开发区等科技园区建设。</w:t>
      </w:r>
    </w:p>
    <w:p>
      <w:pPr>
        <w:pStyle w:val="35"/>
      </w:pPr>
      <w:r>
        <w:t>（七）牵头技术转移体系建设，拟订科技成果转移转化和促进产学研结合的相关政策措施并监督实施。指导科技服务业、技术市场和科技中介组织发展。</w:t>
      </w:r>
    </w:p>
    <w:p>
      <w:pPr>
        <w:pStyle w:val="35"/>
      </w:pPr>
      <w:r>
        <w:t>（八）统筹区域科技创新体系建设，指导区域创新发展、科技资源合理布局和协同创新能力建设。指导和协调区直各部门及各乡镇（街道）的科技管理工作。</w:t>
      </w:r>
    </w:p>
    <w:p>
      <w:pPr>
        <w:pStyle w:val="35"/>
      </w:pPr>
      <w:r>
        <w:t>（九）负责区级科技监督评价体系建设和相关科技评估管理，指导科技评价机制改革，统筹科研诚信建设。组织实施创新调查和科技报告制度，指导全区科技保密工作。</w:t>
      </w:r>
    </w:p>
    <w:p>
      <w:pPr>
        <w:pStyle w:val="35"/>
      </w:pPr>
      <w:r>
        <w:t>（十）拟订国际科技合作与创新能力开放合作的规划、政策和措施，组织开展国际科技合作交流。指导相关单位对外科技合作交流工作。</w:t>
      </w:r>
    </w:p>
    <w:p>
      <w:pPr>
        <w:pStyle w:val="35"/>
      </w:pPr>
      <w:r>
        <w:t>（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35"/>
      </w:pPr>
      <w:r>
        <w:t>（十二）会同有关部门拟订科技人才队伍建设规划和政策，建立健全科技人才评价和激励机制，组织实施科技人才计划，推动高端科技创新人才队伍建设。</w:t>
      </w:r>
    </w:p>
    <w:p>
      <w:pPr>
        <w:pStyle w:val="35"/>
      </w:pPr>
      <w:r>
        <w:t>（十三）承担国家、省、市科学技术奖、中国政府友谊奖的申报组织工作。</w:t>
      </w:r>
    </w:p>
    <w:p>
      <w:pPr>
        <w:pStyle w:val="35"/>
      </w:pPr>
      <w:r>
        <w:t>（十四）完成区委、区政府交办的其他任务。</w:t>
      </w:r>
    </w:p>
    <w:p>
      <w:pPr>
        <w:ind w:firstLine="640"/>
        <w:rPr>
          <w:rFonts w:hint="eastAsia"/>
          <w:lang w:eastAsia="zh-CN"/>
        </w:rPr>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保定市莲池区科学技术局本级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按照预算管理有关规定，目前我省部门预算的编制实行综合预算管理，即全部收入和支出都反映在预算中。保定市莲池区科学技术局机关的收支包含在部门预算中。</w:t>
      </w:r>
    </w:p>
    <w:p>
      <w:pPr>
        <w:spacing w:before="10" w:after="10" w:line="360" w:lineRule="auto"/>
        <w:ind w:firstLine="640"/>
        <w:outlineLvl w:val="2"/>
        <w:rPr>
          <w:rFonts w:eastAsia="方正仿宋_GBK"/>
          <w:sz w:val="28"/>
        </w:rPr>
      </w:pPr>
      <w:r>
        <w:rPr>
          <w:rFonts w:hint="eastAsia" w:eastAsia="方正仿宋_GBK"/>
          <w:sz w:val="28"/>
        </w:rPr>
        <w:t>1、收入说明：</w:t>
      </w:r>
    </w:p>
    <w:p>
      <w:pPr>
        <w:spacing w:before="10" w:after="10" w:line="360" w:lineRule="auto"/>
        <w:ind w:firstLine="640"/>
        <w:outlineLvl w:val="2"/>
        <w:rPr>
          <w:rFonts w:eastAsia="方正仿宋_GBK"/>
          <w:sz w:val="28"/>
          <w:lang w:eastAsia="zh-CN"/>
        </w:rPr>
      </w:pPr>
      <w:r>
        <w:rPr>
          <w:rFonts w:hint="eastAsia" w:eastAsia="方正仿宋_GBK"/>
          <w:sz w:val="28"/>
        </w:rPr>
        <w:t>202</w:t>
      </w:r>
      <w:r>
        <w:rPr>
          <w:rFonts w:hint="eastAsia" w:eastAsia="方正仿宋_GBK"/>
          <w:sz w:val="28"/>
          <w:lang w:eastAsia="zh-CN"/>
        </w:rPr>
        <w:t>5</w:t>
      </w:r>
      <w:r>
        <w:rPr>
          <w:rFonts w:hint="eastAsia" w:eastAsia="方正仿宋_GBK"/>
          <w:sz w:val="28"/>
        </w:rPr>
        <w:t>我局收入预算总额为</w:t>
      </w:r>
      <w:r>
        <w:rPr>
          <w:rFonts w:hint="eastAsia" w:eastAsia="方正仿宋_GBK"/>
          <w:sz w:val="28"/>
          <w:lang w:eastAsia="zh-CN"/>
        </w:rPr>
        <w:t>555.64</w:t>
      </w:r>
      <w:r>
        <w:rPr>
          <w:rFonts w:hint="eastAsia" w:eastAsia="方正仿宋_GBK"/>
          <w:sz w:val="28"/>
        </w:rPr>
        <w:t>万元。其中一般公共预算</w:t>
      </w:r>
      <w:r>
        <w:rPr>
          <w:rFonts w:hint="eastAsia" w:eastAsia="方正仿宋_GBK"/>
          <w:sz w:val="28"/>
          <w:lang w:eastAsia="zh-CN"/>
        </w:rPr>
        <w:t>555.64万元，基金预算收入0万元，国有资本经营预算收入0万元，财政专户预算收入0万元，其他来源收入0万元。</w:t>
      </w:r>
    </w:p>
    <w:p>
      <w:pPr>
        <w:spacing w:before="10" w:after="10" w:line="360" w:lineRule="auto"/>
        <w:ind w:firstLine="640"/>
        <w:outlineLvl w:val="2"/>
        <w:rPr>
          <w:rFonts w:eastAsia="方正仿宋_GBK"/>
          <w:sz w:val="28"/>
        </w:rPr>
      </w:pPr>
      <w:r>
        <w:rPr>
          <w:rFonts w:hint="eastAsia" w:eastAsia="方正仿宋_GBK"/>
          <w:sz w:val="28"/>
        </w:rPr>
        <w:t>2、支出说明：</w:t>
      </w:r>
    </w:p>
    <w:p>
      <w:pPr>
        <w:spacing w:before="10" w:after="10" w:line="360" w:lineRule="auto"/>
        <w:ind w:firstLine="640"/>
        <w:outlineLvl w:val="2"/>
        <w:rPr>
          <w:rFonts w:eastAsia="方正仿宋_GBK"/>
          <w:sz w:val="28"/>
        </w:rPr>
      </w:pPr>
      <w:r>
        <w:rPr>
          <w:rFonts w:hint="eastAsia" w:eastAsia="方正仿宋_GBK"/>
          <w:sz w:val="28"/>
        </w:rPr>
        <w:t>202</w:t>
      </w:r>
      <w:r>
        <w:rPr>
          <w:rFonts w:hint="eastAsia" w:eastAsia="方正仿宋_GBK"/>
          <w:sz w:val="28"/>
          <w:lang w:eastAsia="zh-CN"/>
        </w:rPr>
        <w:t>5</w:t>
      </w:r>
      <w:r>
        <w:rPr>
          <w:rFonts w:hint="eastAsia" w:eastAsia="方正仿宋_GBK"/>
          <w:sz w:val="28"/>
        </w:rPr>
        <w:t>年我局支出预算总额为</w:t>
      </w:r>
      <w:r>
        <w:rPr>
          <w:rFonts w:hint="eastAsia" w:eastAsia="方正仿宋_GBK"/>
          <w:sz w:val="28"/>
          <w:lang w:eastAsia="zh-CN"/>
        </w:rPr>
        <w:t>555.64</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其中基本支出</w:t>
      </w:r>
      <w:r>
        <w:rPr>
          <w:rFonts w:hint="eastAsia" w:eastAsia="方正仿宋_GBK"/>
          <w:sz w:val="28"/>
          <w:lang w:eastAsia="zh-CN"/>
        </w:rPr>
        <w:t>169.17</w:t>
      </w:r>
      <w:r>
        <w:rPr>
          <w:rFonts w:hint="eastAsia" w:eastAsia="方正仿宋_GBK"/>
          <w:sz w:val="28"/>
        </w:rPr>
        <w:t>万元，项目支出</w:t>
      </w:r>
      <w:r>
        <w:rPr>
          <w:rFonts w:hint="eastAsia" w:eastAsia="方正仿宋_GBK"/>
          <w:sz w:val="28"/>
          <w:lang w:eastAsia="zh-CN"/>
        </w:rPr>
        <w:t>386.47</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基本支出中，人员经费支出</w:t>
      </w:r>
      <w:r>
        <w:rPr>
          <w:rFonts w:hint="eastAsia" w:eastAsia="方正仿宋_GBK"/>
          <w:sz w:val="28"/>
          <w:lang w:eastAsia="zh-CN"/>
        </w:rPr>
        <w:t>155.11</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日常公用经费支出</w:t>
      </w:r>
      <w:r>
        <w:rPr>
          <w:rFonts w:hint="eastAsia" w:eastAsia="方正仿宋_GBK"/>
          <w:sz w:val="28"/>
          <w:lang w:eastAsia="zh-CN"/>
        </w:rPr>
        <w:t>14.06</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3、比上年增减情况</w:t>
      </w:r>
    </w:p>
    <w:p>
      <w:pPr>
        <w:spacing w:before="10" w:after="10" w:line="360" w:lineRule="auto"/>
        <w:ind w:firstLine="640"/>
        <w:outlineLvl w:val="2"/>
        <w:rPr>
          <w:rFonts w:eastAsia="方正仿宋_GBK"/>
          <w:sz w:val="28"/>
        </w:rPr>
      </w:pPr>
      <w:r>
        <w:rPr>
          <w:rFonts w:hint="eastAsia" w:eastAsia="方正仿宋_GBK"/>
          <w:sz w:val="28"/>
        </w:rPr>
        <w:t>本年度预算收支安排为</w:t>
      </w:r>
      <w:r>
        <w:rPr>
          <w:rFonts w:hint="eastAsia" w:eastAsia="方正仿宋_GBK"/>
          <w:sz w:val="28"/>
          <w:lang w:eastAsia="zh-CN"/>
        </w:rPr>
        <w:t>555.64</w:t>
      </w:r>
      <w:r>
        <w:rPr>
          <w:rFonts w:hint="eastAsia" w:eastAsia="方正仿宋_GBK"/>
          <w:sz w:val="28"/>
        </w:rPr>
        <w:t>万元，与上年相比增加</w:t>
      </w:r>
      <w:r>
        <w:rPr>
          <w:rFonts w:hint="eastAsia" w:eastAsia="方正仿宋_GBK"/>
          <w:sz w:val="28"/>
          <w:lang w:eastAsia="zh-CN"/>
        </w:rPr>
        <w:t>102.52</w:t>
      </w:r>
      <w:r>
        <w:rPr>
          <w:rFonts w:hint="eastAsia" w:eastAsia="方正仿宋_GBK"/>
          <w:sz w:val="28"/>
        </w:rPr>
        <w:t>万元，主要原因是人员经费增加</w:t>
      </w:r>
      <w:r>
        <w:rPr>
          <w:rFonts w:hint="eastAsia" w:eastAsia="方正仿宋_GBK"/>
          <w:sz w:val="28"/>
          <w:lang w:eastAsia="zh-CN"/>
        </w:rPr>
        <w:t>17.02</w:t>
      </w:r>
      <w:r>
        <w:rPr>
          <w:rFonts w:hint="eastAsia" w:eastAsia="方正仿宋_GBK"/>
          <w:sz w:val="28"/>
        </w:rPr>
        <w:t>万元，日常公用经费增加</w:t>
      </w:r>
      <w:r>
        <w:rPr>
          <w:rFonts w:hint="eastAsia" w:eastAsia="方正仿宋_GBK"/>
          <w:sz w:val="28"/>
          <w:lang w:eastAsia="zh-CN"/>
        </w:rPr>
        <w:t>2.03</w:t>
      </w:r>
      <w:r>
        <w:rPr>
          <w:rFonts w:hint="eastAsia" w:eastAsia="方正仿宋_GBK"/>
          <w:sz w:val="28"/>
        </w:rPr>
        <w:t>万元，项目经费</w:t>
      </w:r>
      <w:r>
        <w:rPr>
          <w:rFonts w:hint="eastAsia" w:eastAsia="方正仿宋_GBK"/>
          <w:sz w:val="28"/>
          <w:lang w:eastAsia="zh-CN"/>
        </w:rPr>
        <w:t>增加383.47</w:t>
      </w:r>
      <w:r>
        <w:rPr>
          <w:rFonts w:hint="eastAsia" w:eastAsia="方正仿宋_GBK"/>
          <w:sz w:val="28"/>
        </w:rPr>
        <w:t>万元。</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line="360" w:lineRule="auto"/>
        <w:ind w:firstLine="640"/>
        <w:outlineLvl w:val="2"/>
        <w:rPr>
          <w:rFonts w:eastAsia="方正仿宋_GBK"/>
          <w:sz w:val="28"/>
        </w:rPr>
      </w:pPr>
      <w:r>
        <w:rPr>
          <w:rFonts w:hint="eastAsia" w:eastAsia="方正仿宋_GBK"/>
          <w:sz w:val="28"/>
        </w:rPr>
        <w:t>20</w:t>
      </w:r>
      <w:r>
        <w:rPr>
          <w:rFonts w:eastAsia="方正仿宋_GBK"/>
          <w:sz w:val="28"/>
        </w:rPr>
        <w:t>2</w:t>
      </w:r>
      <w:r>
        <w:rPr>
          <w:rFonts w:hint="eastAsia" w:eastAsia="方正仿宋_GBK"/>
          <w:sz w:val="28"/>
          <w:lang w:eastAsia="zh-CN"/>
        </w:rPr>
        <w:t>5</w:t>
      </w:r>
      <w:r>
        <w:rPr>
          <w:rFonts w:eastAsia="方正仿宋_GBK"/>
          <w:sz w:val="28"/>
        </w:rPr>
        <w:t>年</w:t>
      </w:r>
      <w:r>
        <w:rPr>
          <w:rFonts w:hint="eastAsia" w:eastAsia="方正仿宋_GBK"/>
          <w:sz w:val="28"/>
        </w:rPr>
        <w:t>我局机关运行经费为</w:t>
      </w:r>
      <w:r>
        <w:rPr>
          <w:rFonts w:hint="eastAsia" w:eastAsia="方正仿宋_GBK"/>
          <w:sz w:val="28"/>
          <w:lang w:eastAsia="zh-CN"/>
        </w:rPr>
        <w:t>14.06</w:t>
      </w:r>
      <w:r>
        <w:rPr>
          <w:rFonts w:hint="eastAsia" w:eastAsia="方正仿宋_GBK"/>
          <w:sz w:val="28"/>
        </w:rPr>
        <w:t>万元，其中办公费</w:t>
      </w:r>
      <w:r>
        <w:rPr>
          <w:rFonts w:hint="eastAsia" w:eastAsia="方正仿宋_GBK"/>
          <w:sz w:val="28"/>
          <w:lang w:eastAsia="zh-CN"/>
        </w:rPr>
        <w:t>1.44</w:t>
      </w:r>
      <w:r>
        <w:rPr>
          <w:rFonts w:hint="eastAsia" w:eastAsia="方正仿宋_GBK"/>
          <w:sz w:val="28"/>
        </w:rPr>
        <w:t>万元，邮电费</w:t>
      </w:r>
      <w:r>
        <w:rPr>
          <w:rFonts w:hint="eastAsia" w:eastAsia="方正仿宋_GBK"/>
          <w:sz w:val="28"/>
          <w:lang w:eastAsia="zh-CN"/>
        </w:rPr>
        <w:t>4.14</w:t>
      </w:r>
      <w:r>
        <w:rPr>
          <w:rFonts w:hint="eastAsia" w:eastAsia="方正仿宋_GBK"/>
          <w:sz w:val="28"/>
        </w:rPr>
        <w:t>万元，其他交通费用5</w:t>
      </w:r>
      <w:r>
        <w:rPr>
          <w:rFonts w:hint="eastAsia" w:eastAsia="方正仿宋_GBK"/>
          <w:sz w:val="28"/>
          <w:lang w:eastAsia="zh-CN"/>
        </w:rPr>
        <w:t>.52</w:t>
      </w:r>
      <w:r>
        <w:rPr>
          <w:rFonts w:hint="eastAsia" w:eastAsia="方正仿宋_GBK"/>
          <w:sz w:val="28"/>
        </w:rPr>
        <w:t>万元，工会经费0.</w:t>
      </w:r>
      <w:r>
        <w:rPr>
          <w:rFonts w:hint="eastAsia" w:eastAsia="方正仿宋_GBK"/>
          <w:sz w:val="28"/>
          <w:lang w:eastAsia="zh-CN"/>
        </w:rPr>
        <w:t>76</w:t>
      </w:r>
      <w:r>
        <w:rPr>
          <w:rFonts w:hint="eastAsia" w:eastAsia="方正仿宋_GBK"/>
          <w:sz w:val="28"/>
        </w:rPr>
        <w:t>万元，福利费</w:t>
      </w:r>
      <w:r>
        <w:rPr>
          <w:rFonts w:hint="eastAsia" w:eastAsia="方正仿宋_GBK"/>
          <w:sz w:val="28"/>
          <w:lang w:eastAsia="zh-CN"/>
        </w:rPr>
        <w:t>1.61</w:t>
      </w:r>
      <w:r>
        <w:rPr>
          <w:rFonts w:hint="eastAsia" w:eastAsia="方正仿宋_GBK"/>
          <w:sz w:val="28"/>
        </w:rPr>
        <w:t>万元，其他办公经费0.5</w:t>
      </w:r>
      <w:r>
        <w:rPr>
          <w:rFonts w:hint="eastAsia" w:eastAsia="方正仿宋_GBK"/>
          <w:sz w:val="28"/>
          <w:lang w:eastAsia="zh-CN"/>
        </w:rPr>
        <w:t>9</w:t>
      </w:r>
      <w:r>
        <w:rPr>
          <w:rFonts w:hint="eastAsia" w:eastAsia="方正仿宋_GBK"/>
          <w:sz w:val="28"/>
        </w:rPr>
        <w:t>万元。</w:t>
      </w:r>
    </w:p>
    <w:p>
      <w:pPr>
        <w:spacing w:before="10" w:after="10" w:line="360" w:lineRule="auto"/>
        <w:ind w:firstLine="640"/>
        <w:outlineLvl w:val="2"/>
        <w:rPr>
          <w:rFonts w:eastAsia="方正仿宋_GBK"/>
          <w:sz w:val="28"/>
        </w:rPr>
      </w:pPr>
      <w:r>
        <w:rPr>
          <w:rFonts w:ascii="黑体" w:hAnsi="黑体" w:eastAsia="黑体" w:cs="黑体"/>
          <w:color w:val="000000"/>
          <w:sz w:val="32"/>
        </w:rPr>
        <w:t>四、财政拨款“三公”经费预算情况及增减变化原因</w:t>
      </w:r>
    </w:p>
    <w:p>
      <w:pPr>
        <w:shd w:val="clear" w:color="auto" w:fill="FFFFFF"/>
        <w:spacing w:line="560" w:lineRule="exact"/>
        <w:ind w:firstLine="641"/>
        <w:rPr>
          <w:rFonts w:eastAsia="方正仿宋_GBK"/>
          <w:sz w:val="28"/>
        </w:rPr>
      </w:pPr>
      <w:r>
        <w:rPr>
          <w:rFonts w:hint="eastAsia" w:eastAsia="方正仿宋_GBK"/>
          <w:sz w:val="28"/>
        </w:rPr>
        <w:t>20</w:t>
      </w:r>
      <w:r>
        <w:rPr>
          <w:rFonts w:eastAsia="方正仿宋_GBK"/>
          <w:sz w:val="28"/>
        </w:rPr>
        <w:t>2</w:t>
      </w:r>
      <w:r>
        <w:rPr>
          <w:rFonts w:hint="eastAsia" w:eastAsia="方正仿宋_GBK"/>
          <w:sz w:val="28"/>
          <w:lang w:eastAsia="zh-CN"/>
        </w:rPr>
        <w:t>5</w:t>
      </w:r>
      <w:r>
        <w:rPr>
          <w:rFonts w:hint="eastAsia" w:eastAsia="方正仿宋_GBK"/>
          <w:sz w:val="28"/>
        </w:rPr>
        <w:t>年区科技局“三公”经费预算为0万元，其中因公出国（境）费0万元，与上年一致；公务用车运行费0万元，与上年相比减少</w:t>
      </w:r>
      <w:r>
        <w:rPr>
          <w:rFonts w:eastAsia="方正仿宋_GBK"/>
          <w:sz w:val="28"/>
        </w:rPr>
        <w:t>0</w:t>
      </w:r>
      <w:r>
        <w:rPr>
          <w:rFonts w:hint="eastAsia" w:eastAsia="方正仿宋_GBK"/>
          <w:sz w:val="28"/>
        </w:rPr>
        <w:t>万元，与上年一致；公务接待费0万元，与上年一致。</w:t>
      </w:r>
    </w:p>
    <w:tbl>
      <w:tblPr>
        <w:tblStyle w:val="4"/>
        <w:tblW w:w="0" w:type="auto"/>
        <w:tblInd w:w="0" w:type="dxa"/>
        <w:tblLayout w:type="fixed"/>
        <w:tblCellMar>
          <w:top w:w="0" w:type="dxa"/>
          <w:left w:w="108" w:type="dxa"/>
          <w:bottom w:w="0" w:type="dxa"/>
          <w:right w:w="108" w:type="dxa"/>
        </w:tblCellMar>
      </w:tblPr>
      <w:tblGrid>
        <w:gridCol w:w="2136"/>
        <w:gridCol w:w="1716"/>
        <w:gridCol w:w="1716"/>
        <w:gridCol w:w="1176"/>
        <w:gridCol w:w="1644"/>
      </w:tblGrid>
      <w:tr>
        <w:tblPrEx>
          <w:tblCellMar>
            <w:top w:w="0" w:type="dxa"/>
            <w:left w:w="108" w:type="dxa"/>
            <w:bottom w:w="0" w:type="dxa"/>
            <w:right w:w="108" w:type="dxa"/>
          </w:tblCellMar>
        </w:tblPrEx>
        <w:trPr>
          <w:trHeight w:val="405" w:hRule="atLeast"/>
        </w:trPr>
        <w:tc>
          <w:tcPr>
            <w:tcW w:w="8388" w:type="dxa"/>
            <w:gridSpan w:val="5"/>
            <w:tcBorders>
              <w:top w:val="nil"/>
              <w:left w:val="nil"/>
              <w:bottom w:val="nil"/>
              <w:right w:val="nil"/>
            </w:tcBorders>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“三公”经费预算情况</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spacing w:line="560" w:lineRule="exact"/>
              <w:rPr>
                <w:rFonts w:ascii="仿宋" w:hAnsi="仿宋" w:eastAsia="仿宋" w:cs="宋体"/>
              </w:rPr>
            </w:pPr>
          </w:p>
        </w:tc>
        <w:tc>
          <w:tcPr>
            <w:tcW w:w="1716" w:type="dxa"/>
            <w:tcBorders>
              <w:top w:val="nil"/>
              <w:left w:val="nil"/>
              <w:bottom w:val="nil"/>
              <w:right w:val="nil"/>
            </w:tcBorders>
            <w:vAlign w:val="center"/>
          </w:tcPr>
          <w:p>
            <w:pPr>
              <w:spacing w:line="560" w:lineRule="exact"/>
              <w:rPr>
                <w:rFonts w:ascii="仿宋" w:hAnsi="仿宋" w:eastAsia="仿宋" w:cs="宋体"/>
              </w:rPr>
            </w:pPr>
          </w:p>
        </w:tc>
        <w:tc>
          <w:tcPr>
            <w:tcW w:w="1716" w:type="dxa"/>
            <w:tcBorders>
              <w:top w:val="nil"/>
              <w:left w:val="nil"/>
              <w:bottom w:val="nil"/>
              <w:right w:val="nil"/>
            </w:tcBorders>
            <w:vAlign w:val="center"/>
          </w:tcPr>
          <w:p>
            <w:pPr>
              <w:spacing w:line="560" w:lineRule="exact"/>
              <w:rPr>
                <w:rFonts w:ascii="仿宋" w:hAnsi="仿宋" w:eastAsia="仿宋" w:cs="宋体"/>
              </w:rPr>
            </w:pPr>
          </w:p>
        </w:tc>
        <w:tc>
          <w:tcPr>
            <w:tcW w:w="1176" w:type="dxa"/>
            <w:tcBorders>
              <w:top w:val="nil"/>
              <w:left w:val="nil"/>
              <w:bottom w:val="nil"/>
              <w:right w:val="nil"/>
            </w:tcBorders>
            <w:vAlign w:val="center"/>
          </w:tcPr>
          <w:p>
            <w:pPr>
              <w:spacing w:line="560" w:lineRule="exact"/>
              <w:rPr>
                <w:rFonts w:ascii="仿宋" w:hAnsi="仿宋" w:eastAsia="仿宋" w:cs="宋体"/>
              </w:rPr>
            </w:pPr>
          </w:p>
        </w:tc>
        <w:tc>
          <w:tcPr>
            <w:tcW w:w="1644" w:type="dxa"/>
            <w:tcBorders>
              <w:top w:val="nil"/>
              <w:left w:val="nil"/>
              <w:bottom w:val="nil"/>
              <w:right w:val="nil"/>
            </w:tcBorders>
            <w:vAlign w:val="center"/>
          </w:tcPr>
          <w:p>
            <w:pPr>
              <w:spacing w:line="560" w:lineRule="exact"/>
              <w:jc w:val="right"/>
              <w:rPr>
                <w:rFonts w:ascii="仿宋" w:hAnsi="仿宋" w:eastAsia="仿宋" w:cs="宋体"/>
              </w:rPr>
            </w:pPr>
            <w:r>
              <w:rPr>
                <w:rFonts w:hint="eastAsia" w:ascii="仿宋" w:hAnsi="仿宋" w:eastAsia="仿宋" w:cs="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项目名称</w:t>
            </w:r>
          </w:p>
        </w:tc>
        <w:tc>
          <w:tcPr>
            <w:tcW w:w="1716"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202</w:t>
            </w:r>
            <w:r>
              <w:rPr>
                <w:rFonts w:hint="eastAsia" w:ascii="仿宋" w:hAnsi="仿宋" w:eastAsia="仿宋" w:cs="宋体"/>
                <w:lang w:eastAsia="zh-CN"/>
              </w:rPr>
              <w:t>4</w:t>
            </w:r>
            <w:r>
              <w:rPr>
                <w:rFonts w:hint="eastAsia" w:ascii="仿宋" w:hAnsi="仿宋" w:eastAsia="仿宋" w:cs="宋体"/>
              </w:rPr>
              <w:t>年度预算</w:t>
            </w:r>
          </w:p>
        </w:tc>
        <w:tc>
          <w:tcPr>
            <w:tcW w:w="1716"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20</w:t>
            </w:r>
            <w:r>
              <w:rPr>
                <w:rFonts w:ascii="仿宋" w:hAnsi="仿宋" w:eastAsia="仿宋" w:cs="宋体"/>
              </w:rPr>
              <w:t>2</w:t>
            </w:r>
            <w:r>
              <w:rPr>
                <w:rFonts w:hint="eastAsia" w:ascii="仿宋" w:hAnsi="仿宋" w:eastAsia="仿宋" w:cs="宋体"/>
                <w:lang w:eastAsia="zh-CN"/>
              </w:rPr>
              <w:t>5</w:t>
            </w:r>
            <w:r>
              <w:rPr>
                <w:rFonts w:hint="eastAsia" w:ascii="仿宋" w:hAnsi="仿宋" w:eastAsia="仿宋" w:cs="宋体"/>
              </w:rPr>
              <w:t>年度预算</w:t>
            </w:r>
          </w:p>
        </w:tc>
        <w:tc>
          <w:tcPr>
            <w:tcW w:w="1176"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增减金额</w:t>
            </w:r>
          </w:p>
        </w:tc>
        <w:tc>
          <w:tcPr>
            <w:tcW w:w="1644"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变化原因</w:t>
            </w:r>
            <w:r>
              <w:rPr>
                <w:rFonts w:hint="eastAsia" w:ascii="仿宋" w:hAnsi="仿宋" w:eastAsia="仿宋" w:cs="宋体"/>
                <w:lang w:eastAsia="zh-CN"/>
              </w:rPr>
              <w:t>为</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因公出国经费</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rPr>
                <w:rFonts w:ascii="仿宋" w:hAnsi="仿宋" w:eastAsia="仿宋" w:cs="宋体"/>
                <w:lang w:eastAsia="zh-CN"/>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公务用车购置经费</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rPr>
                <w:rFonts w:ascii="仿宋" w:hAnsi="仿宋" w:eastAsia="仿宋" w:cs="宋体"/>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公务用车运行经费</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rPr>
                <w:rFonts w:ascii="仿宋" w:hAnsi="仿宋" w:eastAsia="仿宋" w:cs="宋体"/>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631"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公务接待费支出</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ind w:left="-12" w:leftChars="-5" w:right="-122" w:rightChars="-51"/>
              <w:rPr>
                <w:rFonts w:ascii="仿宋" w:hAnsi="仿宋" w:eastAsia="仿宋" w:cs="宋体"/>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554"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合计</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ind w:right="-122" w:rightChars="-51"/>
              <w:rPr>
                <w:rFonts w:ascii="仿宋" w:hAnsi="仿宋" w:eastAsia="仿宋" w:cs="宋体"/>
              </w:rPr>
            </w:pPr>
            <w:r>
              <w:rPr>
                <w:rFonts w:hint="eastAsia" w:ascii="仿宋" w:hAnsi="仿宋" w:eastAsia="仿宋" w:cs="宋体"/>
                <w:lang w:eastAsia="zh-CN"/>
              </w:rPr>
              <w:t>无增减变化</w:t>
            </w:r>
          </w:p>
        </w:tc>
      </w:tr>
    </w:tbl>
    <w:p>
      <w:pPr>
        <w:pStyle w:val="18"/>
      </w:pPr>
    </w:p>
    <w:p>
      <w:pPr>
        <w:spacing w:before="10" w:after="10" w:line="360" w:lineRule="auto"/>
        <w:ind w:firstLine="640"/>
        <w:outlineLvl w:val="2"/>
      </w:pPr>
      <w:bookmarkStart w:id="11" w:name="_Toc_3_3_0000000014"/>
      <w:r>
        <w:rPr>
          <w:rFonts w:ascii="黑体" w:hAnsi="黑体" w:eastAsia="黑体" w:cs="黑体"/>
          <w:color w:val="000000"/>
          <w:sz w:val="32"/>
        </w:rPr>
        <w:t>五、部门整体绩效目标</w:t>
      </w:r>
      <w:bookmarkEnd w:id="11"/>
    </w:p>
    <w:p>
      <w:pPr>
        <w:spacing w:line="500" w:lineRule="exact"/>
        <w:ind w:firstLine="560"/>
      </w:pPr>
      <w:r>
        <w:rPr>
          <w:rFonts w:eastAsia="方正仿宋_GBK"/>
          <w:color w:val="000000"/>
          <w:sz w:val="28"/>
        </w:rPr>
        <w:t>（一）总体绩效目标</w:t>
      </w:r>
    </w:p>
    <w:p>
      <w:pPr>
        <w:pStyle w:val="21"/>
      </w:pPr>
      <w:r>
        <w:t>总体绩效目标</w:t>
      </w:r>
    </w:p>
    <w:p>
      <w:pPr>
        <w:pStyle w:val="21"/>
      </w:pPr>
    </w:p>
    <w:p>
      <w:pPr>
        <w:pStyle w:val="21"/>
      </w:pPr>
      <w:r>
        <w:t>认真学习贯彻习近平新时代中国特色社会主义思想和党的十九大精神，并将之作为首要政治任务，贯穿工作始终，切实在思想上政治上行动上同以习近平同志为核心的党中央保持高度一致，牢固树立“四个意识”，</w:t>
      </w:r>
      <w:r>
        <w:rPr>
          <w:rFonts w:hint="eastAsia"/>
          <w:lang w:eastAsia="zh-CN"/>
        </w:rPr>
        <w:t>坚定“四个自信”、做到“两个维护”</w:t>
      </w:r>
      <w:r>
        <w:t>，将党的集中统一领导落实到科技工作的各方面、全过程。准确把握新时代科技工作的基本原则，自觉从全局高度谋划科技工作，紧紧围绕“建设创新型城区”的总体工作思路，稳步推动我区的科技工作发展。为建设“经济文化强区  幸福魅力莲池”贡献力量。</w:t>
      </w:r>
    </w:p>
    <w:p>
      <w:pPr>
        <w:pStyle w:val="21"/>
      </w:pPr>
    </w:p>
    <w:p>
      <w:pPr>
        <w:spacing w:line="500" w:lineRule="exact"/>
        <w:ind w:firstLine="560"/>
      </w:pPr>
      <w:r>
        <w:rPr>
          <w:rFonts w:eastAsia="方正仿宋_GBK"/>
          <w:color w:val="000000"/>
          <w:sz w:val="28"/>
        </w:rPr>
        <w:t>（二）分项绩效目标</w:t>
      </w:r>
    </w:p>
    <w:p>
      <w:pPr>
        <w:pStyle w:val="22"/>
      </w:pPr>
      <w:r>
        <w:t>分项绩效目标</w:t>
      </w:r>
    </w:p>
    <w:p>
      <w:pPr>
        <w:pStyle w:val="22"/>
      </w:pPr>
      <w:r>
        <w:t>莲池区科技局在区委、区政府的正确领导下，在市科技局的正确指导下，紧紧围绕“建设创新型城区”的总体工作思路，稳步推动我区的科技工作发展。为建设“经济文化强区  幸福魅力莲池”贡献力量。</w:t>
      </w:r>
    </w:p>
    <w:p>
      <w:pPr>
        <w:pStyle w:val="22"/>
      </w:pPr>
      <w:r>
        <w:t>（一））科技管理：</w:t>
      </w:r>
    </w:p>
    <w:p>
      <w:pPr>
        <w:pStyle w:val="22"/>
      </w:pPr>
      <w:r>
        <w:t>实施科技研究、交流、成果转化、创新平台建设、科学技术奖励。高新企业和科技型中小企业发展良好；创新主体作用发挥明显；创新平台上档升级，服务水平和研发水平不断提高；创新体系进一步完善；创新环境进一步优化。</w:t>
      </w:r>
    </w:p>
    <w:p>
      <w:pPr>
        <w:pStyle w:val="22"/>
      </w:pPr>
      <w:r>
        <w:t>1、产业结构调整与升级技术研究</w:t>
      </w:r>
    </w:p>
    <w:p>
      <w:pPr>
        <w:pStyle w:val="22"/>
      </w:pPr>
      <w:r>
        <w:t>支持研发、应用示范，实施产业技术升级，支持重大科技成果在区内转化和产业化。研发一批新技术、新工艺、新产品，科技支撑、成果转化、产业升级能力不断增强。</w:t>
      </w:r>
    </w:p>
    <w:p>
      <w:pPr>
        <w:pStyle w:val="22"/>
      </w:pPr>
      <w:r>
        <w:t>绩效目标：研发一批新技术、新工艺、新产品，科技支撑、成果转化、产业升级能力不断增强。</w:t>
      </w:r>
    </w:p>
    <w:p>
      <w:pPr>
        <w:pStyle w:val="22"/>
      </w:pPr>
      <w:r>
        <w:t>绩效指标：争取上级科技项目，区内企业参与争取市级以上科技支持个数，达到４个以上；区支持科技创新资金，区支持科技创新资金参与企业个数达到10个以上。</w:t>
      </w:r>
    </w:p>
    <w:p>
      <w:pPr>
        <w:pStyle w:val="22"/>
      </w:pPr>
      <w:r>
        <w:t>2、加大高新技术企业和科技型中小企业培育力度，支持科技创新平台发展。科技创新平台条件进一步改善，科技创新能力不断增强。</w:t>
      </w:r>
    </w:p>
    <w:p>
      <w:pPr>
        <w:pStyle w:val="22"/>
      </w:pPr>
      <w:r>
        <w:t>绩效目标：高企和科技型中小企业不断发展壮大，科技创新平台条件进一步改善，科技创新能力不断增强。</w:t>
      </w:r>
    </w:p>
    <w:p>
      <w:pPr>
        <w:pStyle w:val="22"/>
      </w:pPr>
      <w:r>
        <w:t>绩效指标：完成新认定科技型中小企业，达到3家以上；新认定高新技术企业达到3家以上；推进企业创建各级各类平台，参与平台建设的企业个数达到3个以上。</w:t>
      </w:r>
    </w:p>
    <w:p>
      <w:pPr>
        <w:pStyle w:val="22"/>
      </w:pPr>
      <w:r>
        <w:t>3、开展科技服务活动</w:t>
      </w:r>
    </w:p>
    <w:p>
      <w:pPr>
        <w:pStyle w:val="22"/>
      </w:pPr>
      <w:r>
        <w:t>开展形式多样的科技交流，科技政策制定,项目管理,开展管理活动，上级科技管理事项的推荐工作。使得科技能力增强，合作交流机制健全，各类科技管理工作开展有序，提升我区科技水平。</w:t>
      </w:r>
    </w:p>
    <w:p>
      <w:pPr>
        <w:pStyle w:val="22"/>
      </w:pPr>
      <w:r>
        <w:t>绩效目标：各类科技管理工作开展有序，提升科技水平，科技能力增强，合作交流机制健全。</w:t>
      </w:r>
    </w:p>
    <w:p>
      <w:pPr>
        <w:pStyle w:val="22"/>
      </w:pPr>
      <w:r>
        <w:t>绩效指标：科技管理业务工作保障率达到90%以上；开展科技交流活动，组织区内企业参加各级科技交流活动3次以上。</w:t>
      </w:r>
    </w:p>
    <w:p>
      <w:pPr>
        <w:pStyle w:val="22"/>
      </w:pPr>
      <w:r>
        <w:t>4、科普工作</w:t>
      </w:r>
    </w:p>
    <w:p>
      <w:pPr>
        <w:pStyle w:val="22"/>
      </w:pPr>
      <w:r>
        <w:t>积极组织开展各类科普活动、组织开展科技活动周、三下乡活动等。</w:t>
      </w:r>
    </w:p>
    <w:p>
      <w:pPr>
        <w:pStyle w:val="22"/>
      </w:pPr>
      <w:r>
        <w:t>绩效目标：加强科普工作，开展科技活动周，科技三下乡活动。</w:t>
      </w:r>
    </w:p>
    <w:p>
      <w:pPr>
        <w:pStyle w:val="22"/>
      </w:pPr>
      <w:r>
        <w:t>绩效指标：开展科普活动，发放科普宣传材料达到10000份以上；科普活动参与人数达到500人以上。</w:t>
      </w:r>
    </w:p>
    <w:p>
      <w:pPr>
        <w:spacing w:line="500" w:lineRule="exact"/>
        <w:ind w:firstLine="560"/>
      </w:pPr>
      <w:r>
        <w:rPr>
          <w:rFonts w:eastAsia="方正仿宋_GBK"/>
          <w:color w:val="000000"/>
          <w:sz w:val="28"/>
        </w:rPr>
        <w:t>（三）工作保障措施</w:t>
      </w:r>
    </w:p>
    <w:p>
      <w:pPr>
        <w:pStyle w:val="23"/>
      </w:pPr>
      <w:r>
        <w:t>工作保障措施</w:t>
      </w:r>
    </w:p>
    <w:p>
      <w:pPr>
        <w:pStyle w:val="23"/>
      </w:pPr>
      <w:r>
        <w:t>1、落实好《关于加快科技创新建设创新型莲池的意见》，协调各相关单位，抓好工作目标和措施的落实，整体推进创建工作。</w:t>
      </w:r>
    </w:p>
    <w:p>
      <w:pPr>
        <w:pStyle w:val="23"/>
      </w:pPr>
      <w:r>
        <w:t>2、根据工作需要，重新制定完善科技创新方面的扶持政策，突出导向性和实用性，并抓好落实。</w:t>
      </w:r>
    </w:p>
    <w:p>
      <w:pPr>
        <w:pStyle w:val="23"/>
      </w:pPr>
      <w:r>
        <w:t>3、新培育和认定一批高新技术企业、科技型中小企业，完成科技型中小企业的复审工作，同时新建一批众创空间、重点实验室、工程技术研究中心等创新平台，同时积极推进已有创新平台升级，做大做强做优创新主体。</w:t>
      </w:r>
    </w:p>
    <w:p>
      <w:pPr>
        <w:pStyle w:val="23"/>
      </w:pPr>
      <w:r>
        <w:t>4、积极组织企业参加对接活动，不断完善产学研体系，促进我区科技工作开展。</w:t>
      </w:r>
    </w:p>
    <w:p>
      <w:pPr>
        <w:pStyle w:val="23"/>
      </w:pPr>
      <w:r>
        <w:t>5、严格项目管理。紧跟上级科技项目管理的变化，为企业真诚服务，提高项目质量，争取有更多的项目按政策规定取得上级资金支持。</w:t>
      </w:r>
    </w:p>
    <w:p>
      <w:pPr>
        <w:pStyle w:val="23"/>
      </w:pPr>
      <w:r>
        <w:t>6、积极开展“三下乡”系列活动，利用科技活动周等时机，利用群众喜闻乐见的形式，贴近群众、贴近基层、贴近实际、贴近民生，进行形式多样的科普宣传活动。</w:t>
      </w:r>
    </w:p>
    <w:p>
      <w:pPr>
        <w:pStyle w:val="23"/>
      </w:pPr>
    </w:p>
    <w:p>
      <w:pPr>
        <w:pStyle w:val="23"/>
      </w:pPr>
    </w:p>
    <w:p>
      <w:pPr>
        <w:pStyle w:val="23"/>
      </w:pPr>
    </w:p>
    <w:p>
      <w:pPr>
        <w:pStyle w:val="23"/>
        <w:sectPr>
          <w:pgSz w:w="16840" w:h="11900" w:orient="landscape"/>
          <w:pgMar w:top="1361" w:right="1020" w:bottom="1361" w:left="1020" w:header="720" w:footer="720" w:gutter="0"/>
          <w:cols w:space="720" w:num="1"/>
        </w:sectPr>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5"/>
      <w:r>
        <w:rPr>
          <w:rFonts w:ascii="黑体" w:hAnsi="黑体" w:eastAsia="黑体" w:cs="黑体"/>
          <w:color w:val="000000"/>
          <w:sz w:val="32"/>
        </w:rPr>
        <w:t>六、部门主管专项资金预算安排情况及绩效目标</w:t>
      </w:r>
      <w:bookmarkEnd w:id="12"/>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pPr>
        <w:ind w:firstLine="560"/>
      </w:pPr>
      <w:r>
        <w:rPr>
          <w:rFonts w:ascii="方正仿宋_GBK" w:hAnsi="方正仿宋_GBK" w:eastAsia="方正仿宋_GBK" w:cs="方正仿宋_GBK"/>
          <w:color w:val="000000"/>
          <w:sz w:val="28"/>
        </w:rPr>
        <w:t>1、办公经费绩效目标表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13060625P00504310260E</w:t>
            </w:r>
          </w:p>
        </w:tc>
        <w:tc>
          <w:tcPr>
            <w:tcW w:w="2835" w:type="dxa"/>
            <w:vAlign w:val="center"/>
          </w:tcPr>
          <w:p>
            <w:pPr>
              <w:pStyle w:val="10"/>
            </w:pPr>
            <w:r>
              <w:t>项目名称</w:t>
            </w:r>
          </w:p>
        </w:tc>
        <w:tc>
          <w:tcPr>
            <w:tcW w:w="6095" w:type="dxa"/>
            <w:gridSpan w:val="3"/>
            <w:vAlign w:val="center"/>
          </w:tcPr>
          <w:p>
            <w:pPr>
              <w:pStyle w:val="12"/>
            </w:pPr>
            <w:r>
              <w:t>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1."保障工作日正常运转，保障机关工作人员满意，资金支付准确率100%。贯彻落实党和国家的方针政策，做好便民利民服务，服务对象和工作人员满意率95%以上</w:t>
            </w:r>
            <w:r>
              <w:tab/>
            </w:r>
            <w:r>
              <w:tab/>
            </w:r>
            <w:r>
              <w:tab/>
            </w:r>
            <w:r>
              <w:tab/>
            </w:r>
            <w:r>
              <w:tab/>
            </w:r>
            <w:r>
              <w:tab/>
            </w:r>
            <w:r>
              <w:t>""</w:t>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8"/>
        <w:gridCol w:w="2268"/>
        <w:gridCol w:w="21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508" w:type="dxa"/>
            <w:vAlign w:val="center"/>
          </w:tcPr>
          <w:p>
            <w:pPr>
              <w:pStyle w:val="10"/>
            </w:pPr>
            <w:r>
              <w:t>绩效指标描述</w:t>
            </w:r>
          </w:p>
        </w:tc>
        <w:tc>
          <w:tcPr>
            <w:tcW w:w="2268" w:type="dxa"/>
            <w:vAlign w:val="center"/>
          </w:tcPr>
          <w:p>
            <w:pPr>
              <w:pStyle w:val="10"/>
            </w:pPr>
            <w:r>
              <w:t>指标值</w:t>
            </w:r>
          </w:p>
        </w:tc>
        <w:tc>
          <w:tcPr>
            <w:tcW w:w="213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4508" w:type="dxa"/>
            <w:vAlign w:val="center"/>
          </w:tcPr>
          <w:p>
            <w:pPr>
              <w:pStyle w:val="12"/>
            </w:pPr>
            <w:r>
              <w:t>工作日保障单位运转情况</w:t>
            </w:r>
          </w:p>
        </w:tc>
        <w:tc>
          <w:tcPr>
            <w:tcW w:w="2268" w:type="dxa"/>
            <w:vAlign w:val="center"/>
          </w:tcPr>
          <w:p>
            <w:pPr>
              <w:pStyle w:val="12"/>
            </w:pPr>
            <w:r>
              <w:t>≥7.5小时</w:t>
            </w:r>
          </w:p>
        </w:tc>
        <w:tc>
          <w:tcPr>
            <w:tcW w:w="213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4508" w:type="dxa"/>
            <w:vAlign w:val="center"/>
          </w:tcPr>
          <w:p>
            <w:pPr>
              <w:pStyle w:val="12"/>
            </w:pPr>
            <w:r>
              <w:t>经费支出准确情况</w:t>
            </w:r>
          </w:p>
        </w:tc>
        <w:tc>
          <w:tcPr>
            <w:tcW w:w="2268" w:type="dxa"/>
            <w:vAlign w:val="center"/>
          </w:tcPr>
          <w:p>
            <w:pPr>
              <w:pStyle w:val="12"/>
            </w:pPr>
            <w:r>
              <w:t>100百分比</w:t>
            </w:r>
          </w:p>
        </w:tc>
        <w:tc>
          <w:tcPr>
            <w:tcW w:w="213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经费支出及时率</w:t>
            </w:r>
          </w:p>
        </w:tc>
        <w:tc>
          <w:tcPr>
            <w:tcW w:w="4508" w:type="dxa"/>
            <w:vAlign w:val="center"/>
          </w:tcPr>
          <w:p>
            <w:pPr>
              <w:pStyle w:val="12"/>
            </w:pPr>
            <w:r>
              <w:t>经费支出及时情况</w:t>
            </w:r>
          </w:p>
        </w:tc>
        <w:tc>
          <w:tcPr>
            <w:tcW w:w="2268" w:type="dxa"/>
            <w:vAlign w:val="center"/>
          </w:tcPr>
          <w:p>
            <w:pPr>
              <w:pStyle w:val="12"/>
            </w:pPr>
            <w:r>
              <w:t>100百分比</w:t>
            </w:r>
          </w:p>
        </w:tc>
        <w:tc>
          <w:tcPr>
            <w:tcW w:w="213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4508" w:type="dxa"/>
            <w:vAlign w:val="center"/>
          </w:tcPr>
          <w:p>
            <w:pPr>
              <w:pStyle w:val="12"/>
            </w:pPr>
            <w:r>
              <w:t>总预算执行情况</w:t>
            </w:r>
          </w:p>
        </w:tc>
        <w:tc>
          <w:tcPr>
            <w:tcW w:w="2268" w:type="dxa"/>
            <w:vAlign w:val="center"/>
          </w:tcPr>
          <w:p>
            <w:pPr>
              <w:pStyle w:val="12"/>
            </w:pPr>
            <w:r>
              <w:t>≤3万元</w:t>
            </w:r>
          </w:p>
        </w:tc>
        <w:tc>
          <w:tcPr>
            <w:tcW w:w="213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正常办公条件保障率</w:t>
            </w:r>
          </w:p>
        </w:tc>
        <w:tc>
          <w:tcPr>
            <w:tcW w:w="4508" w:type="dxa"/>
            <w:vAlign w:val="center"/>
          </w:tcPr>
          <w:p>
            <w:pPr>
              <w:pStyle w:val="12"/>
            </w:pPr>
            <w:r>
              <w:t>正常办公条件保障情况</w:t>
            </w:r>
          </w:p>
        </w:tc>
        <w:tc>
          <w:tcPr>
            <w:tcW w:w="2268" w:type="dxa"/>
            <w:vAlign w:val="center"/>
          </w:tcPr>
          <w:p>
            <w:pPr>
              <w:pStyle w:val="12"/>
            </w:pPr>
            <w:r>
              <w:t>≥95百分比</w:t>
            </w:r>
          </w:p>
        </w:tc>
        <w:tc>
          <w:tcPr>
            <w:tcW w:w="213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发挥财政资金使用效益</w:t>
            </w:r>
          </w:p>
        </w:tc>
        <w:tc>
          <w:tcPr>
            <w:tcW w:w="4508" w:type="dxa"/>
            <w:vAlign w:val="center"/>
          </w:tcPr>
          <w:p>
            <w:pPr>
              <w:pStyle w:val="12"/>
            </w:pPr>
            <w:r>
              <w:t>发挥财政资金使用效益情况</w:t>
            </w:r>
          </w:p>
        </w:tc>
        <w:tc>
          <w:tcPr>
            <w:tcW w:w="2268" w:type="dxa"/>
            <w:vAlign w:val="center"/>
          </w:tcPr>
          <w:p>
            <w:pPr>
              <w:pStyle w:val="12"/>
            </w:pPr>
            <w:r>
              <w:t>≥95百分比</w:t>
            </w:r>
          </w:p>
        </w:tc>
        <w:tc>
          <w:tcPr>
            <w:tcW w:w="213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节能减排产品使用率</w:t>
            </w:r>
          </w:p>
        </w:tc>
        <w:tc>
          <w:tcPr>
            <w:tcW w:w="4508" w:type="dxa"/>
            <w:vAlign w:val="center"/>
          </w:tcPr>
          <w:p>
            <w:pPr>
              <w:pStyle w:val="12"/>
            </w:pPr>
            <w:r>
              <w:t>节能减排产品使用情况</w:t>
            </w:r>
          </w:p>
        </w:tc>
        <w:tc>
          <w:tcPr>
            <w:tcW w:w="2268" w:type="dxa"/>
            <w:vAlign w:val="center"/>
          </w:tcPr>
          <w:p>
            <w:pPr>
              <w:pStyle w:val="12"/>
            </w:pPr>
            <w:r>
              <w:t>≥95百分比</w:t>
            </w:r>
          </w:p>
        </w:tc>
        <w:tc>
          <w:tcPr>
            <w:tcW w:w="213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w:t>
            </w:r>
          </w:p>
        </w:tc>
        <w:tc>
          <w:tcPr>
            <w:tcW w:w="4508" w:type="dxa"/>
            <w:vAlign w:val="center"/>
          </w:tcPr>
          <w:p>
            <w:pPr>
              <w:pStyle w:val="12"/>
            </w:pPr>
            <w:r>
              <w:t>机关工作人员是否满意</w:t>
            </w:r>
          </w:p>
        </w:tc>
        <w:tc>
          <w:tcPr>
            <w:tcW w:w="2268" w:type="dxa"/>
            <w:vAlign w:val="center"/>
          </w:tcPr>
          <w:p>
            <w:pPr>
              <w:pStyle w:val="12"/>
            </w:pPr>
            <w:r>
              <w:t>≥95百分比</w:t>
            </w:r>
          </w:p>
        </w:tc>
        <w:tc>
          <w:tcPr>
            <w:tcW w:w="2137"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2、保财教[2024]51号提前下达2025年支持市县科技创新和科学普及专项资金（大型科研仪器）绩效目标表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098"/>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856"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13060625P005043104196</w:t>
            </w:r>
          </w:p>
        </w:tc>
        <w:tc>
          <w:tcPr>
            <w:tcW w:w="2835" w:type="dxa"/>
            <w:vAlign w:val="center"/>
          </w:tcPr>
          <w:p>
            <w:pPr>
              <w:pStyle w:val="10"/>
            </w:pPr>
            <w:r>
              <w:t>项目名称</w:t>
            </w:r>
          </w:p>
        </w:tc>
        <w:tc>
          <w:tcPr>
            <w:tcW w:w="5642" w:type="dxa"/>
            <w:gridSpan w:val="3"/>
            <w:vAlign w:val="center"/>
          </w:tcPr>
          <w:p>
            <w:pPr>
              <w:pStyle w:val="12"/>
            </w:pPr>
            <w:r>
              <w:t>保财教[2024]51号提前下达2025年支持市县科技创新和科学普及专项资金（大型科研仪器）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56.47</w:t>
            </w:r>
          </w:p>
        </w:tc>
        <w:tc>
          <w:tcPr>
            <w:tcW w:w="2835" w:type="dxa"/>
            <w:vAlign w:val="center"/>
          </w:tcPr>
          <w:p>
            <w:pPr>
              <w:pStyle w:val="10"/>
            </w:pPr>
            <w:r>
              <w:t>其中：财政    资金</w:t>
            </w:r>
          </w:p>
        </w:tc>
        <w:tc>
          <w:tcPr>
            <w:tcW w:w="2098" w:type="dxa"/>
            <w:vAlign w:val="center"/>
          </w:tcPr>
          <w:p>
            <w:pPr>
              <w:pStyle w:val="12"/>
            </w:pPr>
            <w:r>
              <w:t>56.47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3580" w:type="dxa"/>
            <w:gridSpan w:val="6"/>
            <w:vAlign w:val="center"/>
          </w:tcPr>
          <w:p>
            <w:pPr>
              <w:pStyle w:val="12"/>
            </w:pPr>
            <w:r>
              <w:t>用于大型科研仪器设备开放共享服务后补助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098"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098"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3580"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35"/>
        <w:gridCol w:w="2126"/>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635" w:type="dxa"/>
            <w:vAlign w:val="center"/>
          </w:tcPr>
          <w:p>
            <w:pPr>
              <w:pStyle w:val="10"/>
            </w:pPr>
            <w:r>
              <w:t>绩效指标描述</w:t>
            </w:r>
          </w:p>
        </w:tc>
        <w:tc>
          <w:tcPr>
            <w:tcW w:w="2126" w:type="dxa"/>
            <w:vAlign w:val="center"/>
          </w:tcPr>
          <w:p>
            <w:pPr>
              <w:pStyle w:val="10"/>
            </w:pPr>
            <w:r>
              <w:t>指标值</w:t>
            </w:r>
          </w:p>
        </w:tc>
        <w:tc>
          <w:tcPr>
            <w:tcW w:w="17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4635" w:type="dxa"/>
            <w:vAlign w:val="center"/>
          </w:tcPr>
          <w:p>
            <w:pPr>
              <w:pStyle w:val="12"/>
              <w:ind w:right="-79" w:rightChars="-33"/>
            </w:pPr>
            <w:r>
              <w:t>实际到位资金占应到位资金的比例</w:t>
            </w:r>
          </w:p>
        </w:tc>
        <w:tc>
          <w:tcPr>
            <w:tcW w:w="2126" w:type="dxa"/>
            <w:vAlign w:val="center"/>
          </w:tcPr>
          <w:p>
            <w:pPr>
              <w:pStyle w:val="12"/>
            </w:pPr>
            <w:r>
              <w:t>100百分比</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4635" w:type="dxa"/>
            <w:vAlign w:val="center"/>
          </w:tcPr>
          <w:p>
            <w:pPr>
              <w:pStyle w:val="12"/>
            </w:pPr>
            <w:r>
              <w:t>当年资金拨付完成情况</w:t>
            </w:r>
          </w:p>
        </w:tc>
        <w:tc>
          <w:tcPr>
            <w:tcW w:w="2126" w:type="dxa"/>
            <w:vAlign w:val="center"/>
          </w:tcPr>
          <w:p>
            <w:pPr>
              <w:pStyle w:val="12"/>
            </w:pPr>
            <w:r>
              <w:t>100百分比</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4635" w:type="dxa"/>
            <w:vAlign w:val="center"/>
          </w:tcPr>
          <w:p>
            <w:pPr>
              <w:pStyle w:val="12"/>
            </w:pPr>
            <w:r>
              <w:t>按期拨付资金完成情况</w:t>
            </w:r>
          </w:p>
        </w:tc>
        <w:tc>
          <w:tcPr>
            <w:tcW w:w="2126" w:type="dxa"/>
            <w:vAlign w:val="center"/>
          </w:tcPr>
          <w:p>
            <w:pPr>
              <w:pStyle w:val="12"/>
            </w:pPr>
            <w:r>
              <w:t>100百分比</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4635" w:type="dxa"/>
            <w:vAlign w:val="center"/>
          </w:tcPr>
          <w:p>
            <w:pPr>
              <w:pStyle w:val="12"/>
            </w:pPr>
            <w:r>
              <w:t>总预算执行情况</w:t>
            </w:r>
          </w:p>
        </w:tc>
        <w:tc>
          <w:tcPr>
            <w:tcW w:w="2126" w:type="dxa"/>
            <w:vAlign w:val="center"/>
          </w:tcPr>
          <w:p>
            <w:pPr>
              <w:pStyle w:val="12"/>
            </w:pPr>
            <w:r>
              <w:t>56.47万元</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4635" w:type="dxa"/>
            <w:vAlign w:val="center"/>
          </w:tcPr>
          <w:p>
            <w:pPr>
              <w:pStyle w:val="12"/>
            </w:pPr>
            <w:r>
              <w:t>实际到位资金</w:t>
            </w:r>
          </w:p>
        </w:tc>
        <w:tc>
          <w:tcPr>
            <w:tcW w:w="2126" w:type="dxa"/>
            <w:vAlign w:val="center"/>
          </w:tcPr>
          <w:p>
            <w:pPr>
              <w:pStyle w:val="12"/>
            </w:pPr>
            <w:r>
              <w:t>56.47万元</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4635" w:type="dxa"/>
            <w:vAlign w:val="center"/>
          </w:tcPr>
          <w:p>
            <w:pPr>
              <w:pStyle w:val="12"/>
            </w:pPr>
            <w:r>
              <w:t>按要求和计划完成支出</w:t>
            </w:r>
          </w:p>
        </w:tc>
        <w:tc>
          <w:tcPr>
            <w:tcW w:w="2126" w:type="dxa"/>
            <w:vAlign w:val="center"/>
          </w:tcPr>
          <w:p>
            <w:pPr>
              <w:pStyle w:val="12"/>
            </w:pPr>
            <w:r>
              <w:t>56.47万元</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4635" w:type="dxa"/>
            <w:vAlign w:val="center"/>
          </w:tcPr>
          <w:p>
            <w:pPr>
              <w:pStyle w:val="12"/>
            </w:pPr>
            <w:r>
              <w:t>生态效益完成率</w:t>
            </w:r>
          </w:p>
        </w:tc>
        <w:tc>
          <w:tcPr>
            <w:tcW w:w="2126" w:type="dxa"/>
            <w:vAlign w:val="center"/>
          </w:tcPr>
          <w:p>
            <w:pPr>
              <w:pStyle w:val="12"/>
            </w:pPr>
            <w:r>
              <w:t>≥90百分比</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4635" w:type="dxa"/>
            <w:vAlign w:val="center"/>
          </w:tcPr>
          <w:p>
            <w:pPr>
              <w:pStyle w:val="12"/>
            </w:pPr>
            <w:r>
              <w:t>可持续影响力</w:t>
            </w:r>
          </w:p>
        </w:tc>
        <w:tc>
          <w:tcPr>
            <w:tcW w:w="2126" w:type="dxa"/>
            <w:vAlign w:val="center"/>
          </w:tcPr>
          <w:p>
            <w:pPr>
              <w:pStyle w:val="12"/>
            </w:pPr>
            <w:r>
              <w:t>≥90百分比</w:t>
            </w:r>
          </w:p>
        </w:tc>
        <w:tc>
          <w:tcPr>
            <w:tcW w:w="170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635" w:type="dxa"/>
            <w:vAlign w:val="center"/>
          </w:tcPr>
          <w:p>
            <w:pPr>
              <w:pStyle w:val="12"/>
            </w:pPr>
            <w:r>
              <w:t>企业对资金及时拨付满意度</w:t>
            </w:r>
          </w:p>
        </w:tc>
        <w:tc>
          <w:tcPr>
            <w:tcW w:w="2126" w:type="dxa"/>
            <w:vAlign w:val="center"/>
          </w:tcPr>
          <w:p>
            <w:pPr>
              <w:pStyle w:val="12"/>
            </w:pPr>
            <w:r>
              <w:t>≥90百分比</w:t>
            </w:r>
          </w:p>
        </w:tc>
        <w:tc>
          <w:tcPr>
            <w:tcW w:w="1701"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3、保财教[2024]51号提前下达2025年支持市县科技创新和科学普及专项资金（科技特派团）绩效目标表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13060625P00504310420H</w:t>
            </w:r>
          </w:p>
        </w:tc>
        <w:tc>
          <w:tcPr>
            <w:tcW w:w="2835" w:type="dxa"/>
            <w:vAlign w:val="center"/>
          </w:tcPr>
          <w:p>
            <w:pPr>
              <w:pStyle w:val="10"/>
            </w:pPr>
            <w:r>
              <w:t>项目名称</w:t>
            </w:r>
          </w:p>
        </w:tc>
        <w:tc>
          <w:tcPr>
            <w:tcW w:w="6095" w:type="dxa"/>
            <w:gridSpan w:val="3"/>
            <w:vAlign w:val="center"/>
          </w:tcPr>
          <w:p>
            <w:pPr>
              <w:pStyle w:val="12"/>
            </w:pPr>
            <w:r>
              <w:t>保财教[2024]51号提前下达2025年支持市县科技创新和科学普及专项资金（科技特派团）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2025年专精特新“小巨人”企业科技特派团支撑专项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268"/>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649" w:type="dxa"/>
            <w:vAlign w:val="center"/>
          </w:tcPr>
          <w:p>
            <w:pPr>
              <w:pStyle w:val="10"/>
            </w:pPr>
            <w:r>
              <w:t>绩效指标描述</w:t>
            </w:r>
          </w:p>
        </w:tc>
        <w:tc>
          <w:tcPr>
            <w:tcW w:w="2268" w:type="dxa"/>
            <w:vAlign w:val="center"/>
          </w:tcPr>
          <w:p>
            <w:pPr>
              <w:pStyle w:val="10"/>
            </w:pPr>
            <w:r>
              <w:t>指标值</w:t>
            </w:r>
          </w:p>
        </w:tc>
        <w:tc>
          <w:tcPr>
            <w:tcW w:w="201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4649" w:type="dxa"/>
            <w:vAlign w:val="center"/>
          </w:tcPr>
          <w:p>
            <w:pPr>
              <w:pStyle w:val="12"/>
            </w:pPr>
            <w:r>
              <w:t>实际到位资金占应到位资金的比例</w:t>
            </w:r>
          </w:p>
        </w:tc>
        <w:tc>
          <w:tcPr>
            <w:tcW w:w="2268" w:type="dxa"/>
            <w:vAlign w:val="center"/>
          </w:tcPr>
          <w:p>
            <w:pPr>
              <w:pStyle w:val="12"/>
            </w:pPr>
            <w:r>
              <w:t>100百分比</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4649" w:type="dxa"/>
            <w:vAlign w:val="center"/>
          </w:tcPr>
          <w:p>
            <w:pPr>
              <w:pStyle w:val="12"/>
            </w:pPr>
            <w:r>
              <w:t>当年资金拨付完成情况</w:t>
            </w:r>
          </w:p>
        </w:tc>
        <w:tc>
          <w:tcPr>
            <w:tcW w:w="2268" w:type="dxa"/>
            <w:vAlign w:val="center"/>
          </w:tcPr>
          <w:p>
            <w:pPr>
              <w:pStyle w:val="12"/>
            </w:pPr>
            <w:r>
              <w:t>100百分比</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4649" w:type="dxa"/>
            <w:vAlign w:val="center"/>
          </w:tcPr>
          <w:p>
            <w:pPr>
              <w:pStyle w:val="12"/>
            </w:pPr>
            <w:r>
              <w:t>按期拨付资金完成情况</w:t>
            </w:r>
          </w:p>
        </w:tc>
        <w:tc>
          <w:tcPr>
            <w:tcW w:w="2268" w:type="dxa"/>
            <w:vAlign w:val="center"/>
          </w:tcPr>
          <w:p>
            <w:pPr>
              <w:pStyle w:val="12"/>
            </w:pPr>
            <w:r>
              <w:t>100百分比</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4649" w:type="dxa"/>
            <w:vAlign w:val="center"/>
          </w:tcPr>
          <w:p>
            <w:pPr>
              <w:pStyle w:val="12"/>
            </w:pPr>
            <w:r>
              <w:t>总预算执行情况</w:t>
            </w:r>
          </w:p>
        </w:tc>
        <w:tc>
          <w:tcPr>
            <w:tcW w:w="2268" w:type="dxa"/>
            <w:vAlign w:val="center"/>
          </w:tcPr>
          <w:p>
            <w:pPr>
              <w:pStyle w:val="12"/>
            </w:pPr>
            <w:r>
              <w:t>22万元</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4649" w:type="dxa"/>
            <w:vAlign w:val="center"/>
          </w:tcPr>
          <w:p>
            <w:pPr>
              <w:pStyle w:val="12"/>
            </w:pPr>
            <w:r>
              <w:t>实际到位资金</w:t>
            </w:r>
          </w:p>
        </w:tc>
        <w:tc>
          <w:tcPr>
            <w:tcW w:w="2268" w:type="dxa"/>
            <w:vAlign w:val="center"/>
          </w:tcPr>
          <w:p>
            <w:pPr>
              <w:pStyle w:val="12"/>
            </w:pPr>
            <w:r>
              <w:t>22万元</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4649" w:type="dxa"/>
            <w:vAlign w:val="center"/>
          </w:tcPr>
          <w:p>
            <w:pPr>
              <w:pStyle w:val="12"/>
            </w:pPr>
            <w:r>
              <w:t>按要求和计划完成支出</w:t>
            </w:r>
          </w:p>
        </w:tc>
        <w:tc>
          <w:tcPr>
            <w:tcW w:w="2268" w:type="dxa"/>
            <w:vAlign w:val="center"/>
          </w:tcPr>
          <w:p>
            <w:pPr>
              <w:pStyle w:val="12"/>
            </w:pPr>
            <w:r>
              <w:t>≤22万元</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4649" w:type="dxa"/>
            <w:vAlign w:val="center"/>
          </w:tcPr>
          <w:p>
            <w:pPr>
              <w:pStyle w:val="12"/>
            </w:pPr>
            <w:r>
              <w:t>生态效益完成率</w:t>
            </w:r>
          </w:p>
        </w:tc>
        <w:tc>
          <w:tcPr>
            <w:tcW w:w="2268" w:type="dxa"/>
            <w:vAlign w:val="center"/>
          </w:tcPr>
          <w:p>
            <w:pPr>
              <w:pStyle w:val="12"/>
            </w:pPr>
            <w:r>
              <w:t>≥90百分比</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4649" w:type="dxa"/>
            <w:vAlign w:val="center"/>
          </w:tcPr>
          <w:p>
            <w:pPr>
              <w:pStyle w:val="12"/>
            </w:pPr>
            <w:r>
              <w:t>可持续影响力</w:t>
            </w:r>
          </w:p>
        </w:tc>
        <w:tc>
          <w:tcPr>
            <w:tcW w:w="2268" w:type="dxa"/>
            <w:vAlign w:val="center"/>
          </w:tcPr>
          <w:p>
            <w:pPr>
              <w:pStyle w:val="12"/>
            </w:pPr>
            <w:r>
              <w:t>≥90百分比</w:t>
            </w:r>
          </w:p>
        </w:tc>
        <w:tc>
          <w:tcPr>
            <w:tcW w:w="2013"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649" w:type="dxa"/>
            <w:vAlign w:val="center"/>
          </w:tcPr>
          <w:p>
            <w:pPr>
              <w:pStyle w:val="12"/>
            </w:pPr>
            <w:r>
              <w:t>企业对资金及时拨付满意度</w:t>
            </w:r>
          </w:p>
        </w:tc>
        <w:tc>
          <w:tcPr>
            <w:tcW w:w="2268" w:type="dxa"/>
            <w:vAlign w:val="center"/>
          </w:tcPr>
          <w:p>
            <w:pPr>
              <w:pStyle w:val="12"/>
            </w:pPr>
            <w:r>
              <w:t>≥90百分比</w:t>
            </w:r>
          </w:p>
        </w:tc>
        <w:tc>
          <w:tcPr>
            <w:tcW w:w="2013"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4、保财教[2024]51号提前下达2025年支持市县科技创新和科学普及专项资金（科技特派员）绩效目标表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13060625P005043104215</w:t>
            </w:r>
          </w:p>
        </w:tc>
        <w:tc>
          <w:tcPr>
            <w:tcW w:w="2835" w:type="dxa"/>
            <w:vAlign w:val="center"/>
          </w:tcPr>
          <w:p>
            <w:pPr>
              <w:pStyle w:val="10"/>
            </w:pPr>
            <w:r>
              <w:t>项目名称</w:t>
            </w:r>
          </w:p>
        </w:tc>
        <w:tc>
          <w:tcPr>
            <w:tcW w:w="6095" w:type="dxa"/>
            <w:gridSpan w:val="3"/>
            <w:vAlign w:val="center"/>
          </w:tcPr>
          <w:p>
            <w:pPr>
              <w:pStyle w:val="12"/>
            </w:pPr>
            <w:r>
              <w:t>保财教[2024]51号提前下达2025年支持市县科技创新和科学普及专项资金（科技特派员）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2025年科技特派员工作站补助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791" w:type="dxa"/>
            <w:vAlign w:val="center"/>
          </w:tcPr>
          <w:p>
            <w:pPr>
              <w:pStyle w:val="10"/>
            </w:pPr>
            <w:r>
              <w:t>绩效指标描述</w:t>
            </w:r>
          </w:p>
        </w:tc>
        <w:tc>
          <w:tcPr>
            <w:tcW w:w="2268" w:type="dxa"/>
            <w:vAlign w:val="center"/>
          </w:tcPr>
          <w:p>
            <w:pPr>
              <w:pStyle w:val="10"/>
            </w:pPr>
            <w:r>
              <w:t>指标值</w:t>
            </w:r>
          </w:p>
        </w:tc>
        <w:tc>
          <w:tcPr>
            <w:tcW w:w="18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4791" w:type="dxa"/>
            <w:vAlign w:val="center"/>
          </w:tcPr>
          <w:p>
            <w:pPr>
              <w:pStyle w:val="12"/>
            </w:pPr>
            <w:r>
              <w:t>实际到位资金占应到位资金的比例</w:t>
            </w:r>
          </w:p>
        </w:tc>
        <w:tc>
          <w:tcPr>
            <w:tcW w:w="2268" w:type="dxa"/>
            <w:vAlign w:val="center"/>
          </w:tcPr>
          <w:p>
            <w:pPr>
              <w:pStyle w:val="12"/>
            </w:pPr>
            <w:r>
              <w:t>100百分比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4791" w:type="dxa"/>
            <w:vAlign w:val="center"/>
          </w:tcPr>
          <w:p>
            <w:pPr>
              <w:pStyle w:val="12"/>
            </w:pPr>
            <w:r>
              <w:t>当年资金拨付完成情况</w:t>
            </w:r>
          </w:p>
        </w:tc>
        <w:tc>
          <w:tcPr>
            <w:tcW w:w="2268" w:type="dxa"/>
            <w:vAlign w:val="center"/>
          </w:tcPr>
          <w:p>
            <w:pPr>
              <w:pStyle w:val="12"/>
            </w:pPr>
            <w:r>
              <w:t>100百分比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4791" w:type="dxa"/>
            <w:vAlign w:val="center"/>
          </w:tcPr>
          <w:p>
            <w:pPr>
              <w:pStyle w:val="12"/>
            </w:pPr>
            <w:r>
              <w:t>按期拨付资金完成情况</w:t>
            </w:r>
          </w:p>
        </w:tc>
        <w:tc>
          <w:tcPr>
            <w:tcW w:w="2268" w:type="dxa"/>
            <w:vAlign w:val="center"/>
          </w:tcPr>
          <w:p>
            <w:pPr>
              <w:pStyle w:val="12"/>
            </w:pPr>
            <w:r>
              <w:t>100百分比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4791" w:type="dxa"/>
            <w:vAlign w:val="center"/>
          </w:tcPr>
          <w:p>
            <w:pPr>
              <w:pStyle w:val="12"/>
            </w:pPr>
            <w:r>
              <w:t>总预算执行情况</w:t>
            </w:r>
          </w:p>
        </w:tc>
        <w:tc>
          <w:tcPr>
            <w:tcW w:w="2268" w:type="dxa"/>
            <w:vAlign w:val="center"/>
          </w:tcPr>
          <w:p>
            <w:pPr>
              <w:pStyle w:val="12"/>
            </w:pPr>
            <w:r>
              <w:t>5万元</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4791" w:type="dxa"/>
            <w:vAlign w:val="center"/>
          </w:tcPr>
          <w:p>
            <w:pPr>
              <w:pStyle w:val="12"/>
            </w:pPr>
            <w:r>
              <w:t>实际到位资金</w:t>
            </w:r>
          </w:p>
        </w:tc>
        <w:tc>
          <w:tcPr>
            <w:tcW w:w="2268" w:type="dxa"/>
            <w:vAlign w:val="center"/>
          </w:tcPr>
          <w:p>
            <w:pPr>
              <w:pStyle w:val="12"/>
            </w:pPr>
            <w:r>
              <w:t>5万元</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4791" w:type="dxa"/>
            <w:vAlign w:val="center"/>
          </w:tcPr>
          <w:p>
            <w:pPr>
              <w:pStyle w:val="12"/>
            </w:pPr>
            <w:r>
              <w:t>按要求和计划完成支出</w:t>
            </w:r>
          </w:p>
        </w:tc>
        <w:tc>
          <w:tcPr>
            <w:tcW w:w="2268" w:type="dxa"/>
            <w:vAlign w:val="center"/>
          </w:tcPr>
          <w:p>
            <w:pPr>
              <w:pStyle w:val="12"/>
            </w:pPr>
            <w:r>
              <w:t>≤5万元</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4791" w:type="dxa"/>
            <w:vAlign w:val="center"/>
          </w:tcPr>
          <w:p>
            <w:pPr>
              <w:pStyle w:val="12"/>
            </w:pPr>
            <w:r>
              <w:t>生态效益完成率</w:t>
            </w:r>
          </w:p>
        </w:tc>
        <w:tc>
          <w:tcPr>
            <w:tcW w:w="2268" w:type="dxa"/>
            <w:vAlign w:val="center"/>
          </w:tcPr>
          <w:p>
            <w:pPr>
              <w:pStyle w:val="12"/>
            </w:pPr>
            <w:r>
              <w:t>≥90百分比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4791" w:type="dxa"/>
            <w:vAlign w:val="center"/>
          </w:tcPr>
          <w:p>
            <w:pPr>
              <w:pStyle w:val="12"/>
            </w:pPr>
            <w:r>
              <w:t>可持续影响力</w:t>
            </w:r>
          </w:p>
        </w:tc>
        <w:tc>
          <w:tcPr>
            <w:tcW w:w="2268" w:type="dxa"/>
            <w:vAlign w:val="center"/>
          </w:tcPr>
          <w:p>
            <w:pPr>
              <w:pStyle w:val="12"/>
            </w:pPr>
            <w:r>
              <w:t>≥90百分比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791" w:type="dxa"/>
            <w:vAlign w:val="center"/>
          </w:tcPr>
          <w:p>
            <w:pPr>
              <w:pStyle w:val="12"/>
            </w:pPr>
            <w:r>
              <w:t>企业对资金及时拨付满意度</w:t>
            </w:r>
          </w:p>
        </w:tc>
        <w:tc>
          <w:tcPr>
            <w:tcW w:w="2268" w:type="dxa"/>
            <w:vAlign w:val="center"/>
          </w:tcPr>
          <w:p>
            <w:pPr>
              <w:pStyle w:val="12"/>
            </w:pPr>
            <w:r>
              <w:t>≥90百分比</w:t>
            </w:r>
          </w:p>
        </w:tc>
        <w:tc>
          <w:tcPr>
            <w:tcW w:w="1871"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5、保财教[2024]52号提前下达2025年技术创新引导专项资金（县域科技创新跃升奖励资金）绩效目标表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13060625P00002710001K</w:t>
            </w:r>
          </w:p>
        </w:tc>
        <w:tc>
          <w:tcPr>
            <w:tcW w:w="2835" w:type="dxa"/>
            <w:vAlign w:val="center"/>
          </w:tcPr>
          <w:p>
            <w:pPr>
              <w:pStyle w:val="10"/>
            </w:pPr>
            <w:r>
              <w:t>项目名称</w:t>
            </w:r>
          </w:p>
        </w:tc>
        <w:tc>
          <w:tcPr>
            <w:tcW w:w="6095" w:type="dxa"/>
            <w:gridSpan w:val="3"/>
            <w:vAlign w:val="center"/>
          </w:tcPr>
          <w:p>
            <w:pPr>
              <w:pStyle w:val="12"/>
            </w:pPr>
            <w:r>
              <w:t>保财教[2024]52号提前下达2025年技术创新引导专项资金（县域科技创新跃升奖励资金）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县域科技创新跃升奖励资金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2126"/>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933" w:type="dxa"/>
            <w:vAlign w:val="center"/>
          </w:tcPr>
          <w:p>
            <w:pPr>
              <w:pStyle w:val="10"/>
            </w:pPr>
            <w:r>
              <w:t>绩效指标描述</w:t>
            </w:r>
          </w:p>
        </w:tc>
        <w:tc>
          <w:tcPr>
            <w:tcW w:w="2126" w:type="dxa"/>
            <w:vAlign w:val="center"/>
          </w:tcPr>
          <w:p>
            <w:pPr>
              <w:pStyle w:val="10"/>
            </w:pPr>
            <w:r>
              <w:t>指标值</w:t>
            </w:r>
          </w:p>
        </w:tc>
        <w:tc>
          <w:tcPr>
            <w:tcW w:w="18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4933" w:type="dxa"/>
            <w:vAlign w:val="center"/>
          </w:tcPr>
          <w:p>
            <w:pPr>
              <w:pStyle w:val="12"/>
            </w:pPr>
            <w:r>
              <w:t>实际到位资金占应到位资金的比例</w:t>
            </w:r>
          </w:p>
        </w:tc>
        <w:tc>
          <w:tcPr>
            <w:tcW w:w="2126" w:type="dxa"/>
            <w:vAlign w:val="center"/>
          </w:tcPr>
          <w:p>
            <w:pPr>
              <w:pStyle w:val="12"/>
            </w:pPr>
            <w:r>
              <w:t>100百分比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4933" w:type="dxa"/>
            <w:vAlign w:val="center"/>
          </w:tcPr>
          <w:p>
            <w:pPr>
              <w:pStyle w:val="12"/>
            </w:pPr>
            <w:r>
              <w:t>当年资金拨付完成情况</w:t>
            </w:r>
          </w:p>
        </w:tc>
        <w:tc>
          <w:tcPr>
            <w:tcW w:w="2126" w:type="dxa"/>
            <w:vAlign w:val="center"/>
          </w:tcPr>
          <w:p>
            <w:pPr>
              <w:pStyle w:val="12"/>
            </w:pPr>
            <w:r>
              <w:t>100百分比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4933" w:type="dxa"/>
            <w:vAlign w:val="center"/>
          </w:tcPr>
          <w:p>
            <w:pPr>
              <w:pStyle w:val="12"/>
            </w:pPr>
            <w:r>
              <w:t>按期拨付资金完成情况</w:t>
            </w:r>
          </w:p>
        </w:tc>
        <w:tc>
          <w:tcPr>
            <w:tcW w:w="2126" w:type="dxa"/>
            <w:vAlign w:val="center"/>
          </w:tcPr>
          <w:p>
            <w:pPr>
              <w:pStyle w:val="12"/>
            </w:pPr>
            <w:r>
              <w:t>100百分比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4933" w:type="dxa"/>
            <w:vAlign w:val="center"/>
          </w:tcPr>
          <w:p>
            <w:pPr>
              <w:pStyle w:val="12"/>
            </w:pPr>
            <w:r>
              <w:t>总预算执行情况</w:t>
            </w:r>
          </w:p>
        </w:tc>
        <w:tc>
          <w:tcPr>
            <w:tcW w:w="2126" w:type="dxa"/>
            <w:vAlign w:val="center"/>
          </w:tcPr>
          <w:p>
            <w:pPr>
              <w:pStyle w:val="12"/>
            </w:pPr>
            <w:r>
              <w:t>300万元</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4933" w:type="dxa"/>
            <w:vAlign w:val="center"/>
          </w:tcPr>
          <w:p>
            <w:pPr>
              <w:pStyle w:val="12"/>
            </w:pPr>
            <w:r>
              <w:t>实际到位资金</w:t>
            </w:r>
          </w:p>
        </w:tc>
        <w:tc>
          <w:tcPr>
            <w:tcW w:w="2126" w:type="dxa"/>
            <w:vAlign w:val="center"/>
          </w:tcPr>
          <w:p>
            <w:pPr>
              <w:pStyle w:val="12"/>
            </w:pPr>
            <w:r>
              <w:t>300万元</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4933" w:type="dxa"/>
            <w:vAlign w:val="center"/>
          </w:tcPr>
          <w:p>
            <w:pPr>
              <w:pStyle w:val="12"/>
            </w:pPr>
            <w:r>
              <w:t>按要求和计划完成支出</w:t>
            </w:r>
          </w:p>
        </w:tc>
        <w:tc>
          <w:tcPr>
            <w:tcW w:w="2126" w:type="dxa"/>
            <w:vAlign w:val="center"/>
          </w:tcPr>
          <w:p>
            <w:pPr>
              <w:pStyle w:val="12"/>
            </w:pPr>
            <w:r>
              <w:t>≤300万元</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4933" w:type="dxa"/>
            <w:vAlign w:val="center"/>
          </w:tcPr>
          <w:p>
            <w:pPr>
              <w:pStyle w:val="12"/>
            </w:pPr>
            <w:r>
              <w:t>生态效益完成率</w:t>
            </w:r>
          </w:p>
        </w:tc>
        <w:tc>
          <w:tcPr>
            <w:tcW w:w="2126" w:type="dxa"/>
            <w:vAlign w:val="center"/>
          </w:tcPr>
          <w:p>
            <w:pPr>
              <w:pStyle w:val="12"/>
            </w:pPr>
            <w:r>
              <w:t>≥90百分比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4933" w:type="dxa"/>
            <w:vAlign w:val="center"/>
          </w:tcPr>
          <w:p>
            <w:pPr>
              <w:pStyle w:val="12"/>
            </w:pPr>
            <w:r>
              <w:t>可持续影响力</w:t>
            </w:r>
          </w:p>
        </w:tc>
        <w:tc>
          <w:tcPr>
            <w:tcW w:w="2126" w:type="dxa"/>
            <w:vAlign w:val="center"/>
          </w:tcPr>
          <w:p>
            <w:pPr>
              <w:pStyle w:val="12"/>
            </w:pPr>
            <w:r>
              <w:t>≥90百分比</w:t>
            </w:r>
          </w:p>
        </w:tc>
        <w:tc>
          <w:tcPr>
            <w:tcW w:w="1871"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933" w:type="dxa"/>
            <w:vAlign w:val="center"/>
          </w:tcPr>
          <w:p>
            <w:pPr>
              <w:pStyle w:val="12"/>
            </w:pPr>
            <w:r>
              <w:t>企业对资金及时拨付满意度</w:t>
            </w:r>
          </w:p>
        </w:tc>
        <w:tc>
          <w:tcPr>
            <w:tcW w:w="2126" w:type="dxa"/>
            <w:vAlign w:val="center"/>
          </w:tcPr>
          <w:p>
            <w:pPr>
              <w:pStyle w:val="12"/>
            </w:pPr>
            <w:r>
              <w:t>≥90百分比</w:t>
            </w:r>
          </w:p>
        </w:tc>
        <w:tc>
          <w:tcPr>
            <w:tcW w:w="1871"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7"/>
      <w:r>
        <w:rPr>
          <w:rFonts w:ascii="黑体" w:hAnsi="黑体" w:eastAsia="黑体" w:cs="黑体"/>
          <w:color w:val="000000"/>
          <w:sz w:val="32"/>
        </w:rPr>
        <w:t>八、政府采购预算情况</w:t>
      </w:r>
      <w:bookmarkEnd w:id="14"/>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306保定市莲池区科学技术局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rPr>
                <w:rFonts w:ascii="Courier New" w:hAnsi="Courier New" w:eastAsia="宋体" w:cs="Courier New"/>
                <w:sz w:val="22"/>
                <w:szCs w:val="22"/>
                <w:lang w:eastAsia="zh-CN"/>
              </w:rPr>
            </w:pPr>
            <w:r>
              <w:rPr>
                <w:rFonts w:ascii="Courier New" w:hAnsi="Courier New" w:eastAsia="宋体" w:cs="Courier New"/>
                <w:sz w:val="22"/>
                <w:szCs w:val="22"/>
                <w:lang w:eastAsia="zh-CN"/>
              </w:rPr>
              <w:t>台式计算机</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1134" w:type="dxa"/>
            <w:vAlign w:val="center"/>
          </w:tcPr>
          <w:p>
            <w:pPr>
              <w:jc w:val="center"/>
              <w:rPr>
                <w:rFonts w:ascii="宋体" w:hAnsi="宋体" w:eastAsia="宋体" w:cs="宋体"/>
                <w:lang w:eastAsia="zh-CN"/>
              </w:rPr>
            </w:pPr>
            <w:r>
              <w:rPr>
                <w:rFonts w:hint="eastAsia" w:ascii="宋体" w:hAnsi="宋体" w:eastAsia="宋体" w:cs="宋体"/>
                <w:lang w:eastAsia="zh-CN"/>
              </w:rPr>
              <w:t>台式计算机</w:t>
            </w:r>
          </w:p>
        </w:tc>
        <w:tc>
          <w:tcPr>
            <w:tcW w:w="1134" w:type="dxa"/>
            <w:vAlign w:val="center"/>
          </w:tcPr>
          <w:p>
            <w:pPr>
              <w:pStyle w:val="12"/>
            </w:pPr>
            <w:r>
              <w:rPr>
                <w:rFonts w:ascii="Courier New" w:hAnsi="Courier New" w:eastAsia="宋体" w:cs="Courier New"/>
                <w:sz w:val="22"/>
                <w:szCs w:val="22"/>
                <w:lang w:eastAsia="zh-CN"/>
              </w:rPr>
              <w:t>(A02010105)</w:t>
            </w:r>
          </w:p>
        </w:tc>
        <w:tc>
          <w:tcPr>
            <w:tcW w:w="709" w:type="dxa"/>
            <w:vAlign w:val="center"/>
          </w:tcPr>
          <w:p>
            <w:pPr>
              <w:jc w:val="center"/>
              <w:rPr>
                <w:rFonts w:ascii="宋体" w:hAnsi="宋体" w:eastAsia="宋体" w:cs="宋体"/>
                <w:lang w:eastAsia="zh-CN"/>
              </w:rPr>
            </w:pPr>
            <w:r>
              <w:rPr>
                <w:rFonts w:hint="eastAsia" w:ascii="宋体" w:hAnsi="宋体" w:eastAsia="宋体" w:cs="宋体"/>
                <w:lang w:eastAsia="zh-CN"/>
              </w:rPr>
              <w:t>台</w:t>
            </w:r>
          </w:p>
        </w:tc>
        <w:tc>
          <w:tcPr>
            <w:tcW w:w="850" w:type="dxa"/>
            <w:vAlign w:val="center"/>
          </w:tcPr>
          <w:p>
            <w:pPr>
              <w:jc w:val="center"/>
              <w:rPr>
                <w:rFonts w:ascii="宋体" w:hAnsi="宋体" w:eastAsia="宋体" w:cs="宋体"/>
                <w:lang w:eastAsia="zh-CN"/>
              </w:rPr>
            </w:pPr>
            <w:r>
              <w:rPr>
                <w:rFonts w:hint="eastAsia" w:ascii="宋体" w:hAnsi="宋体" w:eastAsia="宋体" w:cs="宋体"/>
                <w:lang w:eastAsia="zh-CN"/>
              </w:rPr>
              <w:t>1</w:t>
            </w:r>
          </w:p>
        </w:tc>
        <w:tc>
          <w:tcPr>
            <w:tcW w:w="850"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rPr>
                <w:rFonts w:ascii="Courier New" w:hAnsi="Courier New" w:eastAsia="宋体" w:cs="Courier New"/>
                <w:sz w:val="22"/>
                <w:szCs w:val="22"/>
                <w:lang w:eastAsia="zh-CN"/>
              </w:rPr>
            </w:pPr>
            <w:r>
              <w:rPr>
                <w:rFonts w:hint="eastAsia" w:ascii="宋体" w:hAnsi="宋体" w:eastAsia="宋体" w:cs="Courier New"/>
                <w:sz w:val="22"/>
                <w:szCs w:val="22"/>
                <w:lang w:eastAsia="zh-CN"/>
              </w:rPr>
              <w:t>便携式计算机</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1134" w:type="dxa"/>
            <w:vAlign w:val="center"/>
          </w:tcPr>
          <w:p>
            <w:pPr>
              <w:jc w:val="center"/>
              <w:rPr>
                <w:rFonts w:ascii="仿宋" w:hAnsi="仿宋" w:eastAsia="仿宋" w:cs="宋体"/>
                <w:lang w:eastAsia="zh-CN"/>
              </w:rPr>
            </w:pPr>
            <w:r>
              <w:rPr>
                <w:rFonts w:hint="eastAsia" w:ascii="仿宋" w:hAnsi="仿宋" w:eastAsia="仿宋" w:cs="宋体"/>
                <w:lang w:eastAsia="zh-CN"/>
              </w:rPr>
              <w:t>便携式计算机</w:t>
            </w:r>
          </w:p>
        </w:tc>
        <w:tc>
          <w:tcPr>
            <w:tcW w:w="1134" w:type="dxa"/>
            <w:vAlign w:val="center"/>
          </w:tcPr>
          <w:p>
            <w:pPr>
              <w:pStyle w:val="12"/>
            </w:pPr>
            <w:r>
              <w:rPr>
                <w:rFonts w:ascii="Courier New" w:hAnsi="Courier New" w:eastAsia="宋体" w:cs="Courier New"/>
                <w:sz w:val="22"/>
                <w:szCs w:val="22"/>
                <w:lang w:eastAsia="zh-CN"/>
              </w:rPr>
              <w:t>(A02010108)</w:t>
            </w:r>
          </w:p>
        </w:tc>
        <w:tc>
          <w:tcPr>
            <w:tcW w:w="709" w:type="dxa"/>
            <w:vAlign w:val="center"/>
          </w:tcPr>
          <w:p>
            <w:pPr>
              <w:jc w:val="center"/>
              <w:rPr>
                <w:rFonts w:ascii="仿宋" w:hAnsi="仿宋" w:eastAsia="仿宋" w:cs="宋体"/>
                <w:lang w:eastAsia="zh-CN"/>
              </w:rPr>
            </w:pPr>
            <w:r>
              <w:rPr>
                <w:rFonts w:hint="eastAsia" w:ascii="仿宋" w:hAnsi="仿宋" w:eastAsia="仿宋" w:cs="宋体"/>
                <w:lang w:eastAsia="zh-CN"/>
              </w:rPr>
              <w:t>台</w:t>
            </w:r>
          </w:p>
        </w:tc>
        <w:tc>
          <w:tcPr>
            <w:tcW w:w="850" w:type="dxa"/>
            <w:vAlign w:val="center"/>
          </w:tcPr>
          <w:p>
            <w:pPr>
              <w:jc w:val="center"/>
              <w:rPr>
                <w:rFonts w:ascii="仿宋" w:hAnsi="仿宋" w:eastAsia="仿宋" w:cs="宋体"/>
                <w:lang w:eastAsia="zh-CN"/>
              </w:rPr>
            </w:pPr>
            <w:r>
              <w:rPr>
                <w:rFonts w:hint="eastAsia" w:ascii="仿宋" w:hAnsi="仿宋" w:eastAsia="仿宋" w:cs="宋体"/>
                <w:lang w:eastAsia="zh-CN"/>
              </w:rPr>
              <w:t>1</w:t>
            </w:r>
          </w:p>
        </w:tc>
        <w:tc>
          <w:tcPr>
            <w:tcW w:w="850"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ind w:firstLine="640"/>
      </w:pPr>
    </w:p>
    <w:p>
      <w:pPr>
        <w:spacing w:before="10" w:after="10"/>
        <w:ind w:firstLine="640"/>
        <w:outlineLvl w:val="2"/>
      </w:pPr>
      <w:bookmarkStart w:id="15" w:name="_Toc_3_3_0000000018"/>
      <w:r>
        <w:rPr>
          <w:rFonts w:ascii="黑体" w:hAnsi="黑体" w:eastAsia="黑体" w:cs="黑体"/>
          <w:color w:val="000000"/>
          <w:sz w:val="32"/>
        </w:rPr>
        <w:t>九、国有资产信息</w:t>
      </w:r>
      <w:bookmarkEnd w:id="15"/>
    </w:p>
    <w:p>
      <w:pPr>
        <w:spacing w:line="500" w:lineRule="exact"/>
        <w:ind w:firstLine="560"/>
      </w:pPr>
      <w:r>
        <w:rPr>
          <w:rFonts w:eastAsia="方正仿宋_GBK"/>
          <w:color w:val="000000"/>
          <w:sz w:val="28"/>
        </w:rPr>
        <w:t>保定市莲池区科学技术局（含所属单位）上年末固定资产金额为</w:t>
      </w:r>
      <w:r>
        <w:rPr>
          <w:rFonts w:hint="eastAsia" w:eastAsia="方正仿宋_GBK"/>
          <w:color w:val="000000"/>
          <w:sz w:val="28"/>
          <w:lang w:eastAsia="zh-CN"/>
        </w:rPr>
        <w:t>10.65</w:t>
      </w:r>
      <w:r>
        <w:rPr>
          <w:rFonts w:eastAsia="方正仿宋_GBK"/>
          <w:color w:val="000000"/>
          <w:sz w:val="28"/>
        </w:rPr>
        <w:t>万元（详见下表）。本年度拟购置固定资产总额为</w:t>
      </w:r>
      <w:r>
        <w:rPr>
          <w:rFonts w:hint="eastAsia" w:eastAsia="方正仿宋_GBK"/>
          <w:color w:val="000000"/>
          <w:sz w:val="28"/>
          <w:lang w:eastAsia="zh-CN"/>
        </w:rPr>
        <w:t>1.05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306保定市莲池区科学技术局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000000"/>
                <w:szCs w:val="21"/>
              </w:rPr>
            </w:pPr>
            <w:r>
              <w:rPr>
                <w:rFonts w:hint="eastAsia" w:cs="宋体" w:asciiTheme="minorEastAsia" w:hAnsiTheme="minorEastAsia" w:eastAsiaTheme="minorEastAsia"/>
                <w:color w:val="000000"/>
                <w:szCs w:val="21"/>
                <w:lang w:eastAsia="zh-CN"/>
              </w:rPr>
              <w:t>资产总额</w:t>
            </w:r>
          </w:p>
        </w:tc>
        <w:tc>
          <w:tcPr>
            <w:tcW w:w="2835" w:type="dxa"/>
            <w:vAlign w:val="center"/>
          </w:tcPr>
          <w:p>
            <w:pPr>
              <w:spacing w:line="312" w:lineRule="atLeast"/>
              <w:ind w:firstLine="480"/>
              <w:jc w:val="center"/>
              <w:rPr>
                <w:rFonts w:cs="宋体" w:asciiTheme="minorEastAsia" w:hAnsiTheme="minorEastAsia"/>
                <w:color w:val="000000"/>
                <w:szCs w:val="21"/>
              </w:rPr>
            </w:pPr>
            <w:r>
              <w:rPr>
                <w:rFonts w:hint="eastAsia" w:cs="宋体" w:asciiTheme="minorEastAsia" w:hAnsiTheme="minorEastAsia" w:eastAsiaTheme="minorEastAsia"/>
                <w:color w:val="000000"/>
                <w:szCs w:val="21"/>
                <w:lang w:eastAsia="zh-CN"/>
              </w:rPr>
              <w:t>49</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eastAsiaTheme="minorEastAsia"/>
                <w:szCs w:val="21"/>
                <w:lang w:eastAsia="zh-CN"/>
              </w:rPr>
              <w:t>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1</w:t>
            </w:r>
            <w:r>
              <w:rPr>
                <w:rFonts w:hint="eastAsia" w:cs="宋体" w:asciiTheme="minorEastAsia" w:hAnsiTheme="minorEastAsia"/>
                <w:color w:val="000000"/>
                <w:szCs w:val="21"/>
              </w:rPr>
              <w:t>、房屋（平方米）</w:t>
            </w:r>
          </w:p>
        </w:tc>
        <w:tc>
          <w:tcPr>
            <w:tcW w:w="2835" w:type="dxa"/>
            <w:vAlign w:val="center"/>
          </w:tcPr>
          <w:p>
            <w:pPr>
              <w:spacing w:line="312" w:lineRule="atLeast"/>
              <w:ind w:firstLine="480"/>
              <w:jc w:val="center"/>
              <w:rPr>
                <w:rFonts w:cs="宋体" w:asciiTheme="minorEastAsia" w:hAnsiTheme="minorEastAsia"/>
                <w:color w:val="333333"/>
                <w:szCs w:val="21"/>
              </w:rPr>
            </w:pPr>
            <w:r>
              <w:rPr>
                <w:rFonts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w:t>
            </w:r>
            <w:r>
              <w:rPr>
                <w:rFonts w:hint="eastAsia" w:cs="宋体" w:asciiTheme="minorEastAsia" w:hAnsiTheme="minorEastAsia"/>
                <w:color w:val="000000"/>
                <w:szCs w:val="21"/>
              </w:rPr>
              <w:t>其中：办公用房（平方米）</w:t>
            </w:r>
          </w:p>
        </w:tc>
        <w:tc>
          <w:tcPr>
            <w:tcW w:w="2835" w:type="dxa"/>
            <w:vAlign w:val="center"/>
          </w:tcPr>
          <w:p>
            <w:pPr>
              <w:spacing w:line="312" w:lineRule="atLeast"/>
              <w:ind w:firstLine="480"/>
              <w:jc w:val="center"/>
              <w:rPr>
                <w:rFonts w:cs="宋体" w:asciiTheme="minorEastAsia" w:hAnsiTheme="minorEastAsia"/>
                <w:color w:val="333333"/>
                <w:szCs w:val="21"/>
              </w:rPr>
            </w:pPr>
            <w:r>
              <w:rPr>
                <w:rFonts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2</w:t>
            </w:r>
            <w:r>
              <w:rPr>
                <w:rFonts w:hint="eastAsia" w:cs="宋体" w:asciiTheme="minorEastAsia" w:hAnsiTheme="minorEastAsia"/>
                <w:color w:val="000000"/>
                <w:szCs w:val="21"/>
              </w:rPr>
              <w:t>、车辆（台、辆）</w:t>
            </w:r>
          </w:p>
        </w:tc>
        <w:tc>
          <w:tcPr>
            <w:tcW w:w="2835" w:type="dxa"/>
            <w:vAlign w:val="center"/>
          </w:tcPr>
          <w:p>
            <w:pPr>
              <w:spacing w:line="312" w:lineRule="atLeast"/>
              <w:ind w:firstLine="480"/>
              <w:jc w:val="center"/>
              <w:rPr>
                <w:rFonts w:cs="宋体" w:asciiTheme="minorEastAsia" w:hAnsiTheme="minorEastAsia"/>
                <w:color w:val="333333"/>
                <w:szCs w:val="21"/>
              </w:rPr>
            </w:pPr>
            <w:r>
              <w:rPr>
                <w:rFonts w:hint="eastAsia"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3</w:t>
            </w:r>
            <w:r>
              <w:rPr>
                <w:rFonts w:hint="eastAsia" w:cs="宋体" w:asciiTheme="minorEastAsia" w:hAnsiTheme="minorEastAsia"/>
                <w:color w:val="000000"/>
                <w:szCs w:val="21"/>
              </w:rPr>
              <w:t>、单价在50万元以上的设备（台、套）</w:t>
            </w:r>
          </w:p>
        </w:tc>
        <w:tc>
          <w:tcPr>
            <w:tcW w:w="2835" w:type="dxa"/>
            <w:vAlign w:val="center"/>
          </w:tcPr>
          <w:p>
            <w:pPr>
              <w:spacing w:line="312" w:lineRule="atLeast"/>
              <w:ind w:firstLine="480"/>
              <w:jc w:val="center"/>
              <w:rPr>
                <w:rFonts w:cs="宋体" w:asciiTheme="minorEastAsia" w:hAnsiTheme="minorEastAsia"/>
                <w:color w:val="333333"/>
                <w:szCs w:val="21"/>
              </w:rPr>
            </w:pPr>
            <w:r>
              <w:rPr>
                <w:rFonts w:hint="eastAsia" w:cs="宋体" w:asciiTheme="minorEastAsia" w:hAnsiTheme="minorEastAsia"/>
                <w:color w:val="333333"/>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rPr>
                <w:rFonts w:cs="宋体" w:asciiTheme="minorEastAsia" w:hAnsiTheme="minorEastAsia"/>
                <w:color w:val="000000"/>
                <w:szCs w:val="21"/>
              </w:rPr>
            </w:pPr>
            <w:r>
              <w:rPr>
                <w:rFonts w:hint="eastAsia" w:cs="宋体" w:asciiTheme="minorEastAsia" w:hAnsiTheme="minorEastAsia"/>
                <w:color w:val="000000"/>
                <w:szCs w:val="21"/>
              </w:rPr>
              <w:t>其中：单价50万元（含）以上的通用设备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rPr>
            </w:pPr>
            <w:r>
              <w:rPr>
                <w:rFonts w:hint="eastAsia"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000000"/>
                <w:szCs w:val="21"/>
              </w:rPr>
            </w:pPr>
            <w:r>
              <w:rPr>
                <w:rFonts w:hint="eastAsia" w:cs="宋体" w:asciiTheme="minorEastAsia" w:hAnsiTheme="minorEastAsia"/>
                <w:color w:val="000000"/>
                <w:szCs w:val="21"/>
              </w:rPr>
              <w:t>单价100万元（含）以上的通用设备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rPr>
            </w:pPr>
            <w:r>
              <w:rPr>
                <w:rFonts w:hint="eastAsia"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4</w:t>
            </w:r>
            <w:r>
              <w:rPr>
                <w:rFonts w:hint="eastAsia" w:cs="宋体" w:asciiTheme="minorEastAsia" w:hAnsiTheme="minorEastAsia"/>
                <w:color w:val="000000"/>
                <w:szCs w:val="21"/>
              </w:rPr>
              <w:t>、其他固定资产</w:t>
            </w:r>
          </w:p>
        </w:tc>
        <w:tc>
          <w:tcPr>
            <w:tcW w:w="2835" w:type="dxa"/>
            <w:vAlign w:val="center"/>
          </w:tcPr>
          <w:p>
            <w:pPr>
              <w:spacing w:line="312" w:lineRule="atLeast"/>
              <w:ind w:firstLine="480"/>
              <w:jc w:val="center"/>
              <w:rPr>
                <w:rFonts w:cs="宋体" w:asciiTheme="minorEastAsia" w:hAnsiTheme="minorEastAsia" w:eastAsiaTheme="minorEastAsia"/>
                <w:color w:val="333333"/>
                <w:szCs w:val="21"/>
                <w:lang w:eastAsia="zh-CN"/>
              </w:rPr>
            </w:pPr>
            <w:r>
              <w:rPr>
                <w:rFonts w:hint="eastAsia" w:cs="宋体" w:asciiTheme="minorEastAsia" w:hAnsiTheme="minorEastAsia" w:eastAsiaTheme="minorEastAsia"/>
                <w:color w:val="333333"/>
                <w:szCs w:val="21"/>
                <w:lang w:eastAsia="zh-CN"/>
              </w:rPr>
              <w:t>49</w:t>
            </w:r>
          </w:p>
        </w:tc>
        <w:tc>
          <w:tcPr>
            <w:tcW w:w="2835" w:type="dxa"/>
            <w:vAlign w:val="center"/>
          </w:tcPr>
          <w:p>
            <w:pPr>
              <w:spacing w:line="312" w:lineRule="atLeast"/>
              <w:ind w:firstLine="480"/>
              <w:jc w:val="center"/>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10.37</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9"/>
      <w:r>
        <w:rPr>
          <w:rFonts w:ascii="黑体" w:hAnsi="黑体" w:eastAsia="黑体" w:cs="黑体"/>
          <w:color w:val="000000"/>
          <w:sz w:val="32"/>
        </w:rPr>
        <w:t>十、名词解释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_3_3_0000000020"/>
      <w:r>
        <w:rPr>
          <w:rFonts w:ascii="黑体" w:hAnsi="黑体" w:eastAsia="黑体" w:cs="黑体"/>
          <w:color w:val="000000"/>
          <w:sz w:val="32"/>
        </w:rPr>
        <w:t>十一、其他需要说明的事项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21"/>
      <w:r>
        <w:rPr>
          <w:rFonts w:ascii="方正小标宋_GBK" w:hAnsi="方正小标宋_GBK" w:eastAsia="方正小标宋_GBK" w:cs="方正小标宋_GBK"/>
          <w:color w:val="000000"/>
          <w:sz w:val="44"/>
        </w:rPr>
        <w:t>一、保定市莲池区科学技术局本级收支预算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555.64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555.64</w:t>
            </w:r>
          </w:p>
        </w:tc>
        <w:tc>
          <w:tcPr>
            <w:tcW w:w="4535" w:type="dxa"/>
            <w:vAlign w:val="center"/>
          </w:tcPr>
          <w:p>
            <w:pPr>
              <w:pStyle w:val="14"/>
            </w:pPr>
            <w:r>
              <w:t>本年支出合计</w:t>
            </w:r>
          </w:p>
        </w:tc>
        <w:tc>
          <w:tcPr>
            <w:tcW w:w="2126" w:type="dxa"/>
            <w:vAlign w:val="center"/>
          </w:tcPr>
          <w:p>
            <w:pPr>
              <w:pStyle w:val="15"/>
            </w:pPr>
            <w:r>
              <w:t>555.64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555.64</w:t>
            </w:r>
          </w:p>
        </w:tc>
        <w:tc>
          <w:tcPr>
            <w:tcW w:w="4535" w:type="dxa"/>
            <w:vAlign w:val="center"/>
          </w:tcPr>
          <w:p>
            <w:pPr>
              <w:pStyle w:val="14"/>
            </w:pPr>
            <w:r>
              <w:t>支出总计</w:t>
            </w:r>
          </w:p>
        </w:tc>
        <w:tc>
          <w:tcPr>
            <w:tcW w:w="2126" w:type="dxa"/>
            <w:vAlign w:val="center"/>
          </w:tcPr>
          <w:p>
            <w:pPr>
              <w:pStyle w:val="15"/>
            </w:pPr>
            <w:r>
              <w:t>555.64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555.64</w:t>
            </w:r>
          </w:p>
        </w:tc>
        <w:tc>
          <w:tcPr>
            <w:tcW w:w="1134" w:type="dxa"/>
            <w:vAlign w:val="center"/>
          </w:tcPr>
          <w:p>
            <w:pPr>
              <w:pStyle w:val="15"/>
            </w:pPr>
            <w:r>
              <w:t>555.64</w:t>
            </w:r>
          </w:p>
        </w:tc>
        <w:tc>
          <w:tcPr>
            <w:tcW w:w="1134" w:type="dxa"/>
            <w:vAlign w:val="center"/>
          </w:tcPr>
          <w:p>
            <w:pPr>
              <w:pStyle w:val="15"/>
            </w:pPr>
            <w:r>
              <w:t>555.64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500.55</w:t>
            </w:r>
          </w:p>
        </w:tc>
        <w:tc>
          <w:tcPr>
            <w:tcW w:w="1134" w:type="dxa"/>
            <w:vAlign w:val="center"/>
          </w:tcPr>
          <w:p>
            <w:pPr>
              <w:pStyle w:val="11"/>
            </w:pPr>
            <w:r>
              <w:t>500.55</w:t>
            </w:r>
          </w:p>
        </w:tc>
        <w:tc>
          <w:tcPr>
            <w:tcW w:w="1134" w:type="dxa"/>
            <w:vAlign w:val="center"/>
          </w:tcPr>
          <w:p>
            <w:pPr>
              <w:pStyle w:val="11"/>
            </w:pPr>
            <w:r>
              <w:t>500.55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117.08</w:t>
            </w:r>
          </w:p>
        </w:tc>
        <w:tc>
          <w:tcPr>
            <w:tcW w:w="1134" w:type="dxa"/>
            <w:vAlign w:val="center"/>
          </w:tcPr>
          <w:p>
            <w:pPr>
              <w:pStyle w:val="11"/>
            </w:pPr>
            <w:r>
              <w:t>117.08</w:t>
            </w:r>
          </w:p>
        </w:tc>
        <w:tc>
          <w:tcPr>
            <w:tcW w:w="1134" w:type="dxa"/>
            <w:vAlign w:val="center"/>
          </w:tcPr>
          <w:p>
            <w:pPr>
              <w:pStyle w:val="11"/>
            </w:pPr>
            <w:r>
              <w:t>117.08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114.08</w:t>
            </w:r>
          </w:p>
        </w:tc>
        <w:tc>
          <w:tcPr>
            <w:tcW w:w="1134" w:type="dxa"/>
            <w:vAlign w:val="center"/>
          </w:tcPr>
          <w:p>
            <w:pPr>
              <w:pStyle w:val="11"/>
            </w:pPr>
            <w:r>
              <w:t>114.08</w:t>
            </w:r>
          </w:p>
        </w:tc>
        <w:tc>
          <w:tcPr>
            <w:tcW w:w="1134" w:type="dxa"/>
            <w:vAlign w:val="center"/>
          </w:tcPr>
          <w:p>
            <w:pPr>
              <w:pStyle w:val="11"/>
            </w:pPr>
            <w:r>
              <w:t>114.08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83.47</w:t>
            </w:r>
          </w:p>
        </w:tc>
        <w:tc>
          <w:tcPr>
            <w:tcW w:w="1134" w:type="dxa"/>
            <w:vAlign w:val="center"/>
          </w:tcPr>
          <w:p>
            <w:pPr>
              <w:pStyle w:val="11"/>
            </w:pPr>
            <w:r>
              <w:t>83.47</w:t>
            </w:r>
          </w:p>
        </w:tc>
        <w:tc>
          <w:tcPr>
            <w:tcW w:w="1134" w:type="dxa"/>
            <w:vAlign w:val="center"/>
          </w:tcPr>
          <w:p>
            <w:pPr>
              <w:pStyle w:val="11"/>
            </w:pPr>
            <w:r>
              <w:t>83.47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2060503</w:t>
            </w:r>
          </w:p>
        </w:tc>
        <w:tc>
          <w:tcPr>
            <w:tcW w:w="1559" w:type="dxa"/>
            <w:vAlign w:val="center"/>
          </w:tcPr>
          <w:p>
            <w:pPr>
              <w:pStyle w:val="12"/>
            </w:pPr>
            <w:r>
              <w:t>科技条件专项</w:t>
            </w:r>
          </w:p>
        </w:tc>
        <w:tc>
          <w:tcPr>
            <w:tcW w:w="1134" w:type="dxa"/>
            <w:vAlign w:val="center"/>
          </w:tcPr>
          <w:p>
            <w:pPr>
              <w:pStyle w:val="11"/>
            </w:pPr>
            <w:r>
              <w:t>56.47</w:t>
            </w:r>
          </w:p>
        </w:tc>
        <w:tc>
          <w:tcPr>
            <w:tcW w:w="1134" w:type="dxa"/>
            <w:vAlign w:val="center"/>
          </w:tcPr>
          <w:p>
            <w:pPr>
              <w:pStyle w:val="11"/>
            </w:pPr>
            <w:r>
              <w:t>56.47</w:t>
            </w:r>
          </w:p>
        </w:tc>
        <w:tc>
          <w:tcPr>
            <w:tcW w:w="1134" w:type="dxa"/>
            <w:vAlign w:val="center"/>
          </w:tcPr>
          <w:p>
            <w:pPr>
              <w:pStyle w:val="11"/>
            </w:pPr>
            <w:r>
              <w:t>56.47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555.64</w:t>
            </w:r>
          </w:p>
        </w:tc>
        <w:tc>
          <w:tcPr>
            <w:tcW w:w="1361" w:type="dxa"/>
            <w:vAlign w:val="center"/>
          </w:tcPr>
          <w:p>
            <w:pPr>
              <w:pStyle w:val="15"/>
            </w:pPr>
            <w:r>
              <w:t>169.17</w:t>
            </w:r>
          </w:p>
        </w:tc>
        <w:tc>
          <w:tcPr>
            <w:tcW w:w="1361" w:type="dxa"/>
            <w:vAlign w:val="center"/>
          </w:tcPr>
          <w:p>
            <w:pPr>
              <w:pStyle w:val="15"/>
            </w:pPr>
            <w:r>
              <w:t>386.47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500.55</w:t>
            </w:r>
          </w:p>
        </w:tc>
        <w:tc>
          <w:tcPr>
            <w:tcW w:w="1361" w:type="dxa"/>
            <w:vAlign w:val="center"/>
          </w:tcPr>
          <w:p>
            <w:pPr>
              <w:pStyle w:val="11"/>
            </w:pPr>
            <w:r>
              <w:t>114.08</w:t>
            </w:r>
          </w:p>
        </w:tc>
        <w:tc>
          <w:tcPr>
            <w:tcW w:w="1361" w:type="dxa"/>
            <w:vAlign w:val="center"/>
          </w:tcPr>
          <w:p>
            <w:pPr>
              <w:pStyle w:val="11"/>
            </w:pPr>
            <w:r>
              <w:t>386.47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117.08</w:t>
            </w:r>
          </w:p>
        </w:tc>
        <w:tc>
          <w:tcPr>
            <w:tcW w:w="1361" w:type="dxa"/>
            <w:vAlign w:val="center"/>
          </w:tcPr>
          <w:p>
            <w:pPr>
              <w:pStyle w:val="11"/>
            </w:pPr>
            <w:r>
              <w:t>114.08</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114.08</w:t>
            </w:r>
          </w:p>
        </w:tc>
        <w:tc>
          <w:tcPr>
            <w:tcW w:w="1361" w:type="dxa"/>
            <w:vAlign w:val="center"/>
          </w:tcPr>
          <w:p>
            <w:pPr>
              <w:pStyle w:val="11"/>
            </w:pPr>
            <w:r>
              <w:t>114.08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83.47</w:t>
            </w:r>
          </w:p>
        </w:tc>
        <w:tc>
          <w:tcPr>
            <w:tcW w:w="1361" w:type="dxa"/>
            <w:vAlign w:val="center"/>
          </w:tcPr>
          <w:p>
            <w:pPr>
              <w:pStyle w:val="11"/>
            </w:pPr>
          </w:p>
        </w:tc>
        <w:tc>
          <w:tcPr>
            <w:tcW w:w="1361" w:type="dxa"/>
            <w:vAlign w:val="center"/>
          </w:tcPr>
          <w:p>
            <w:pPr>
              <w:pStyle w:val="11"/>
            </w:pPr>
            <w:r>
              <w:t>83.47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2060503</w:t>
            </w:r>
          </w:p>
        </w:tc>
        <w:tc>
          <w:tcPr>
            <w:tcW w:w="4535" w:type="dxa"/>
            <w:vAlign w:val="center"/>
          </w:tcPr>
          <w:p>
            <w:pPr>
              <w:pStyle w:val="12"/>
            </w:pPr>
            <w:r>
              <w:t>科技条件专项</w:t>
            </w:r>
          </w:p>
        </w:tc>
        <w:tc>
          <w:tcPr>
            <w:tcW w:w="1361" w:type="dxa"/>
            <w:vAlign w:val="center"/>
          </w:tcPr>
          <w:p>
            <w:pPr>
              <w:pStyle w:val="11"/>
            </w:pPr>
            <w:r>
              <w:t>56.47</w:t>
            </w:r>
          </w:p>
        </w:tc>
        <w:tc>
          <w:tcPr>
            <w:tcW w:w="1361" w:type="dxa"/>
            <w:vAlign w:val="center"/>
          </w:tcPr>
          <w:p>
            <w:pPr>
              <w:pStyle w:val="11"/>
            </w:pPr>
          </w:p>
        </w:tc>
        <w:tc>
          <w:tcPr>
            <w:tcW w:w="1361" w:type="dxa"/>
            <w:vAlign w:val="center"/>
          </w:tcPr>
          <w:p>
            <w:pPr>
              <w:pStyle w:val="11"/>
            </w:pPr>
            <w:r>
              <w:t>56.47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23.00</w:t>
            </w: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8.09</w:t>
            </w:r>
          </w:p>
        </w:tc>
        <w:tc>
          <w:tcPr>
            <w:tcW w:w="1361" w:type="dxa"/>
            <w:vAlign w:val="center"/>
          </w:tcPr>
          <w:p>
            <w:pPr>
              <w:pStyle w:val="11"/>
            </w:pPr>
            <w:r>
              <w:t>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8.09</w:t>
            </w:r>
          </w:p>
        </w:tc>
        <w:tc>
          <w:tcPr>
            <w:tcW w:w="1361" w:type="dxa"/>
            <w:vAlign w:val="center"/>
          </w:tcPr>
          <w:p>
            <w:pPr>
              <w:pStyle w:val="11"/>
            </w:pPr>
            <w:r>
              <w:t>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555.64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500.55</w:t>
            </w:r>
          </w:p>
        </w:tc>
        <w:tc>
          <w:tcPr>
            <w:tcW w:w="1474" w:type="dxa"/>
            <w:vAlign w:val="center"/>
          </w:tcPr>
          <w:p>
            <w:pPr>
              <w:pStyle w:val="11"/>
            </w:pPr>
            <w:r>
              <w:t>500.55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36.00</w:t>
            </w:r>
          </w:p>
        </w:tc>
        <w:tc>
          <w:tcPr>
            <w:tcW w:w="1474" w:type="dxa"/>
            <w:vAlign w:val="center"/>
          </w:tcPr>
          <w:p>
            <w:pPr>
              <w:pStyle w:val="11"/>
            </w:pPr>
            <w:r>
              <w:t>36.00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8.09</w:t>
            </w:r>
          </w:p>
        </w:tc>
        <w:tc>
          <w:tcPr>
            <w:tcW w:w="1474" w:type="dxa"/>
            <w:vAlign w:val="center"/>
          </w:tcPr>
          <w:p>
            <w:pPr>
              <w:pStyle w:val="11"/>
            </w:pPr>
            <w:r>
              <w:t>8.09</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11.00</w:t>
            </w:r>
          </w:p>
        </w:tc>
        <w:tc>
          <w:tcPr>
            <w:tcW w:w="1474" w:type="dxa"/>
            <w:vAlign w:val="center"/>
          </w:tcPr>
          <w:p>
            <w:pPr>
              <w:pStyle w:val="11"/>
            </w:pPr>
            <w:r>
              <w:t>11.00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555.64</w:t>
            </w:r>
          </w:p>
        </w:tc>
        <w:tc>
          <w:tcPr>
            <w:tcW w:w="3402" w:type="dxa"/>
            <w:vAlign w:val="center"/>
          </w:tcPr>
          <w:p>
            <w:pPr>
              <w:pStyle w:val="14"/>
            </w:pPr>
            <w:r>
              <w:t>本年支出合计</w:t>
            </w:r>
          </w:p>
        </w:tc>
        <w:tc>
          <w:tcPr>
            <w:tcW w:w="1474" w:type="dxa"/>
            <w:vAlign w:val="center"/>
          </w:tcPr>
          <w:p>
            <w:pPr>
              <w:pStyle w:val="15"/>
            </w:pPr>
            <w:r>
              <w:t>555.64</w:t>
            </w:r>
          </w:p>
        </w:tc>
        <w:tc>
          <w:tcPr>
            <w:tcW w:w="1474" w:type="dxa"/>
            <w:vAlign w:val="center"/>
          </w:tcPr>
          <w:p>
            <w:pPr>
              <w:pStyle w:val="15"/>
            </w:pPr>
            <w:r>
              <w:t>555.64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555.64</w:t>
            </w:r>
          </w:p>
        </w:tc>
        <w:tc>
          <w:tcPr>
            <w:tcW w:w="3402" w:type="dxa"/>
            <w:vAlign w:val="center"/>
          </w:tcPr>
          <w:p>
            <w:pPr>
              <w:pStyle w:val="14"/>
            </w:pPr>
            <w:r>
              <w:t>支出总计</w:t>
            </w:r>
          </w:p>
        </w:tc>
        <w:tc>
          <w:tcPr>
            <w:tcW w:w="1474" w:type="dxa"/>
            <w:vAlign w:val="center"/>
          </w:tcPr>
          <w:p>
            <w:pPr>
              <w:pStyle w:val="15"/>
            </w:pPr>
            <w:r>
              <w:t>555.64</w:t>
            </w:r>
          </w:p>
        </w:tc>
        <w:tc>
          <w:tcPr>
            <w:tcW w:w="1474" w:type="dxa"/>
            <w:vAlign w:val="center"/>
          </w:tcPr>
          <w:p>
            <w:pPr>
              <w:pStyle w:val="15"/>
            </w:pPr>
            <w:r>
              <w:t>555.64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555.64</w:t>
            </w:r>
          </w:p>
        </w:tc>
        <w:tc>
          <w:tcPr>
            <w:tcW w:w="2551" w:type="dxa"/>
            <w:vAlign w:val="center"/>
          </w:tcPr>
          <w:p>
            <w:pPr>
              <w:pStyle w:val="15"/>
            </w:pPr>
            <w:r>
              <w:t>169.17</w:t>
            </w:r>
          </w:p>
        </w:tc>
        <w:tc>
          <w:tcPr>
            <w:tcW w:w="2551" w:type="dxa"/>
            <w:vAlign w:val="center"/>
          </w:tcPr>
          <w:p>
            <w:pPr>
              <w:pStyle w:val="15"/>
            </w:pPr>
            <w:r>
              <w:t>386.47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500.55</w:t>
            </w:r>
          </w:p>
        </w:tc>
        <w:tc>
          <w:tcPr>
            <w:tcW w:w="2551" w:type="dxa"/>
            <w:vAlign w:val="center"/>
          </w:tcPr>
          <w:p>
            <w:pPr>
              <w:pStyle w:val="11"/>
            </w:pPr>
            <w:r>
              <w:t>114.08</w:t>
            </w:r>
          </w:p>
        </w:tc>
        <w:tc>
          <w:tcPr>
            <w:tcW w:w="2551" w:type="dxa"/>
            <w:vAlign w:val="center"/>
          </w:tcPr>
          <w:p>
            <w:pPr>
              <w:pStyle w:val="11"/>
            </w:pPr>
            <w:r>
              <w:t>386.47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117.08</w:t>
            </w:r>
          </w:p>
        </w:tc>
        <w:tc>
          <w:tcPr>
            <w:tcW w:w="2551" w:type="dxa"/>
            <w:vAlign w:val="center"/>
          </w:tcPr>
          <w:p>
            <w:pPr>
              <w:pStyle w:val="11"/>
            </w:pPr>
            <w:r>
              <w:t>114.08</w:t>
            </w: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114.08</w:t>
            </w:r>
          </w:p>
        </w:tc>
        <w:tc>
          <w:tcPr>
            <w:tcW w:w="2551" w:type="dxa"/>
            <w:vAlign w:val="center"/>
          </w:tcPr>
          <w:p>
            <w:pPr>
              <w:pStyle w:val="11"/>
            </w:pPr>
            <w:r>
              <w:t>114.08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83.47</w:t>
            </w:r>
          </w:p>
        </w:tc>
        <w:tc>
          <w:tcPr>
            <w:tcW w:w="2551" w:type="dxa"/>
            <w:vAlign w:val="center"/>
          </w:tcPr>
          <w:p>
            <w:pPr>
              <w:pStyle w:val="11"/>
            </w:pPr>
          </w:p>
        </w:tc>
        <w:tc>
          <w:tcPr>
            <w:tcW w:w="2551" w:type="dxa"/>
            <w:vAlign w:val="center"/>
          </w:tcPr>
          <w:p>
            <w:pPr>
              <w:pStyle w:val="11"/>
            </w:pPr>
            <w:r>
              <w:t>83.47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2060503</w:t>
            </w:r>
          </w:p>
        </w:tc>
        <w:tc>
          <w:tcPr>
            <w:tcW w:w="4535" w:type="dxa"/>
            <w:vAlign w:val="center"/>
          </w:tcPr>
          <w:p>
            <w:pPr>
              <w:pStyle w:val="12"/>
            </w:pPr>
            <w:r>
              <w:t>科技条件专项</w:t>
            </w:r>
          </w:p>
        </w:tc>
        <w:tc>
          <w:tcPr>
            <w:tcW w:w="2551" w:type="dxa"/>
            <w:vAlign w:val="center"/>
          </w:tcPr>
          <w:p>
            <w:pPr>
              <w:pStyle w:val="11"/>
            </w:pPr>
            <w:r>
              <w:t>56.47</w:t>
            </w:r>
          </w:p>
        </w:tc>
        <w:tc>
          <w:tcPr>
            <w:tcW w:w="2551" w:type="dxa"/>
            <w:vAlign w:val="center"/>
          </w:tcPr>
          <w:p>
            <w:pPr>
              <w:pStyle w:val="11"/>
            </w:pPr>
          </w:p>
        </w:tc>
        <w:tc>
          <w:tcPr>
            <w:tcW w:w="2551" w:type="dxa"/>
            <w:vAlign w:val="center"/>
          </w:tcPr>
          <w:p>
            <w:pPr>
              <w:pStyle w:val="11"/>
            </w:pPr>
            <w:r>
              <w:t>56.47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8.09</w:t>
            </w:r>
          </w:p>
        </w:tc>
        <w:tc>
          <w:tcPr>
            <w:tcW w:w="2551" w:type="dxa"/>
            <w:vAlign w:val="center"/>
          </w:tcPr>
          <w:p>
            <w:pPr>
              <w:pStyle w:val="11"/>
            </w:pPr>
            <w:r>
              <w:t>8.09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8.09</w:t>
            </w:r>
          </w:p>
        </w:tc>
        <w:tc>
          <w:tcPr>
            <w:tcW w:w="2551" w:type="dxa"/>
            <w:vAlign w:val="center"/>
          </w:tcPr>
          <w:p>
            <w:pPr>
              <w:pStyle w:val="11"/>
            </w:pPr>
            <w:r>
              <w:t>8.09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169.17</w:t>
            </w:r>
          </w:p>
        </w:tc>
        <w:tc>
          <w:tcPr>
            <w:tcW w:w="2551" w:type="dxa"/>
            <w:vAlign w:val="center"/>
          </w:tcPr>
          <w:p>
            <w:pPr>
              <w:pStyle w:val="15"/>
            </w:pPr>
            <w:r>
              <w:t>155.11</w:t>
            </w:r>
          </w:p>
        </w:tc>
        <w:tc>
          <w:tcPr>
            <w:tcW w:w="2551" w:type="dxa"/>
            <w:vAlign w:val="center"/>
          </w:tcPr>
          <w:p>
            <w:pPr>
              <w:pStyle w:val="15"/>
            </w:pPr>
            <w:r>
              <w:t>14.06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132.11</w:t>
            </w:r>
          </w:p>
        </w:tc>
        <w:tc>
          <w:tcPr>
            <w:tcW w:w="2551" w:type="dxa"/>
            <w:vAlign w:val="center"/>
          </w:tcPr>
          <w:p>
            <w:pPr>
              <w:pStyle w:val="11"/>
            </w:pPr>
            <w:r>
              <w:t>132.11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33.02</w:t>
            </w:r>
          </w:p>
        </w:tc>
        <w:tc>
          <w:tcPr>
            <w:tcW w:w="2551" w:type="dxa"/>
            <w:vAlign w:val="center"/>
          </w:tcPr>
          <w:p>
            <w:pPr>
              <w:pStyle w:val="11"/>
            </w:pPr>
            <w:r>
              <w:t>33.02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14.06</w:t>
            </w:r>
          </w:p>
        </w:tc>
        <w:tc>
          <w:tcPr>
            <w:tcW w:w="2551" w:type="dxa"/>
            <w:vAlign w:val="center"/>
          </w:tcPr>
          <w:p>
            <w:pPr>
              <w:pStyle w:val="11"/>
            </w:pPr>
          </w:p>
        </w:tc>
        <w:tc>
          <w:tcPr>
            <w:tcW w:w="2551" w:type="dxa"/>
            <w:vAlign w:val="center"/>
          </w:tcPr>
          <w:p>
            <w:pPr>
              <w:pStyle w:val="11"/>
            </w:pPr>
            <w:r>
              <w:t>14.06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1.61</w:t>
            </w:r>
          </w:p>
        </w:tc>
        <w:tc>
          <w:tcPr>
            <w:tcW w:w="2551" w:type="dxa"/>
            <w:vAlign w:val="center"/>
          </w:tcPr>
          <w:p>
            <w:pPr>
              <w:pStyle w:val="11"/>
            </w:pPr>
          </w:p>
        </w:tc>
        <w:tc>
          <w:tcPr>
            <w:tcW w:w="2551" w:type="dxa"/>
            <w:vAlign w:val="center"/>
          </w:tcPr>
          <w:p>
            <w:pPr>
              <w:pStyle w:val="11"/>
            </w:pPr>
            <w:r>
              <w:t>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5.52</w:t>
            </w:r>
          </w:p>
        </w:tc>
        <w:tc>
          <w:tcPr>
            <w:tcW w:w="2551" w:type="dxa"/>
            <w:vAlign w:val="center"/>
          </w:tcPr>
          <w:p>
            <w:pPr>
              <w:pStyle w:val="11"/>
            </w:pPr>
          </w:p>
        </w:tc>
        <w:tc>
          <w:tcPr>
            <w:tcW w:w="2551" w:type="dxa"/>
            <w:vAlign w:val="center"/>
          </w:tcPr>
          <w:p>
            <w:pPr>
              <w:pStyle w:val="11"/>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保定市莲池区科学技术局本级2025年单位预算信息公开情况说明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按照《中华人民共和国预算法》、《地方预决算公开操作规程》和《关于进一步推进预算公开工作的实施意见》规定，现将保定市莲池区科学技术局本级2025年单位预算公开如下：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spacing w:line="500" w:lineRule="exact"/>
        <w:ind w:firstLine="560"/>
      </w:pPr>
      <w:r>
        <w:rPr>
          <w:rFonts w:eastAsia="方正仿宋_GBK"/>
          <w:color w:val="000000"/>
          <w:sz w:val="28"/>
        </w:rPr>
        <w:t>根据《保定市莲池区科学技术局职能配置、内设机构和人员编制规定》，保定市莲池区科学技术局的主要职责是：</w:t>
      </w:r>
    </w:p>
    <w:p>
      <w:pPr>
        <w:pStyle w:val="35"/>
      </w:pPr>
      <w:r>
        <w:t>贯彻落实党中央和省委市委区委关于科技创新工作的方针政策和决策部署，坚持和加强党对科技创新工作的集中统一领导。主要职责是：</w:t>
      </w:r>
    </w:p>
    <w:p>
      <w:pPr>
        <w:pStyle w:val="35"/>
      </w:pPr>
      <w:r>
        <w:t>　　（一）贯彻落实创新驱动发展战略方针，拟订科技发展、引进国外智力规划和政策并组织实施。</w:t>
      </w:r>
    </w:p>
    <w:p>
      <w:pPr>
        <w:pStyle w:val="35"/>
      </w:pPr>
      <w:r>
        <w:t>（二）统筹推进全区创新体系建设，会同有关部门健全技术创新激励机制。优化科研体系建设，推动企业科技创新能力建设，承担推进科技军民融合发展相关工作，推进区重大科技决策咨询制度建设。拟订科学普及和科学传播规划、政策。</w:t>
      </w:r>
    </w:p>
    <w:p>
      <w:pPr>
        <w:pStyle w:val="35"/>
      </w:pPr>
      <w:r>
        <w:t>（三）牵头建立统一的区级科技创新扶持奖励资金管理、协调、评估、监管机制。会同有关部门提出优化配置科技资源的政策措施建议，推动多元化科技投入体系建设，协调管理区级财政科技创新扶持奖励项目并监督实施。</w:t>
      </w:r>
    </w:p>
    <w:p>
      <w:pPr>
        <w:pStyle w:val="35"/>
      </w:pPr>
      <w:r>
        <w:t>（四）拟订重大科技创新基地建设规划并监督实施，推动科研条件保障、科技平台建设和科技资源开放共享。</w:t>
      </w:r>
    </w:p>
    <w:p>
      <w:pPr>
        <w:pStyle w:val="35"/>
      </w:pPr>
      <w:r>
        <w:t>（五）编制区科技项目规划、政策并组织实施协调监督，牵头组织重大技术攻关和成果应用示范。</w:t>
      </w:r>
    </w:p>
    <w:p>
      <w:pPr>
        <w:pStyle w:val="35"/>
      </w:pPr>
      <w:r>
        <w:t>（六）组织拟定高新技术发展及产业化、科技促进农业农村和社会发展的规划、政策和措施。组织开展重点领域技术发展需求分析，提出重大任务并监督实施。指导市级及以上的高新技术产业开发区等科技园区建设。</w:t>
      </w:r>
    </w:p>
    <w:p>
      <w:pPr>
        <w:pStyle w:val="35"/>
      </w:pPr>
      <w:r>
        <w:t>（七）牵头技术转移体系建设，拟订科技成果转移转化和促进产学研结合的相关政策措施并监督实施。指导科技服务业、技术市场和科技中介组织发展。</w:t>
      </w:r>
    </w:p>
    <w:p>
      <w:pPr>
        <w:pStyle w:val="35"/>
      </w:pPr>
      <w:r>
        <w:t>（八）统筹区域科技创新体系建设，指导区域创新发展、科技资源合理布局和协同创新能力建设。指导和协调区直各部门及各乡镇（街道）的科技管理工作。</w:t>
      </w:r>
    </w:p>
    <w:p>
      <w:pPr>
        <w:pStyle w:val="35"/>
      </w:pPr>
      <w:r>
        <w:t>（九）负责区级科技监督评价体系建设和相关科技评估管理，指导科技评价机制改革，统筹科研诚信建设。组织实施创新调查和科技报告制度，指导全区科技保密工作。</w:t>
      </w:r>
    </w:p>
    <w:p>
      <w:pPr>
        <w:pStyle w:val="35"/>
      </w:pPr>
      <w:r>
        <w:t>（十）拟订国际科技合作与创新能力开放合作的规划、政策和措施，组织开展国际科技合作交流。指导相关单位对外科技合作交流工作。</w:t>
      </w:r>
    </w:p>
    <w:p>
      <w:pPr>
        <w:pStyle w:val="35"/>
      </w:pPr>
      <w:r>
        <w:t>（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35"/>
      </w:pPr>
      <w:r>
        <w:t>（十二）会同有关部门拟订科技人才队伍建设规划和政策，建立健全科技人才评价和激励机制，组织实施科技人才计划，推动高端科技创新人才队伍建设。</w:t>
      </w:r>
    </w:p>
    <w:p>
      <w:pPr>
        <w:pStyle w:val="35"/>
      </w:pPr>
      <w:r>
        <w:t>（十三）承担国家、省、市科学技术奖、中国政府友谊奖的申报组织工作。</w:t>
      </w:r>
    </w:p>
    <w:p>
      <w:pPr>
        <w:pStyle w:val="35"/>
      </w:pPr>
      <w:r>
        <w:t>（十四）完成区委、区政府交办的其他任务。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保定市莲池区科学技术局本级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按照预算管理有关规定，目前我省部门预算的编制实行综合预算管理，即全部收入和支出都反映在预算中。保定市莲池区科学技术局机关的收支包含在部门预算中。</w:t>
      </w:r>
    </w:p>
    <w:p>
      <w:pPr>
        <w:spacing w:before="10" w:after="10" w:line="360" w:lineRule="auto"/>
        <w:ind w:firstLine="640"/>
        <w:outlineLvl w:val="2"/>
        <w:rPr>
          <w:rFonts w:eastAsia="方正仿宋_GBK"/>
          <w:sz w:val="28"/>
        </w:rPr>
      </w:pPr>
      <w:r>
        <w:rPr>
          <w:rFonts w:hint="eastAsia" w:eastAsia="方正仿宋_GBK"/>
          <w:sz w:val="28"/>
        </w:rPr>
        <w:t>1、收入说明：</w:t>
      </w:r>
    </w:p>
    <w:p>
      <w:pPr>
        <w:spacing w:before="10" w:after="10" w:line="360" w:lineRule="auto"/>
        <w:ind w:firstLine="640"/>
        <w:outlineLvl w:val="2"/>
        <w:rPr>
          <w:rFonts w:eastAsia="方正仿宋_GBK"/>
          <w:sz w:val="28"/>
          <w:lang w:eastAsia="zh-CN"/>
        </w:rPr>
      </w:pPr>
      <w:r>
        <w:rPr>
          <w:rFonts w:hint="eastAsia" w:eastAsia="方正仿宋_GBK"/>
          <w:sz w:val="28"/>
        </w:rPr>
        <w:t>202</w:t>
      </w:r>
      <w:r>
        <w:rPr>
          <w:rFonts w:hint="eastAsia" w:eastAsia="方正仿宋_GBK"/>
          <w:sz w:val="28"/>
          <w:lang w:eastAsia="zh-CN"/>
        </w:rPr>
        <w:t>5</w:t>
      </w:r>
      <w:r>
        <w:rPr>
          <w:rFonts w:hint="eastAsia" w:eastAsia="方正仿宋_GBK"/>
          <w:sz w:val="28"/>
        </w:rPr>
        <w:t>我局收入预算总额为</w:t>
      </w:r>
      <w:r>
        <w:rPr>
          <w:rFonts w:hint="eastAsia" w:eastAsia="方正仿宋_GBK"/>
          <w:sz w:val="28"/>
          <w:lang w:eastAsia="zh-CN"/>
        </w:rPr>
        <w:t>555.64</w:t>
      </w:r>
      <w:r>
        <w:rPr>
          <w:rFonts w:hint="eastAsia" w:eastAsia="方正仿宋_GBK"/>
          <w:sz w:val="28"/>
        </w:rPr>
        <w:t>万元。其中一般公共预算</w:t>
      </w:r>
      <w:r>
        <w:rPr>
          <w:rFonts w:hint="eastAsia" w:eastAsia="方正仿宋_GBK"/>
          <w:sz w:val="28"/>
          <w:lang w:eastAsia="zh-CN"/>
        </w:rPr>
        <w:t>555.64万元，基金预算收入0万元，国有资本经营预算收入0万元，财政专户预算收入0万元，其他来源收入0万元。</w:t>
      </w:r>
    </w:p>
    <w:p>
      <w:pPr>
        <w:spacing w:before="10" w:after="10" w:line="360" w:lineRule="auto"/>
        <w:ind w:firstLine="640"/>
        <w:outlineLvl w:val="2"/>
        <w:rPr>
          <w:rFonts w:eastAsia="方正仿宋_GBK"/>
          <w:sz w:val="28"/>
        </w:rPr>
      </w:pPr>
      <w:r>
        <w:rPr>
          <w:rFonts w:hint="eastAsia" w:eastAsia="方正仿宋_GBK"/>
          <w:sz w:val="28"/>
        </w:rPr>
        <w:t>2、支出说明：</w:t>
      </w:r>
    </w:p>
    <w:p>
      <w:pPr>
        <w:spacing w:before="10" w:after="10" w:line="360" w:lineRule="auto"/>
        <w:ind w:firstLine="640"/>
        <w:outlineLvl w:val="2"/>
        <w:rPr>
          <w:rFonts w:eastAsia="方正仿宋_GBK"/>
          <w:sz w:val="28"/>
        </w:rPr>
      </w:pPr>
      <w:r>
        <w:rPr>
          <w:rFonts w:hint="eastAsia" w:eastAsia="方正仿宋_GBK"/>
          <w:sz w:val="28"/>
        </w:rPr>
        <w:t>202</w:t>
      </w:r>
      <w:r>
        <w:rPr>
          <w:rFonts w:hint="eastAsia" w:eastAsia="方正仿宋_GBK"/>
          <w:sz w:val="28"/>
          <w:lang w:eastAsia="zh-CN"/>
        </w:rPr>
        <w:t>5</w:t>
      </w:r>
      <w:r>
        <w:rPr>
          <w:rFonts w:hint="eastAsia" w:eastAsia="方正仿宋_GBK"/>
          <w:sz w:val="28"/>
        </w:rPr>
        <w:t>年我局支出预算总额为</w:t>
      </w:r>
      <w:r>
        <w:rPr>
          <w:rFonts w:hint="eastAsia" w:eastAsia="方正仿宋_GBK"/>
          <w:sz w:val="28"/>
          <w:lang w:eastAsia="zh-CN"/>
        </w:rPr>
        <w:t>555.64</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其中基本支出</w:t>
      </w:r>
      <w:r>
        <w:rPr>
          <w:rFonts w:hint="eastAsia" w:eastAsia="方正仿宋_GBK"/>
          <w:sz w:val="28"/>
          <w:lang w:eastAsia="zh-CN"/>
        </w:rPr>
        <w:t>169.17</w:t>
      </w:r>
      <w:r>
        <w:rPr>
          <w:rFonts w:hint="eastAsia" w:eastAsia="方正仿宋_GBK"/>
          <w:sz w:val="28"/>
        </w:rPr>
        <w:t>万元，项目支出</w:t>
      </w:r>
      <w:r>
        <w:rPr>
          <w:rFonts w:hint="eastAsia" w:eastAsia="方正仿宋_GBK"/>
          <w:sz w:val="28"/>
          <w:lang w:eastAsia="zh-CN"/>
        </w:rPr>
        <w:t>386.47</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基本支出中，人员经费支出</w:t>
      </w:r>
      <w:r>
        <w:rPr>
          <w:rFonts w:hint="eastAsia" w:eastAsia="方正仿宋_GBK"/>
          <w:sz w:val="28"/>
          <w:lang w:eastAsia="zh-CN"/>
        </w:rPr>
        <w:t>155.11</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日常公用经费支出</w:t>
      </w:r>
      <w:r>
        <w:rPr>
          <w:rFonts w:hint="eastAsia" w:eastAsia="方正仿宋_GBK"/>
          <w:sz w:val="28"/>
          <w:lang w:eastAsia="zh-CN"/>
        </w:rPr>
        <w:t>14.06</w:t>
      </w:r>
      <w:r>
        <w:rPr>
          <w:rFonts w:hint="eastAsia" w:eastAsia="方正仿宋_GBK"/>
          <w:sz w:val="28"/>
        </w:rPr>
        <w:t>万元。</w:t>
      </w:r>
    </w:p>
    <w:p>
      <w:pPr>
        <w:spacing w:before="10" w:after="10" w:line="360" w:lineRule="auto"/>
        <w:ind w:firstLine="640"/>
        <w:outlineLvl w:val="2"/>
        <w:rPr>
          <w:rFonts w:eastAsia="方正仿宋_GBK"/>
          <w:sz w:val="28"/>
        </w:rPr>
      </w:pPr>
      <w:r>
        <w:rPr>
          <w:rFonts w:hint="eastAsia" w:eastAsia="方正仿宋_GBK"/>
          <w:sz w:val="28"/>
        </w:rPr>
        <w:t>3、比上年增减情况</w:t>
      </w:r>
    </w:p>
    <w:p>
      <w:pPr>
        <w:spacing w:before="10" w:after="10" w:line="360" w:lineRule="auto"/>
        <w:ind w:firstLine="640"/>
        <w:outlineLvl w:val="2"/>
        <w:rPr>
          <w:rFonts w:eastAsia="方正仿宋_GBK"/>
          <w:sz w:val="28"/>
        </w:rPr>
      </w:pPr>
      <w:r>
        <w:rPr>
          <w:rFonts w:hint="eastAsia" w:eastAsia="方正仿宋_GBK"/>
          <w:sz w:val="28"/>
        </w:rPr>
        <w:t>本年度预算收支安排为</w:t>
      </w:r>
      <w:r>
        <w:rPr>
          <w:rFonts w:hint="eastAsia" w:eastAsia="方正仿宋_GBK"/>
          <w:sz w:val="28"/>
          <w:lang w:eastAsia="zh-CN"/>
        </w:rPr>
        <w:t>555.64</w:t>
      </w:r>
      <w:r>
        <w:rPr>
          <w:rFonts w:hint="eastAsia" w:eastAsia="方正仿宋_GBK"/>
          <w:sz w:val="28"/>
        </w:rPr>
        <w:t>万元，与上年相比增加</w:t>
      </w:r>
      <w:r>
        <w:rPr>
          <w:rFonts w:hint="eastAsia" w:eastAsia="方正仿宋_GBK"/>
          <w:sz w:val="28"/>
          <w:lang w:eastAsia="zh-CN"/>
        </w:rPr>
        <w:t>102.52</w:t>
      </w:r>
      <w:r>
        <w:rPr>
          <w:rFonts w:hint="eastAsia" w:eastAsia="方正仿宋_GBK"/>
          <w:sz w:val="28"/>
        </w:rPr>
        <w:t>万元，主要原因是人员经费增加</w:t>
      </w:r>
      <w:r>
        <w:rPr>
          <w:rFonts w:hint="eastAsia" w:eastAsia="方正仿宋_GBK"/>
          <w:sz w:val="28"/>
          <w:lang w:eastAsia="zh-CN"/>
        </w:rPr>
        <w:t>17.02</w:t>
      </w:r>
      <w:r>
        <w:rPr>
          <w:rFonts w:hint="eastAsia" w:eastAsia="方正仿宋_GBK"/>
          <w:sz w:val="28"/>
        </w:rPr>
        <w:t>万元，日常公用经费增加</w:t>
      </w:r>
      <w:r>
        <w:rPr>
          <w:rFonts w:hint="eastAsia" w:eastAsia="方正仿宋_GBK"/>
          <w:sz w:val="28"/>
          <w:lang w:eastAsia="zh-CN"/>
        </w:rPr>
        <w:t>2.03</w:t>
      </w:r>
      <w:r>
        <w:rPr>
          <w:rFonts w:hint="eastAsia" w:eastAsia="方正仿宋_GBK"/>
          <w:sz w:val="28"/>
        </w:rPr>
        <w:t>万元，项目经费</w:t>
      </w:r>
      <w:r>
        <w:rPr>
          <w:rFonts w:hint="eastAsia" w:eastAsia="方正仿宋_GBK"/>
          <w:sz w:val="28"/>
          <w:lang w:eastAsia="zh-CN"/>
        </w:rPr>
        <w:t>增加383.47</w:t>
      </w:r>
      <w:r>
        <w:rPr>
          <w:rFonts w:hint="eastAsia" w:eastAsia="方正仿宋_GBK"/>
          <w:sz w:val="28"/>
        </w:rPr>
        <w:t>万元。</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line="360" w:lineRule="auto"/>
        <w:ind w:firstLine="640"/>
        <w:outlineLvl w:val="2"/>
        <w:rPr>
          <w:rFonts w:eastAsia="方正仿宋_GBK"/>
          <w:sz w:val="28"/>
        </w:rPr>
      </w:pPr>
      <w:r>
        <w:rPr>
          <w:rFonts w:hint="eastAsia" w:eastAsia="方正仿宋_GBK"/>
          <w:sz w:val="28"/>
        </w:rPr>
        <w:t>20</w:t>
      </w:r>
      <w:r>
        <w:rPr>
          <w:rFonts w:eastAsia="方正仿宋_GBK"/>
          <w:sz w:val="28"/>
        </w:rPr>
        <w:t>2</w:t>
      </w:r>
      <w:r>
        <w:rPr>
          <w:rFonts w:hint="eastAsia" w:eastAsia="方正仿宋_GBK"/>
          <w:sz w:val="28"/>
          <w:lang w:eastAsia="zh-CN"/>
        </w:rPr>
        <w:t>5</w:t>
      </w:r>
      <w:r>
        <w:rPr>
          <w:rFonts w:eastAsia="方正仿宋_GBK"/>
          <w:sz w:val="28"/>
        </w:rPr>
        <w:t>年</w:t>
      </w:r>
      <w:r>
        <w:rPr>
          <w:rFonts w:hint="eastAsia" w:eastAsia="方正仿宋_GBK"/>
          <w:sz w:val="28"/>
        </w:rPr>
        <w:t>我局机关运行经费为</w:t>
      </w:r>
      <w:r>
        <w:rPr>
          <w:rFonts w:hint="eastAsia" w:eastAsia="方正仿宋_GBK"/>
          <w:sz w:val="28"/>
          <w:lang w:eastAsia="zh-CN"/>
        </w:rPr>
        <w:t>14.06</w:t>
      </w:r>
      <w:r>
        <w:rPr>
          <w:rFonts w:hint="eastAsia" w:eastAsia="方正仿宋_GBK"/>
          <w:sz w:val="28"/>
        </w:rPr>
        <w:t>万元，其中办公费</w:t>
      </w:r>
      <w:r>
        <w:rPr>
          <w:rFonts w:hint="eastAsia" w:eastAsia="方正仿宋_GBK"/>
          <w:sz w:val="28"/>
          <w:lang w:eastAsia="zh-CN"/>
        </w:rPr>
        <w:t>1.44</w:t>
      </w:r>
      <w:r>
        <w:rPr>
          <w:rFonts w:hint="eastAsia" w:eastAsia="方正仿宋_GBK"/>
          <w:sz w:val="28"/>
        </w:rPr>
        <w:t>万元，邮电费</w:t>
      </w:r>
      <w:r>
        <w:rPr>
          <w:rFonts w:hint="eastAsia" w:eastAsia="方正仿宋_GBK"/>
          <w:sz w:val="28"/>
          <w:lang w:eastAsia="zh-CN"/>
        </w:rPr>
        <w:t>4.14</w:t>
      </w:r>
      <w:r>
        <w:rPr>
          <w:rFonts w:hint="eastAsia" w:eastAsia="方正仿宋_GBK"/>
          <w:sz w:val="28"/>
        </w:rPr>
        <w:t>万元，其他交通费用5</w:t>
      </w:r>
      <w:r>
        <w:rPr>
          <w:rFonts w:hint="eastAsia" w:eastAsia="方正仿宋_GBK"/>
          <w:sz w:val="28"/>
          <w:lang w:eastAsia="zh-CN"/>
        </w:rPr>
        <w:t>.52</w:t>
      </w:r>
      <w:r>
        <w:rPr>
          <w:rFonts w:hint="eastAsia" w:eastAsia="方正仿宋_GBK"/>
          <w:sz w:val="28"/>
        </w:rPr>
        <w:t>万元，工会经费0.</w:t>
      </w:r>
      <w:r>
        <w:rPr>
          <w:rFonts w:hint="eastAsia" w:eastAsia="方正仿宋_GBK"/>
          <w:sz w:val="28"/>
          <w:lang w:eastAsia="zh-CN"/>
        </w:rPr>
        <w:t>76</w:t>
      </w:r>
      <w:r>
        <w:rPr>
          <w:rFonts w:hint="eastAsia" w:eastAsia="方正仿宋_GBK"/>
          <w:sz w:val="28"/>
        </w:rPr>
        <w:t>万元，福利费</w:t>
      </w:r>
      <w:r>
        <w:rPr>
          <w:rFonts w:hint="eastAsia" w:eastAsia="方正仿宋_GBK"/>
          <w:sz w:val="28"/>
          <w:lang w:eastAsia="zh-CN"/>
        </w:rPr>
        <w:t>1.61</w:t>
      </w:r>
      <w:r>
        <w:rPr>
          <w:rFonts w:hint="eastAsia" w:eastAsia="方正仿宋_GBK"/>
          <w:sz w:val="28"/>
        </w:rPr>
        <w:t>万元，其他办公经费0.5</w:t>
      </w:r>
      <w:r>
        <w:rPr>
          <w:rFonts w:hint="eastAsia" w:eastAsia="方正仿宋_GBK"/>
          <w:sz w:val="28"/>
          <w:lang w:eastAsia="zh-CN"/>
        </w:rPr>
        <w:t>9</w:t>
      </w:r>
      <w:r>
        <w:rPr>
          <w:rFonts w:hint="eastAsia" w:eastAsia="方正仿宋_GBK"/>
          <w:sz w:val="28"/>
        </w:rPr>
        <w:t>万元。</w:t>
      </w:r>
    </w:p>
    <w:p>
      <w:pPr>
        <w:spacing w:before="10" w:after="10" w:line="360" w:lineRule="auto"/>
        <w:ind w:firstLine="640"/>
        <w:outlineLvl w:val="2"/>
        <w:rPr>
          <w:rFonts w:eastAsia="方正仿宋_GBK"/>
          <w:sz w:val="28"/>
        </w:rPr>
      </w:pPr>
      <w:r>
        <w:rPr>
          <w:rFonts w:ascii="黑体" w:hAnsi="黑体" w:eastAsia="黑体" w:cs="黑体"/>
          <w:color w:val="000000"/>
          <w:sz w:val="32"/>
        </w:rPr>
        <w:t>四、财政拨款“三公”经费预算情况及增减变化原因</w:t>
      </w:r>
    </w:p>
    <w:p>
      <w:pPr>
        <w:shd w:val="clear" w:color="auto" w:fill="FFFFFF"/>
        <w:spacing w:line="560" w:lineRule="exact"/>
        <w:ind w:firstLine="641"/>
        <w:rPr>
          <w:rFonts w:eastAsia="方正仿宋_GBK"/>
          <w:sz w:val="28"/>
        </w:rPr>
      </w:pPr>
      <w:r>
        <w:rPr>
          <w:rFonts w:hint="eastAsia" w:eastAsia="方正仿宋_GBK"/>
          <w:sz w:val="28"/>
        </w:rPr>
        <w:t>20</w:t>
      </w:r>
      <w:r>
        <w:rPr>
          <w:rFonts w:eastAsia="方正仿宋_GBK"/>
          <w:sz w:val="28"/>
        </w:rPr>
        <w:t>2</w:t>
      </w:r>
      <w:r>
        <w:rPr>
          <w:rFonts w:hint="eastAsia" w:eastAsia="方正仿宋_GBK"/>
          <w:sz w:val="28"/>
          <w:lang w:eastAsia="zh-CN"/>
        </w:rPr>
        <w:t>5</w:t>
      </w:r>
      <w:r>
        <w:rPr>
          <w:rFonts w:hint="eastAsia" w:eastAsia="方正仿宋_GBK"/>
          <w:sz w:val="28"/>
        </w:rPr>
        <w:t>年区科技局“三公”经费预算为0万元，其中因公出国（境）费0万元，与上年一致；公务用车运行费0万元，与上年相比减少</w:t>
      </w:r>
      <w:r>
        <w:rPr>
          <w:rFonts w:eastAsia="方正仿宋_GBK"/>
          <w:sz w:val="28"/>
        </w:rPr>
        <w:t>0</w:t>
      </w:r>
      <w:r>
        <w:rPr>
          <w:rFonts w:hint="eastAsia" w:eastAsia="方正仿宋_GBK"/>
          <w:sz w:val="28"/>
        </w:rPr>
        <w:t>万元，与上年一致；公务接待费0万元，与上年一致。</w:t>
      </w:r>
    </w:p>
    <w:tbl>
      <w:tblPr>
        <w:tblStyle w:val="4"/>
        <w:tblW w:w="0" w:type="auto"/>
        <w:tblInd w:w="0" w:type="dxa"/>
        <w:tblLayout w:type="fixed"/>
        <w:tblCellMar>
          <w:top w:w="0" w:type="dxa"/>
          <w:left w:w="108" w:type="dxa"/>
          <w:bottom w:w="0" w:type="dxa"/>
          <w:right w:w="108" w:type="dxa"/>
        </w:tblCellMar>
      </w:tblPr>
      <w:tblGrid>
        <w:gridCol w:w="2136"/>
        <w:gridCol w:w="1716"/>
        <w:gridCol w:w="1716"/>
        <w:gridCol w:w="1176"/>
        <w:gridCol w:w="1644"/>
      </w:tblGrid>
      <w:tr>
        <w:tblPrEx>
          <w:tblCellMar>
            <w:top w:w="0" w:type="dxa"/>
            <w:left w:w="108" w:type="dxa"/>
            <w:bottom w:w="0" w:type="dxa"/>
            <w:right w:w="108" w:type="dxa"/>
          </w:tblCellMar>
        </w:tblPrEx>
        <w:trPr>
          <w:trHeight w:val="405" w:hRule="atLeast"/>
        </w:trPr>
        <w:tc>
          <w:tcPr>
            <w:tcW w:w="8388" w:type="dxa"/>
            <w:gridSpan w:val="5"/>
            <w:tcBorders>
              <w:top w:val="nil"/>
              <w:left w:val="nil"/>
              <w:bottom w:val="nil"/>
              <w:right w:val="nil"/>
            </w:tcBorders>
            <w:vAlign w:val="center"/>
          </w:tcPr>
          <w:p>
            <w:pPr>
              <w:spacing w:line="560" w:lineRule="exact"/>
              <w:jc w:val="center"/>
              <w:rPr>
                <w:rFonts w:hint="eastAsia" w:ascii="仿宋" w:hAnsi="仿宋" w:eastAsia="仿宋"/>
                <w:sz w:val="32"/>
                <w:szCs w:val="32"/>
                <w:lang w:eastAsia="zh-CN"/>
              </w:rPr>
            </w:pPr>
          </w:p>
          <w:p>
            <w:pPr>
              <w:spacing w:line="560" w:lineRule="exact"/>
              <w:jc w:val="center"/>
              <w:rPr>
                <w:rFonts w:ascii="仿宋" w:hAnsi="仿宋" w:eastAsia="仿宋" w:cs="宋体"/>
                <w:sz w:val="32"/>
                <w:szCs w:val="32"/>
              </w:rPr>
            </w:pPr>
            <w:r>
              <w:rPr>
                <w:rFonts w:hint="eastAsia" w:ascii="仿宋" w:hAnsi="仿宋" w:eastAsia="仿宋"/>
                <w:sz w:val="32"/>
                <w:szCs w:val="32"/>
              </w:rPr>
              <w:t>“三公”经费预算情况</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spacing w:line="560" w:lineRule="exact"/>
              <w:rPr>
                <w:rFonts w:ascii="仿宋" w:hAnsi="仿宋" w:eastAsia="仿宋" w:cs="宋体"/>
              </w:rPr>
            </w:pPr>
          </w:p>
        </w:tc>
        <w:tc>
          <w:tcPr>
            <w:tcW w:w="1716" w:type="dxa"/>
            <w:tcBorders>
              <w:top w:val="nil"/>
              <w:left w:val="nil"/>
              <w:bottom w:val="nil"/>
              <w:right w:val="nil"/>
            </w:tcBorders>
            <w:vAlign w:val="center"/>
          </w:tcPr>
          <w:p>
            <w:pPr>
              <w:spacing w:line="560" w:lineRule="exact"/>
              <w:rPr>
                <w:rFonts w:ascii="仿宋" w:hAnsi="仿宋" w:eastAsia="仿宋" w:cs="宋体"/>
              </w:rPr>
            </w:pPr>
          </w:p>
        </w:tc>
        <w:tc>
          <w:tcPr>
            <w:tcW w:w="1716" w:type="dxa"/>
            <w:tcBorders>
              <w:top w:val="nil"/>
              <w:left w:val="nil"/>
              <w:bottom w:val="nil"/>
              <w:right w:val="nil"/>
            </w:tcBorders>
            <w:vAlign w:val="center"/>
          </w:tcPr>
          <w:p>
            <w:pPr>
              <w:spacing w:line="560" w:lineRule="exact"/>
              <w:rPr>
                <w:rFonts w:ascii="仿宋" w:hAnsi="仿宋" w:eastAsia="仿宋" w:cs="宋体"/>
              </w:rPr>
            </w:pPr>
          </w:p>
        </w:tc>
        <w:tc>
          <w:tcPr>
            <w:tcW w:w="1176" w:type="dxa"/>
            <w:tcBorders>
              <w:top w:val="nil"/>
              <w:left w:val="nil"/>
              <w:bottom w:val="nil"/>
              <w:right w:val="nil"/>
            </w:tcBorders>
            <w:vAlign w:val="center"/>
          </w:tcPr>
          <w:p>
            <w:pPr>
              <w:spacing w:line="560" w:lineRule="exact"/>
              <w:rPr>
                <w:rFonts w:ascii="仿宋" w:hAnsi="仿宋" w:eastAsia="仿宋" w:cs="宋体"/>
              </w:rPr>
            </w:pPr>
          </w:p>
        </w:tc>
        <w:tc>
          <w:tcPr>
            <w:tcW w:w="1644" w:type="dxa"/>
            <w:tcBorders>
              <w:top w:val="nil"/>
              <w:left w:val="nil"/>
              <w:bottom w:val="nil"/>
              <w:right w:val="nil"/>
            </w:tcBorders>
            <w:vAlign w:val="center"/>
          </w:tcPr>
          <w:p>
            <w:pPr>
              <w:spacing w:line="560" w:lineRule="exact"/>
              <w:jc w:val="right"/>
              <w:rPr>
                <w:rFonts w:ascii="仿宋" w:hAnsi="仿宋" w:eastAsia="仿宋" w:cs="宋体"/>
              </w:rPr>
            </w:pPr>
            <w:r>
              <w:rPr>
                <w:rFonts w:hint="eastAsia" w:ascii="仿宋" w:hAnsi="仿宋" w:eastAsia="仿宋" w:cs="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项目名称</w:t>
            </w:r>
          </w:p>
        </w:tc>
        <w:tc>
          <w:tcPr>
            <w:tcW w:w="1716"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202</w:t>
            </w:r>
            <w:r>
              <w:rPr>
                <w:rFonts w:hint="eastAsia" w:ascii="仿宋" w:hAnsi="仿宋" w:eastAsia="仿宋" w:cs="宋体"/>
                <w:lang w:eastAsia="zh-CN"/>
              </w:rPr>
              <w:t>4</w:t>
            </w:r>
            <w:r>
              <w:rPr>
                <w:rFonts w:hint="eastAsia" w:ascii="仿宋" w:hAnsi="仿宋" w:eastAsia="仿宋" w:cs="宋体"/>
              </w:rPr>
              <w:t>年度预算</w:t>
            </w:r>
          </w:p>
        </w:tc>
        <w:tc>
          <w:tcPr>
            <w:tcW w:w="1716"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20</w:t>
            </w:r>
            <w:r>
              <w:rPr>
                <w:rFonts w:ascii="仿宋" w:hAnsi="仿宋" w:eastAsia="仿宋" w:cs="宋体"/>
              </w:rPr>
              <w:t>2</w:t>
            </w:r>
            <w:r>
              <w:rPr>
                <w:rFonts w:hint="eastAsia" w:ascii="仿宋" w:hAnsi="仿宋" w:eastAsia="仿宋" w:cs="宋体"/>
                <w:lang w:eastAsia="zh-CN"/>
              </w:rPr>
              <w:t>5</w:t>
            </w:r>
            <w:r>
              <w:rPr>
                <w:rFonts w:hint="eastAsia" w:ascii="仿宋" w:hAnsi="仿宋" w:eastAsia="仿宋" w:cs="宋体"/>
              </w:rPr>
              <w:t>年度预算</w:t>
            </w:r>
          </w:p>
        </w:tc>
        <w:tc>
          <w:tcPr>
            <w:tcW w:w="1176"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增减金额</w:t>
            </w:r>
          </w:p>
        </w:tc>
        <w:tc>
          <w:tcPr>
            <w:tcW w:w="1644"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变化原因</w:t>
            </w:r>
            <w:r>
              <w:rPr>
                <w:rFonts w:hint="eastAsia" w:ascii="仿宋" w:hAnsi="仿宋" w:eastAsia="仿宋" w:cs="宋体"/>
                <w:lang w:eastAsia="zh-CN"/>
              </w:rPr>
              <w:t>为</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因公出国经费</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rPr>
                <w:rFonts w:ascii="仿宋" w:hAnsi="仿宋" w:eastAsia="仿宋" w:cs="宋体"/>
                <w:lang w:eastAsia="zh-CN"/>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公务用车购置经费</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rPr>
                <w:rFonts w:ascii="仿宋" w:hAnsi="仿宋" w:eastAsia="仿宋" w:cs="宋体"/>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公务用车运行经费</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rPr>
                <w:rFonts w:ascii="仿宋" w:hAnsi="仿宋" w:eastAsia="仿宋" w:cs="宋体"/>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631"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公务接待费支出</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ind w:left="-12" w:leftChars="-5" w:right="-122" w:rightChars="-51"/>
              <w:rPr>
                <w:rFonts w:ascii="仿宋" w:hAnsi="仿宋" w:eastAsia="仿宋" w:cs="宋体"/>
              </w:rPr>
            </w:pPr>
            <w:r>
              <w:rPr>
                <w:rFonts w:hint="eastAsia" w:ascii="仿宋" w:hAnsi="仿宋" w:eastAsia="仿宋" w:cs="宋体"/>
                <w:lang w:eastAsia="zh-CN"/>
              </w:rPr>
              <w:t>无增减变化</w:t>
            </w:r>
          </w:p>
        </w:tc>
      </w:tr>
      <w:tr>
        <w:tblPrEx>
          <w:tblCellMar>
            <w:top w:w="0" w:type="dxa"/>
            <w:left w:w="108" w:type="dxa"/>
            <w:bottom w:w="0" w:type="dxa"/>
            <w:right w:w="108" w:type="dxa"/>
          </w:tblCellMar>
        </w:tblPrEx>
        <w:trPr>
          <w:trHeight w:val="554" w:hRule="atLeast"/>
        </w:trPr>
        <w:tc>
          <w:tcPr>
            <w:tcW w:w="2136" w:type="dxa"/>
            <w:tcBorders>
              <w:top w:val="nil"/>
              <w:left w:val="single" w:color="auto" w:sz="4" w:space="0"/>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合计</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ascii="仿宋" w:hAnsi="仿宋" w:eastAsia="仿宋" w:cs="宋体"/>
              </w:rPr>
              <w:t>0</w:t>
            </w:r>
          </w:p>
        </w:tc>
        <w:tc>
          <w:tcPr>
            <w:tcW w:w="171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176" w:type="dxa"/>
            <w:tcBorders>
              <w:top w:val="nil"/>
              <w:left w:val="nil"/>
              <w:bottom w:val="single" w:color="auto" w:sz="4" w:space="0"/>
              <w:right w:val="single" w:color="auto" w:sz="4" w:space="0"/>
            </w:tcBorders>
            <w:vAlign w:val="center"/>
          </w:tcPr>
          <w:p>
            <w:pPr>
              <w:spacing w:line="560" w:lineRule="exact"/>
              <w:jc w:val="center"/>
              <w:rPr>
                <w:rFonts w:ascii="仿宋" w:hAnsi="仿宋" w:eastAsia="仿宋" w:cs="宋体"/>
              </w:rPr>
            </w:pPr>
            <w:r>
              <w:rPr>
                <w:rFonts w:hint="eastAsia" w:ascii="仿宋" w:hAnsi="仿宋" w:eastAsia="仿宋" w:cs="宋体"/>
              </w:rPr>
              <w:t>0</w:t>
            </w:r>
          </w:p>
        </w:tc>
        <w:tc>
          <w:tcPr>
            <w:tcW w:w="1644" w:type="dxa"/>
            <w:tcBorders>
              <w:top w:val="nil"/>
              <w:left w:val="nil"/>
              <w:bottom w:val="single" w:color="auto" w:sz="4" w:space="0"/>
              <w:right w:val="single" w:color="auto" w:sz="4" w:space="0"/>
            </w:tcBorders>
            <w:vAlign w:val="center"/>
          </w:tcPr>
          <w:p>
            <w:pPr>
              <w:spacing w:line="560" w:lineRule="exact"/>
              <w:ind w:right="-122" w:rightChars="-51"/>
              <w:rPr>
                <w:rFonts w:ascii="仿宋" w:hAnsi="仿宋" w:eastAsia="仿宋" w:cs="宋体"/>
              </w:rPr>
            </w:pPr>
            <w:r>
              <w:rPr>
                <w:rFonts w:hint="eastAsia" w:ascii="仿宋" w:hAnsi="仿宋" w:eastAsia="仿宋" w:cs="宋体"/>
                <w:lang w:eastAsia="zh-CN"/>
              </w:rPr>
              <w:t>无增减变化</w:t>
            </w:r>
          </w:p>
        </w:tc>
      </w:tr>
    </w:tbl>
    <w:p>
      <w:pPr>
        <w:pStyle w:val="1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13060625P00504310260E</w:t>
            </w:r>
          </w:p>
        </w:tc>
        <w:tc>
          <w:tcPr>
            <w:tcW w:w="2835" w:type="dxa"/>
            <w:vAlign w:val="center"/>
          </w:tcPr>
          <w:p>
            <w:pPr>
              <w:pStyle w:val="10"/>
            </w:pPr>
            <w:r>
              <w:t>项目名称</w:t>
            </w:r>
          </w:p>
        </w:tc>
        <w:tc>
          <w:tcPr>
            <w:tcW w:w="6095" w:type="dxa"/>
            <w:gridSpan w:val="3"/>
            <w:vAlign w:val="center"/>
          </w:tcPr>
          <w:p>
            <w:pPr>
              <w:pStyle w:val="12"/>
            </w:pPr>
            <w:r>
              <w:t>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1."保障工作日正常运转，保障机关工作人员满意，资金支付准确率100%。贯彻落实党和国家的方针政策，做好便民利民服务，服务对象和工作人员满意率95%以上</w:t>
            </w:r>
            <w:r>
              <w:tab/>
            </w:r>
            <w:r>
              <w:tab/>
            </w:r>
            <w:r>
              <w:tab/>
            </w:r>
            <w:r>
              <w:tab/>
            </w:r>
            <w:r>
              <w:tab/>
            </w:r>
            <w:r>
              <w:tab/>
            </w:r>
            <w:r>
              <w:t>""</w:t>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552"/>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649" w:type="dxa"/>
            <w:vAlign w:val="center"/>
          </w:tcPr>
          <w:p>
            <w:pPr>
              <w:pStyle w:val="10"/>
            </w:pPr>
            <w:r>
              <w:t>绩效指标描述</w:t>
            </w:r>
          </w:p>
        </w:tc>
        <w:tc>
          <w:tcPr>
            <w:tcW w:w="2552"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4649" w:type="dxa"/>
            <w:vAlign w:val="center"/>
          </w:tcPr>
          <w:p>
            <w:pPr>
              <w:pStyle w:val="12"/>
            </w:pPr>
            <w:r>
              <w:t>工作日保障单位运转情况</w:t>
            </w:r>
          </w:p>
        </w:tc>
        <w:tc>
          <w:tcPr>
            <w:tcW w:w="2552" w:type="dxa"/>
            <w:vAlign w:val="center"/>
          </w:tcPr>
          <w:p>
            <w:pPr>
              <w:pStyle w:val="12"/>
            </w:pPr>
            <w:r>
              <w:t>≥7.5小时</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4649" w:type="dxa"/>
            <w:vAlign w:val="center"/>
          </w:tcPr>
          <w:p>
            <w:pPr>
              <w:pStyle w:val="12"/>
            </w:pPr>
            <w:r>
              <w:t>经费支出准确情况</w:t>
            </w:r>
          </w:p>
        </w:tc>
        <w:tc>
          <w:tcPr>
            <w:tcW w:w="2552"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经费支出及时率</w:t>
            </w:r>
          </w:p>
        </w:tc>
        <w:tc>
          <w:tcPr>
            <w:tcW w:w="4649" w:type="dxa"/>
            <w:vAlign w:val="center"/>
          </w:tcPr>
          <w:p>
            <w:pPr>
              <w:pStyle w:val="12"/>
            </w:pPr>
            <w:r>
              <w:t>经费支出及时情况</w:t>
            </w:r>
          </w:p>
        </w:tc>
        <w:tc>
          <w:tcPr>
            <w:tcW w:w="2552"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4649" w:type="dxa"/>
            <w:vAlign w:val="center"/>
          </w:tcPr>
          <w:p>
            <w:pPr>
              <w:pStyle w:val="12"/>
            </w:pPr>
            <w:r>
              <w:t>总预算执行情况</w:t>
            </w:r>
          </w:p>
        </w:tc>
        <w:tc>
          <w:tcPr>
            <w:tcW w:w="2552" w:type="dxa"/>
            <w:vAlign w:val="center"/>
          </w:tcPr>
          <w:p>
            <w:pPr>
              <w:pStyle w:val="12"/>
            </w:pPr>
            <w:r>
              <w:t>≤3万元</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正常办公条件保障率</w:t>
            </w:r>
          </w:p>
        </w:tc>
        <w:tc>
          <w:tcPr>
            <w:tcW w:w="4649" w:type="dxa"/>
            <w:vAlign w:val="center"/>
          </w:tcPr>
          <w:p>
            <w:pPr>
              <w:pStyle w:val="12"/>
            </w:pPr>
            <w:r>
              <w:t>正常办公条件保障情况</w:t>
            </w:r>
          </w:p>
        </w:tc>
        <w:tc>
          <w:tcPr>
            <w:tcW w:w="2552" w:type="dxa"/>
            <w:vAlign w:val="center"/>
          </w:tcPr>
          <w:p>
            <w:pPr>
              <w:pStyle w:val="12"/>
            </w:pPr>
            <w:r>
              <w:t>≥95百分比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发挥财政资金使用效益</w:t>
            </w:r>
          </w:p>
        </w:tc>
        <w:tc>
          <w:tcPr>
            <w:tcW w:w="4649" w:type="dxa"/>
            <w:vAlign w:val="center"/>
          </w:tcPr>
          <w:p>
            <w:pPr>
              <w:pStyle w:val="12"/>
            </w:pPr>
            <w:r>
              <w:t>发挥财政资金使用效益情况</w:t>
            </w:r>
          </w:p>
        </w:tc>
        <w:tc>
          <w:tcPr>
            <w:tcW w:w="2552" w:type="dxa"/>
            <w:vAlign w:val="center"/>
          </w:tcPr>
          <w:p>
            <w:pPr>
              <w:pStyle w:val="12"/>
            </w:pPr>
            <w:r>
              <w:t>≥95百分比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节能减排产品使用率</w:t>
            </w:r>
          </w:p>
        </w:tc>
        <w:tc>
          <w:tcPr>
            <w:tcW w:w="4649" w:type="dxa"/>
            <w:vAlign w:val="center"/>
          </w:tcPr>
          <w:p>
            <w:pPr>
              <w:pStyle w:val="12"/>
            </w:pPr>
            <w:r>
              <w:t>节能减排产品使用情况</w:t>
            </w:r>
          </w:p>
        </w:tc>
        <w:tc>
          <w:tcPr>
            <w:tcW w:w="2552" w:type="dxa"/>
            <w:vAlign w:val="center"/>
          </w:tcPr>
          <w:p>
            <w:pPr>
              <w:pStyle w:val="12"/>
            </w:pPr>
            <w:r>
              <w:t>≥95百分比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w:t>
            </w:r>
          </w:p>
        </w:tc>
        <w:tc>
          <w:tcPr>
            <w:tcW w:w="4649" w:type="dxa"/>
            <w:vAlign w:val="center"/>
          </w:tcPr>
          <w:p>
            <w:pPr>
              <w:pStyle w:val="12"/>
            </w:pPr>
            <w:r>
              <w:t>机关工作人员是否满意</w:t>
            </w:r>
          </w:p>
        </w:tc>
        <w:tc>
          <w:tcPr>
            <w:tcW w:w="2552" w:type="dxa"/>
            <w:vAlign w:val="center"/>
          </w:tcPr>
          <w:p>
            <w:pPr>
              <w:pStyle w:val="12"/>
            </w:pPr>
            <w:r>
              <w:t>≥95百分比</w:t>
            </w:r>
          </w:p>
        </w:tc>
        <w:tc>
          <w:tcPr>
            <w:tcW w:w="1729"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2、保财教[2024]51号提前下达2025年支持市县科技创新和科学普及专项资金（大型科研仪器）绩效目标表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13060625P005043104196</w:t>
            </w:r>
          </w:p>
        </w:tc>
        <w:tc>
          <w:tcPr>
            <w:tcW w:w="2835" w:type="dxa"/>
            <w:vAlign w:val="center"/>
          </w:tcPr>
          <w:p>
            <w:pPr>
              <w:pStyle w:val="10"/>
            </w:pPr>
            <w:r>
              <w:t>项目名称</w:t>
            </w:r>
          </w:p>
        </w:tc>
        <w:tc>
          <w:tcPr>
            <w:tcW w:w="6095" w:type="dxa"/>
            <w:gridSpan w:val="3"/>
            <w:vAlign w:val="center"/>
          </w:tcPr>
          <w:p>
            <w:pPr>
              <w:pStyle w:val="12"/>
            </w:pPr>
            <w:r>
              <w:t>保财教[2024]51号提前下达2025年支持市县科技创新和科学普及专项资金（大型科研仪器）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56.47</w:t>
            </w:r>
          </w:p>
        </w:tc>
        <w:tc>
          <w:tcPr>
            <w:tcW w:w="2835" w:type="dxa"/>
            <w:vAlign w:val="center"/>
          </w:tcPr>
          <w:p>
            <w:pPr>
              <w:pStyle w:val="10"/>
            </w:pPr>
            <w:r>
              <w:t>其中：财政    资金</w:t>
            </w:r>
          </w:p>
        </w:tc>
        <w:tc>
          <w:tcPr>
            <w:tcW w:w="2551" w:type="dxa"/>
            <w:vAlign w:val="center"/>
          </w:tcPr>
          <w:p>
            <w:pPr>
              <w:pStyle w:val="12"/>
            </w:pPr>
            <w:r>
              <w:t>56.47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用于大型科研仪器设备开放共享服务后补助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1815"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5386" w:type="dxa"/>
            <w:vAlign w:val="center"/>
          </w:tcPr>
          <w:p>
            <w:pPr>
              <w:pStyle w:val="12"/>
            </w:pPr>
            <w:r>
              <w:t>当年资金拨付完成情况</w:t>
            </w:r>
          </w:p>
        </w:tc>
        <w:tc>
          <w:tcPr>
            <w:tcW w:w="1815"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按期拨付资金完成情况</w:t>
            </w:r>
          </w:p>
        </w:tc>
        <w:tc>
          <w:tcPr>
            <w:tcW w:w="1815"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总预算执行情况</w:t>
            </w:r>
          </w:p>
        </w:tc>
        <w:tc>
          <w:tcPr>
            <w:tcW w:w="1815" w:type="dxa"/>
            <w:vAlign w:val="center"/>
          </w:tcPr>
          <w:p>
            <w:pPr>
              <w:pStyle w:val="12"/>
            </w:pPr>
            <w:r>
              <w:t>56.47万元</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5386" w:type="dxa"/>
            <w:vAlign w:val="center"/>
          </w:tcPr>
          <w:p>
            <w:pPr>
              <w:pStyle w:val="12"/>
            </w:pPr>
            <w:r>
              <w:t>实际到位资金</w:t>
            </w:r>
          </w:p>
        </w:tc>
        <w:tc>
          <w:tcPr>
            <w:tcW w:w="1815" w:type="dxa"/>
            <w:vAlign w:val="center"/>
          </w:tcPr>
          <w:p>
            <w:pPr>
              <w:pStyle w:val="12"/>
            </w:pPr>
            <w:r>
              <w:t>56.47万元</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按要求和计划完成支出</w:t>
            </w:r>
          </w:p>
        </w:tc>
        <w:tc>
          <w:tcPr>
            <w:tcW w:w="1815" w:type="dxa"/>
            <w:vAlign w:val="center"/>
          </w:tcPr>
          <w:p>
            <w:pPr>
              <w:pStyle w:val="12"/>
            </w:pPr>
            <w:r>
              <w:t>56.47万元</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5386" w:type="dxa"/>
            <w:vAlign w:val="center"/>
          </w:tcPr>
          <w:p>
            <w:pPr>
              <w:pStyle w:val="12"/>
            </w:pPr>
            <w:r>
              <w:t>生态效益完成率</w:t>
            </w:r>
          </w:p>
        </w:tc>
        <w:tc>
          <w:tcPr>
            <w:tcW w:w="1815" w:type="dxa"/>
            <w:vAlign w:val="center"/>
          </w:tcPr>
          <w:p>
            <w:pPr>
              <w:pStyle w:val="12"/>
            </w:pPr>
            <w:r>
              <w:t>≥90百分比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1815" w:type="dxa"/>
            <w:vAlign w:val="center"/>
          </w:tcPr>
          <w:p>
            <w:pPr>
              <w:pStyle w:val="12"/>
            </w:pPr>
            <w:r>
              <w:t>≥90百分比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企业对资金及时拨付满意度</w:t>
            </w:r>
          </w:p>
        </w:tc>
        <w:tc>
          <w:tcPr>
            <w:tcW w:w="1815" w:type="dxa"/>
            <w:vAlign w:val="center"/>
          </w:tcPr>
          <w:p>
            <w:pPr>
              <w:pStyle w:val="12"/>
            </w:pPr>
            <w:r>
              <w:t>≥90百分比</w:t>
            </w:r>
          </w:p>
        </w:tc>
        <w:tc>
          <w:tcPr>
            <w:tcW w:w="1729"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3、保财教[2024]51号提前下达2025年支持市县科技创新和科学普及专项资金（科技特派团）绩效目标表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13060625P00504310420H</w:t>
            </w:r>
          </w:p>
        </w:tc>
        <w:tc>
          <w:tcPr>
            <w:tcW w:w="2835" w:type="dxa"/>
            <w:vAlign w:val="center"/>
          </w:tcPr>
          <w:p>
            <w:pPr>
              <w:pStyle w:val="10"/>
            </w:pPr>
            <w:r>
              <w:t>项目名称</w:t>
            </w:r>
          </w:p>
        </w:tc>
        <w:tc>
          <w:tcPr>
            <w:tcW w:w="6095" w:type="dxa"/>
            <w:gridSpan w:val="3"/>
            <w:vAlign w:val="center"/>
          </w:tcPr>
          <w:p>
            <w:pPr>
              <w:pStyle w:val="12"/>
            </w:pPr>
            <w:r>
              <w:t>保财教[2024]51号提前下达2025年支持市县科技创新和科学普及专项资金（科技特派团）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2025年专精特新“小巨人”企业科技特派团支撑专项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1815"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5386" w:type="dxa"/>
            <w:vAlign w:val="center"/>
          </w:tcPr>
          <w:p>
            <w:pPr>
              <w:pStyle w:val="12"/>
            </w:pPr>
            <w:r>
              <w:t>当年资金拨付完成情况</w:t>
            </w:r>
          </w:p>
        </w:tc>
        <w:tc>
          <w:tcPr>
            <w:tcW w:w="1815"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按期拨付资金完成情况</w:t>
            </w:r>
          </w:p>
        </w:tc>
        <w:tc>
          <w:tcPr>
            <w:tcW w:w="1815" w:type="dxa"/>
            <w:vAlign w:val="center"/>
          </w:tcPr>
          <w:p>
            <w:pPr>
              <w:pStyle w:val="12"/>
            </w:pPr>
            <w:r>
              <w:t>100百分比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总预算执行情况</w:t>
            </w:r>
          </w:p>
        </w:tc>
        <w:tc>
          <w:tcPr>
            <w:tcW w:w="1815" w:type="dxa"/>
            <w:vAlign w:val="center"/>
          </w:tcPr>
          <w:p>
            <w:pPr>
              <w:pStyle w:val="12"/>
            </w:pPr>
            <w:r>
              <w:t>22万元</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5386" w:type="dxa"/>
            <w:vAlign w:val="center"/>
          </w:tcPr>
          <w:p>
            <w:pPr>
              <w:pStyle w:val="12"/>
            </w:pPr>
            <w:r>
              <w:t>实际到位资金</w:t>
            </w:r>
          </w:p>
        </w:tc>
        <w:tc>
          <w:tcPr>
            <w:tcW w:w="1815" w:type="dxa"/>
            <w:vAlign w:val="center"/>
          </w:tcPr>
          <w:p>
            <w:pPr>
              <w:pStyle w:val="12"/>
            </w:pPr>
            <w:r>
              <w:t>22万元</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按要求和计划完成支出</w:t>
            </w:r>
          </w:p>
        </w:tc>
        <w:tc>
          <w:tcPr>
            <w:tcW w:w="1815" w:type="dxa"/>
            <w:vAlign w:val="center"/>
          </w:tcPr>
          <w:p>
            <w:pPr>
              <w:pStyle w:val="12"/>
            </w:pPr>
            <w:r>
              <w:t>≤22万元</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5386" w:type="dxa"/>
            <w:vAlign w:val="center"/>
          </w:tcPr>
          <w:p>
            <w:pPr>
              <w:pStyle w:val="12"/>
            </w:pPr>
            <w:r>
              <w:t>生态效益完成率</w:t>
            </w:r>
          </w:p>
        </w:tc>
        <w:tc>
          <w:tcPr>
            <w:tcW w:w="1815" w:type="dxa"/>
            <w:vAlign w:val="center"/>
          </w:tcPr>
          <w:p>
            <w:pPr>
              <w:pStyle w:val="12"/>
            </w:pPr>
            <w:r>
              <w:t>≥90百分比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1815" w:type="dxa"/>
            <w:vAlign w:val="center"/>
          </w:tcPr>
          <w:p>
            <w:pPr>
              <w:pStyle w:val="12"/>
            </w:pPr>
            <w:r>
              <w:t>≥90百分比</w:t>
            </w:r>
          </w:p>
        </w:tc>
        <w:tc>
          <w:tcPr>
            <w:tcW w:w="1729"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企业对资金及时拨付满意度</w:t>
            </w:r>
          </w:p>
        </w:tc>
        <w:tc>
          <w:tcPr>
            <w:tcW w:w="1815" w:type="dxa"/>
            <w:vAlign w:val="center"/>
          </w:tcPr>
          <w:p>
            <w:pPr>
              <w:pStyle w:val="12"/>
            </w:pPr>
            <w:r>
              <w:t>≥90百分比</w:t>
            </w:r>
          </w:p>
        </w:tc>
        <w:tc>
          <w:tcPr>
            <w:tcW w:w="1729"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4、保财教[2024]51号提前下达2025年支持市县科技创新和科学普及专项资金（科技特派员）绩效目标表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13060625P005043104215</w:t>
            </w:r>
          </w:p>
        </w:tc>
        <w:tc>
          <w:tcPr>
            <w:tcW w:w="2835" w:type="dxa"/>
            <w:vAlign w:val="center"/>
          </w:tcPr>
          <w:p>
            <w:pPr>
              <w:pStyle w:val="10"/>
            </w:pPr>
            <w:r>
              <w:t>项目名称</w:t>
            </w:r>
          </w:p>
        </w:tc>
        <w:tc>
          <w:tcPr>
            <w:tcW w:w="6095" w:type="dxa"/>
            <w:gridSpan w:val="3"/>
            <w:vAlign w:val="center"/>
          </w:tcPr>
          <w:p>
            <w:pPr>
              <w:pStyle w:val="12"/>
            </w:pPr>
            <w:r>
              <w:t>保财教[2024]51号提前下达2025年支持市县科技创新和科学普及专项资金（科技特派员）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2025年科技特派员工作站补助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1957" w:type="dxa"/>
            <w:vAlign w:val="center"/>
          </w:tcPr>
          <w:p>
            <w:pPr>
              <w:pStyle w:val="12"/>
            </w:pPr>
            <w:r>
              <w:t>100百分比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5386" w:type="dxa"/>
            <w:vAlign w:val="center"/>
          </w:tcPr>
          <w:p>
            <w:pPr>
              <w:pStyle w:val="12"/>
            </w:pPr>
            <w:r>
              <w:t>当年资金拨付完成情况</w:t>
            </w:r>
          </w:p>
        </w:tc>
        <w:tc>
          <w:tcPr>
            <w:tcW w:w="1957" w:type="dxa"/>
            <w:vAlign w:val="center"/>
          </w:tcPr>
          <w:p>
            <w:pPr>
              <w:pStyle w:val="12"/>
            </w:pPr>
            <w:r>
              <w:t>100百分比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按期拨付资金完成情况</w:t>
            </w:r>
          </w:p>
        </w:tc>
        <w:tc>
          <w:tcPr>
            <w:tcW w:w="1957" w:type="dxa"/>
            <w:vAlign w:val="center"/>
          </w:tcPr>
          <w:p>
            <w:pPr>
              <w:pStyle w:val="12"/>
            </w:pPr>
            <w:r>
              <w:t>100百分比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总预算执行情况</w:t>
            </w:r>
          </w:p>
        </w:tc>
        <w:tc>
          <w:tcPr>
            <w:tcW w:w="1957" w:type="dxa"/>
            <w:vAlign w:val="center"/>
          </w:tcPr>
          <w:p>
            <w:pPr>
              <w:pStyle w:val="12"/>
            </w:pPr>
            <w:r>
              <w:t>5万元</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5386" w:type="dxa"/>
            <w:vAlign w:val="center"/>
          </w:tcPr>
          <w:p>
            <w:pPr>
              <w:pStyle w:val="12"/>
            </w:pPr>
            <w:r>
              <w:t>实际到位资金</w:t>
            </w:r>
          </w:p>
        </w:tc>
        <w:tc>
          <w:tcPr>
            <w:tcW w:w="1957" w:type="dxa"/>
            <w:vAlign w:val="center"/>
          </w:tcPr>
          <w:p>
            <w:pPr>
              <w:pStyle w:val="12"/>
            </w:pPr>
            <w:r>
              <w:t>5万元</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按要求和计划完成支出</w:t>
            </w:r>
          </w:p>
        </w:tc>
        <w:tc>
          <w:tcPr>
            <w:tcW w:w="1957" w:type="dxa"/>
            <w:vAlign w:val="center"/>
          </w:tcPr>
          <w:p>
            <w:pPr>
              <w:pStyle w:val="12"/>
            </w:pPr>
            <w:r>
              <w:t>≤5万元</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5386" w:type="dxa"/>
            <w:vAlign w:val="center"/>
          </w:tcPr>
          <w:p>
            <w:pPr>
              <w:pStyle w:val="12"/>
            </w:pPr>
            <w:r>
              <w:t>生态效益完成率</w:t>
            </w:r>
          </w:p>
        </w:tc>
        <w:tc>
          <w:tcPr>
            <w:tcW w:w="1957" w:type="dxa"/>
            <w:vAlign w:val="center"/>
          </w:tcPr>
          <w:p>
            <w:pPr>
              <w:pStyle w:val="12"/>
            </w:pPr>
            <w:r>
              <w:t>≥90百分比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1957" w:type="dxa"/>
            <w:vAlign w:val="center"/>
          </w:tcPr>
          <w:p>
            <w:pPr>
              <w:pStyle w:val="12"/>
            </w:pPr>
            <w:r>
              <w:t>≥90百分比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企业对资金及时拨付满意度</w:t>
            </w:r>
          </w:p>
        </w:tc>
        <w:tc>
          <w:tcPr>
            <w:tcW w:w="1957" w:type="dxa"/>
            <w:vAlign w:val="center"/>
          </w:tcPr>
          <w:p>
            <w:pPr>
              <w:pStyle w:val="12"/>
            </w:pPr>
            <w:r>
              <w:t>≥90百分比</w:t>
            </w:r>
          </w:p>
        </w:tc>
        <w:tc>
          <w:tcPr>
            <w:tcW w:w="1587"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5、保财教[2024]52号提前下达2025年技术创新引导专项资金（县域科技创新跃升奖励资金）绩效目标表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13060625P00002710001K</w:t>
            </w:r>
          </w:p>
        </w:tc>
        <w:tc>
          <w:tcPr>
            <w:tcW w:w="2835" w:type="dxa"/>
            <w:vAlign w:val="center"/>
          </w:tcPr>
          <w:p>
            <w:pPr>
              <w:pStyle w:val="10"/>
            </w:pPr>
            <w:r>
              <w:t>项目名称</w:t>
            </w:r>
          </w:p>
        </w:tc>
        <w:tc>
          <w:tcPr>
            <w:tcW w:w="6095" w:type="dxa"/>
            <w:gridSpan w:val="3"/>
            <w:vAlign w:val="center"/>
          </w:tcPr>
          <w:p>
            <w:pPr>
              <w:pStyle w:val="12"/>
            </w:pPr>
            <w:r>
              <w:t>保财教[2024]52号提前下达2025年技术创新引导专项资金（县域科技创新跃升奖励资金）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县域科技创新跃升奖励资金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1.目标内容1"""我局严格按照相关规定和要求使用资金，确保资金管理规范、运行安全、使用高效。我局将严格按照相关规定将资金发放到位。</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1957" w:type="dxa"/>
            <w:vAlign w:val="center"/>
          </w:tcPr>
          <w:p>
            <w:pPr>
              <w:pStyle w:val="12"/>
            </w:pPr>
            <w:r>
              <w:t>100百分比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预算控制数</w:t>
            </w:r>
          </w:p>
        </w:tc>
        <w:tc>
          <w:tcPr>
            <w:tcW w:w="5386" w:type="dxa"/>
            <w:vAlign w:val="center"/>
          </w:tcPr>
          <w:p>
            <w:pPr>
              <w:pStyle w:val="12"/>
            </w:pPr>
            <w:r>
              <w:t>当年资金拨付完成情况</w:t>
            </w:r>
          </w:p>
        </w:tc>
        <w:tc>
          <w:tcPr>
            <w:tcW w:w="1957" w:type="dxa"/>
            <w:vAlign w:val="center"/>
          </w:tcPr>
          <w:p>
            <w:pPr>
              <w:pStyle w:val="12"/>
            </w:pPr>
            <w:r>
              <w:t>100百分比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按期拨付资金完成情况</w:t>
            </w:r>
          </w:p>
        </w:tc>
        <w:tc>
          <w:tcPr>
            <w:tcW w:w="1957" w:type="dxa"/>
            <w:vAlign w:val="center"/>
          </w:tcPr>
          <w:p>
            <w:pPr>
              <w:pStyle w:val="12"/>
            </w:pPr>
            <w:r>
              <w:t>100百分比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总预算执行情况</w:t>
            </w:r>
          </w:p>
        </w:tc>
        <w:tc>
          <w:tcPr>
            <w:tcW w:w="1957" w:type="dxa"/>
            <w:vAlign w:val="center"/>
          </w:tcPr>
          <w:p>
            <w:pPr>
              <w:pStyle w:val="12"/>
            </w:pPr>
            <w:r>
              <w:t>300万元</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资金实际到位情况</w:t>
            </w:r>
          </w:p>
        </w:tc>
        <w:tc>
          <w:tcPr>
            <w:tcW w:w="5386" w:type="dxa"/>
            <w:vAlign w:val="center"/>
          </w:tcPr>
          <w:p>
            <w:pPr>
              <w:pStyle w:val="12"/>
            </w:pPr>
            <w:r>
              <w:t>实际到位资金</w:t>
            </w:r>
          </w:p>
        </w:tc>
        <w:tc>
          <w:tcPr>
            <w:tcW w:w="1957" w:type="dxa"/>
            <w:vAlign w:val="center"/>
          </w:tcPr>
          <w:p>
            <w:pPr>
              <w:pStyle w:val="12"/>
            </w:pPr>
            <w:r>
              <w:t>300万元</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按要求和计划完成支出</w:t>
            </w:r>
          </w:p>
        </w:tc>
        <w:tc>
          <w:tcPr>
            <w:tcW w:w="1957" w:type="dxa"/>
            <w:vAlign w:val="center"/>
          </w:tcPr>
          <w:p>
            <w:pPr>
              <w:pStyle w:val="12"/>
            </w:pPr>
            <w:r>
              <w:t>≤300万元</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生态效益完成率</w:t>
            </w:r>
          </w:p>
        </w:tc>
        <w:tc>
          <w:tcPr>
            <w:tcW w:w="5386" w:type="dxa"/>
            <w:vAlign w:val="center"/>
          </w:tcPr>
          <w:p>
            <w:pPr>
              <w:pStyle w:val="12"/>
            </w:pPr>
            <w:r>
              <w:t>生态效益完成率</w:t>
            </w:r>
          </w:p>
        </w:tc>
        <w:tc>
          <w:tcPr>
            <w:tcW w:w="1957" w:type="dxa"/>
            <w:vAlign w:val="center"/>
          </w:tcPr>
          <w:p>
            <w:pPr>
              <w:pStyle w:val="12"/>
            </w:pPr>
            <w:r>
              <w:t>≥90百分比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1957" w:type="dxa"/>
            <w:vAlign w:val="center"/>
          </w:tcPr>
          <w:p>
            <w:pPr>
              <w:pStyle w:val="12"/>
            </w:pPr>
            <w:r>
              <w:t>≥90百分比</w:t>
            </w:r>
          </w:p>
        </w:tc>
        <w:tc>
          <w:tcPr>
            <w:tcW w:w="1587" w:type="dxa"/>
            <w:vAlign w:val="center"/>
          </w:tcPr>
          <w:p>
            <w:pPr>
              <w:pStyle w:val="12"/>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企业对资金及时拨付满意度</w:t>
            </w:r>
          </w:p>
        </w:tc>
        <w:tc>
          <w:tcPr>
            <w:tcW w:w="1957" w:type="dxa"/>
            <w:vAlign w:val="center"/>
          </w:tcPr>
          <w:p>
            <w:pPr>
              <w:pStyle w:val="12"/>
            </w:pPr>
            <w:r>
              <w:t>≥90百分比</w:t>
            </w:r>
          </w:p>
        </w:tc>
        <w:tc>
          <w:tcPr>
            <w:tcW w:w="1587" w:type="dxa"/>
            <w:vAlign w:val="center"/>
          </w:tcPr>
          <w:p>
            <w:pPr>
              <w:pStyle w:val="12"/>
            </w:pPr>
            <w:r>
              <w:t>历史行业标准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47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2"/>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73" w:type="dxa"/>
            <w:gridSpan w:val="7"/>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396"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432"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432" w:type="dxa"/>
            <w:vAlign w:val="center"/>
          </w:tcPr>
          <w:p>
            <w:pPr>
              <w:rPr>
                <w:rFonts w:ascii="Courier New" w:hAnsi="Courier New" w:eastAsia="宋体" w:cs="Courier New"/>
                <w:sz w:val="22"/>
                <w:szCs w:val="22"/>
                <w:lang w:eastAsia="zh-CN"/>
              </w:rPr>
            </w:pPr>
            <w:r>
              <w:t>2025</w:t>
            </w:r>
            <w:r>
              <w:rPr>
                <w:rFonts w:hint="eastAsia" w:ascii="宋体" w:hAnsi="宋体" w:eastAsia="宋体" w:cs="宋体"/>
              </w:rPr>
              <w:t>年办公经费</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1134" w:type="dxa"/>
            <w:vAlign w:val="center"/>
          </w:tcPr>
          <w:p>
            <w:pPr>
              <w:jc w:val="center"/>
              <w:rPr>
                <w:rFonts w:ascii="宋体" w:hAnsi="宋体" w:eastAsia="宋体" w:cs="宋体"/>
                <w:lang w:eastAsia="zh-CN"/>
              </w:rPr>
            </w:pPr>
            <w:r>
              <w:rPr>
                <w:rFonts w:hint="eastAsia" w:ascii="宋体" w:hAnsi="宋体" w:eastAsia="宋体" w:cs="宋体"/>
                <w:lang w:eastAsia="zh-CN"/>
              </w:rPr>
              <w:t>台式计算机</w:t>
            </w:r>
          </w:p>
        </w:tc>
        <w:tc>
          <w:tcPr>
            <w:tcW w:w="1134" w:type="dxa"/>
            <w:vAlign w:val="center"/>
          </w:tcPr>
          <w:p>
            <w:pPr>
              <w:pStyle w:val="12"/>
            </w:pPr>
            <w:r>
              <w:rPr>
                <w:rFonts w:ascii="Courier New" w:hAnsi="Courier New" w:eastAsia="宋体" w:cs="Courier New"/>
                <w:sz w:val="22"/>
                <w:szCs w:val="22"/>
                <w:lang w:eastAsia="zh-CN"/>
              </w:rPr>
              <w:t>(A02010105)</w:t>
            </w:r>
          </w:p>
        </w:tc>
        <w:tc>
          <w:tcPr>
            <w:tcW w:w="709" w:type="dxa"/>
            <w:vAlign w:val="center"/>
          </w:tcPr>
          <w:p>
            <w:pPr>
              <w:jc w:val="center"/>
              <w:rPr>
                <w:rFonts w:ascii="宋体" w:hAnsi="宋体" w:eastAsia="宋体" w:cs="宋体"/>
                <w:lang w:eastAsia="zh-CN"/>
              </w:rPr>
            </w:pPr>
            <w:r>
              <w:rPr>
                <w:rFonts w:hint="eastAsia" w:ascii="宋体" w:hAnsi="宋体" w:eastAsia="宋体" w:cs="宋体"/>
                <w:lang w:eastAsia="zh-CN"/>
              </w:rPr>
              <w:t>台</w:t>
            </w:r>
          </w:p>
        </w:tc>
        <w:tc>
          <w:tcPr>
            <w:tcW w:w="850" w:type="dxa"/>
            <w:vAlign w:val="center"/>
          </w:tcPr>
          <w:p>
            <w:pPr>
              <w:jc w:val="center"/>
              <w:rPr>
                <w:rFonts w:ascii="宋体" w:hAnsi="宋体" w:eastAsia="宋体" w:cs="宋体"/>
                <w:lang w:eastAsia="zh-CN"/>
              </w:rPr>
            </w:pPr>
            <w:r>
              <w:rPr>
                <w:rFonts w:hint="eastAsia" w:ascii="宋体" w:hAnsi="宋体" w:eastAsia="宋体" w:cs="宋体"/>
                <w:lang w:eastAsia="zh-CN"/>
              </w:rPr>
              <w:t>1</w:t>
            </w:r>
          </w:p>
        </w:tc>
        <w:tc>
          <w:tcPr>
            <w:tcW w:w="850"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0.45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432" w:type="dxa"/>
            <w:vAlign w:val="center"/>
          </w:tcPr>
          <w:p>
            <w:pPr>
              <w:rPr>
                <w:rFonts w:ascii="Courier New" w:hAnsi="Courier New" w:eastAsia="宋体" w:cs="Courier New"/>
                <w:sz w:val="22"/>
                <w:szCs w:val="22"/>
                <w:lang w:eastAsia="zh-CN"/>
              </w:rPr>
            </w:pPr>
            <w:r>
              <w:t>2025</w:t>
            </w:r>
            <w:r>
              <w:rPr>
                <w:rFonts w:hint="eastAsia" w:ascii="宋体" w:hAnsi="宋体" w:eastAsia="宋体" w:cs="宋体"/>
              </w:rPr>
              <w:t>年办公经费</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1134" w:type="dxa"/>
            <w:vAlign w:val="center"/>
          </w:tcPr>
          <w:p>
            <w:pPr>
              <w:jc w:val="center"/>
              <w:rPr>
                <w:rFonts w:ascii="仿宋" w:hAnsi="仿宋" w:eastAsia="仿宋" w:cs="宋体"/>
                <w:lang w:eastAsia="zh-CN"/>
              </w:rPr>
            </w:pPr>
            <w:r>
              <w:rPr>
                <w:rFonts w:hint="eastAsia" w:ascii="仿宋" w:hAnsi="仿宋" w:eastAsia="仿宋" w:cs="宋体"/>
                <w:lang w:eastAsia="zh-CN"/>
              </w:rPr>
              <w:t>便携式计算机</w:t>
            </w:r>
          </w:p>
        </w:tc>
        <w:tc>
          <w:tcPr>
            <w:tcW w:w="1134" w:type="dxa"/>
            <w:vAlign w:val="center"/>
          </w:tcPr>
          <w:p>
            <w:pPr>
              <w:pStyle w:val="12"/>
            </w:pPr>
            <w:r>
              <w:rPr>
                <w:rFonts w:ascii="Courier New" w:hAnsi="Courier New" w:eastAsia="宋体" w:cs="Courier New"/>
                <w:sz w:val="22"/>
                <w:szCs w:val="22"/>
                <w:lang w:eastAsia="zh-CN"/>
              </w:rPr>
              <w:t>(A02010108)</w:t>
            </w:r>
          </w:p>
        </w:tc>
        <w:tc>
          <w:tcPr>
            <w:tcW w:w="709" w:type="dxa"/>
            <w:vAlign w:val="center"/>
          </w:tcPr>
          <w:p>
            <w:pPr>
              <w:jc w:val="center"/>
              <w:rPr>
                <w:rFonts w:ascii="仿宋" w:hAnsi="仿宋" w:eastAsia="仿宋" w:cs="宋体"/>
                <w:lang w:eastAsia="zh-CN"/>
              </w:rPr>
            </w:pPr>
            <w:r>
              <w:rPr>
                <w:rFonts w:hint="eastAsia" w:ascii="仿宋" w:hAnsi="仿宋" w:eastAsia="仿宋" w:cs="宋体"/>
                <w:lang w:eastAsia="zh-CN"/>
              </w:rPr>
              <w:t>台</w:t>
            </w:r>
          </w:p>
        </w:tc>
        <w:tc>
          <w:tcPr>
            <w:tcW w:w="850" w:type="dxa"/>
            <w:vAlign w:val="center"/>
          </w:tcPr>
          <w:p>
            <w:pPr>
              <w:jc w:val="center"/>
              <w:rPr>
                <w:rFonts w:ascii="仿宋" w:hAnsi="仿宋" w:eastAsia="仿宋" w:cs="宋体"/>
                <w:lang w:eastAsia="zh-CN"/>
              </w:rPr>
            </w:pPr>
            <w:r>
              <w:rPr>
                <w:rFonts w:hint="eastAsia" w:ascii="仿宋" w:hAnsi="仿宋" w:eastAsia="仿宋" w:cs="宋体"/>
                <w:lang w:eastAsia="zh-CN"/>
              </w:rPr>
              <w:t>1</w:t>
            </w:r>
          </w:p>
        </w:tc>
        <w:tc>
          <w:tcPr>
            <w:tcW w:w="850"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center"/>
              <w:rPr>
                <w:rFonts w:ascii="仿宋" w:hAnsi="仿宋" w:eastAsia="仿宋" w:cs="宋体"/>
                <w:lang w:eastAsia="zh-CN"/>
              </w:rPr>
            </w:pPr>
            <w:r>
              <w:rPr>
                <w:rFonts w:hint="eastAsia" w:ascii="仿宋" w:hAnsi="仿宋" w:eastAsia="仿宋" w:cs="宋体"/>
                <w:lang w:eastAsia="zh-CN"/>
              </w:rPr>
              <w:t xml:space="preserve">0.60 </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保定市莲池区科学技术局本级上年末固定资产金额为</w:t>
      </w:r>
      <w:r>
        <w:rPr>
          <w:rFonts w:hint="eastAsia" w:eastAsia="方正仿宋_GBK"/>
          <w:color w:val="000000"/>
          <w:sz w:val="28"/>
          <w:lang w:eastAsia="zh-CN"/>
        </w:rPr>
        <w:t>10.37</w:t>
      </w:r>
      <w:r>
        <w:rPr>
          <w:rFonts w:eastAsia="方正仿宋_GBK"/>
          <w:color w:val="000000"/>
          <w:sz w:val="28"/>
        </w:rPr>
        <w:t>万元（详见下表）。本年度拟购置固定资产总额为</w:t>
      </w:r>
      <w:r>
        <w:rPr>
          <w:rFonts w:hint="eastAsia" w:eastAsia="方正仿宋_GBK"/>
          <w:color w:val="000000"/>
          <w:sz w:val="28"/>
          <w:lang w:eastAsia="zh-CN"/>
        </w:rPr>
        <w:t>1.05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306001保定市莲池区科学技术局本级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000000"/>
                <w:szCs w:val="21"/>
              </w:rPr>
            </w:pPr>
            <w:r>
              <w:rPr>
                <w:rFonts w:hint="eastAsia" w:cs="宋体" w:asciiTheme="minorEastAsia" w:hAnsiTheme="minorEastAsia" w:eastAsiaTheme="minorEastAsia"/>
                <w:color w:val="000000"/>
                <w:szCs w:val="21"/>
                <w:lang w:eastAsia="zh-CN"/>
              </w:rPr>
              <w:t>资产总额</w:t>
            </w:r>
          </w:p>
        </w:tc>
        <w:tc>
          <w:tcPr>
            <w:tcW w:w="2835" w:type="dxa"/>
            <w:vAlign w:val="center"/>
          </w:tcPr>
          <w:p>
            <w:pPr>
              <w:spacing w:line="312" w:lineRule="atLeast"/>
              <w:ind w:firstLine="480"/>
              <w:jc w:val="center"/>
              <w:rPr>
                <w:rFonts w:cs="宋体" w:asciiTheme="minorEastAsia" w:hAnsiTheme="minorEastAsia"/>
                <w:color w:val="000000"/>
                <w:szCs w:val="21"/>
              </w:rPr>
            </w:pPr>
            <w:r>
              <w:rPr>
                <w:rFonts w:hint="eastAsia" w:cs="宋体" w:asciiTheme="minorEastAsia" w:hAnsiTheme="minorEastAsia" w:eastAsiaTheme="minorEastAsia"/>
                <w:color w:val="000000"/>
                <w:szCs w:val="21"/>
                <w:lang w:eastAsia="zh-CN"/>
              </w:rPr>
              <w:t>49</w:t>
            </w:r>
          </w:p>
        </w:tc>
        <w:tc>
          <w:tcPr>
            <w:tcW w:w="2835" w:type="dxa"/>
            <w:vAlign w:val="center"/>
          </w:tcPr>
          <w:p>
            <w:pPr>
              <w:spacing w:line="312" w:lineRule="atLeast"/>
              <w:ind w:firstLine="480"/>
              <w:jc w:val="center"/>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1</w:t>
            </w:r>
            <w:r>
              <w:rPr>
                <w:rFonts w:hint="eastAsia" w:cs="宋体" w:asciiTheme="minorEastAsia" w:hAnsiTheme="minorEastAsia"/>
                <w:color w:val="000000"/>
                <w:szCs w:val="21"/>
              </w:rPr>
              <w:t>、房屋（平方米）</w:t>
            </w:r>
          </w:p>
        </w:tc>
        <w:tc>
          <w:tcPr>
            <w:tcW w:w="2835" w:type="dxa"/>
            <w:vAlign w:val="center"/>
          </w:tcPr>
          <w:p>
            <w:pPr>
              <w:spacing w:line="312" w:lineRule="atLeast"/>
              <w:ind w:firstLine="480"/>
              <w:jc w:val="center"/>
              <w:rPr>
                <w:rFonts w:cs="宋体" w:asciiTheme="minorEastAsia" w:hAnsiTheme="minorEastAsia"/>
                <w:color w:val="333333"/>
                <w:szCs w:val="21"/>
              </w:rPr>
            </w:pPr>
            <w:r>
              <w:rPr>
                <w:rFonts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w:t>
            </w:r>
            <w:r>
              <w:rPr>
                <w:rFonts w:hint="eastAsia" w:cs="宋体" w:asciiTheme="minorEastAsia" w:hAnsiTheme="minorEastAsia"/>
                <w:color w:val="000000"/>
                <w:szCs w:val="21"/>
              </w:rPr>
              <w:t>其中：办公用房（平方米）</w:t>
            </w:r>
          </w:p>
        </w:tc>
        <w:tc>
          <w:tcPr>
            <w:tcW w:w="2835" w:type="dxa"/>
            <w:vAlign w:val="center"/>
          </w:tcPr>
          <w:p>
            <w:pPr>
              <w:spacing w:line="312" w:lineRule="atLeast"/>
              <w:ind w:firstLine="480"/>
              <w:jc w:val="center"/>
              <w:rPr>
                <w:rFonts w:cs="宋体" w:asciiTheme="minorEastAsia" w:hAnsiTheme="minorEastAsia"/>
                <w:color w:val="333333"/>
                <w:szCs w:val="21"/>
              </w:rPr>
            </w:pPr>
            <w:r>
              <w:rPr>
                <w:rFonts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2</w:t>
            </w:r>
            <w:r>
              <w:rPr>
                <w:rFonts w:hint="eastAsia" w:cs="宋体" w:asciiTheme="minorEastAsia" w:hAnsiTheme="minorEastAsia"/>
                <w:color w:val="000000"/>
                <w:szCs w:val="21"/>
              </w:rPr>
              <w:t>、车辆（台、辆）</w:t>
            </w:r>
          </w:p>
        </w:tc>
        <w:tc>
          <w:tcPr>
            <w:tcW w:w="2835" w:type="dxa"/>
            <w:vAlign w:val="center"/>
          </w:tcPr>
          <w:p>
            <w:pPr>
              <w:spacing w:line="312" w:lineRule="atLeast"/>
              <w:ind w:firstLine="480"/>
              <w:jc w:val="center"/>
              <w:rPr>
                <w:rFonts w:cs="宋体" w:asciiTheme="minorEastAsia" w:hAnsiTheme="minorEastAsia"/>
                <w:color w:val="333333"/>
                <w:szCs w:val="21"/>
              </w:rPr>
            </w:pPr>
            <w:r>
              <w:rPr>
                <w:rFonts w:hint="eastAsia"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3</w:t>
            </w:r>
            <w:r>
              <w:rPr>
                <w:rFonts w:hint="eastAsia" w:cs="宋体" w:asciiTheme="minorEastAsia" w:hAnsiTheme="minorEastAsia"/>
                <w:color w:val="000000"/>
                <w:szCs w:val="21"/>
              </w:rPr>
              <w:t>、单价在50万元以上的设备（台、套）</w:t>
            </w:r>
          </w:p>
        </w:tc>
        <w:tc>
          <w:tcPr>
            <w:tcW w:w="2835" w:type="dxa"/>
            <w:vAlign w:val="center"/>
          </w:tcPr>
          <w:p>
            <w:pPr>
              <w:spacing w:line="312" w:lineRule="atLeast"/>
              <w:ind w:firstLine="480"/>
              <w:jc w:val="center"/>
              <w:rPr>
                <w:rFonts w:cs="宋体" w:asciiTheme="minorEastAsia" w:hAnsiTheme="minorEastAsia"/>
                <w:color w:val="333333"/>
                <w:szCs w:val="21"/>
              </w:rPr>
            </w:pPr>
            <w:r>
              <w:rPr>
                <w:rFonts w:hint="eastAsia" w:cs="宋体" w:asciiTheme="minorEastAsia" w:hAnsiTheme="minorEastAsia"/>
                <w:color w:val="333333"/>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rPr>
                <w:rFonts w:cs="宋体" w:asciiTheme="minorEastAsia" w:hAnsiTheme="minorEastAsia"/>
                <w:color w:val="000000"/>
                <w:szCs w:val="21"/>
              </w:rPr>
            </w:pPr>
            <w:r>
              <w:rPr>
                <w:rFonts w:hint="eastAsia" w:cs="宋体" w:asciiTheme="minorEastAsia" w:hAnsiTheme="minorEastAsia"/>
                <w:color w:val="000000"/>
                <w:szCs w:val="21"/>
              </w:rPr>
              <w:t>其中：单价50万元（含）以上的通用设备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rPr>
            </w:pPr>
            <w:r>
              <w:rPr>
                <w:rFonts w:hint="eastAsia"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000000"/>
                <w:szCs w:val="21"/>
              </w:rPr>
            </w:pPr>
            <w:r>
              <w:rPr>
                <w:rFonts w:hint="eastAsia" w:cs="宋体" w:asciiTheme="minorEastAsia" w:hAnsiTheme="minorEastAsia"/>
                <w:color w:val="000000"/>
                <w:szCs w:val="21"/>
              </w:rPr>
              <w:t>单价100万元（含）以上的通用设备</w:t>
            </w:r>
          </w:p>
        </w:tc>
        <w:tc>
          <w:tcPr>
            <w:tcW w:w="2835" w:type="dxa"/>
            <w:vAlign w:val="center"/>
          </w:tcPr>
          <w:p>
            <w:pPr>
              <w:spacing w:line="312" w:lineRule="atLeast"/>
              <w:ind w:firstLine="480"/>
              <w:jc w:val="center"/>
              <w:rPr>
                <w:rFonts w:cs="宋体" w:asciiTheme="minorEastAsia" w:hAnsiTheme="minorEastAsia"/>
                <w:color w:val="000000"/>
                <w:szCs w:val="21"/>
              </w:rPr>
            </w:pPr>
            <w:r>
              <w:rPr>
                <w:rFonts w:hint="eastAsia" w:cs="宋体" w:asciiTheme="minorEastAsia" w:hAnsiTheme="minorEastAsia"/>
                <w:color w:val="000000"/>
                <w:szCs w:val="21"/>
              </w:rPr>
              <w:t>0</w:t>
            </w:r>
          </w:p>
        </w:tc>
        <w:tc>
          <w:tcPr>
            <w:tcW w:w="2835" w:type="dxa"/>
            <w:vAlign w:val="center"/>
          </w:tcPr>
          <w:p>
            <w:pPr>
              <w:spacing w:line="312" w:lineRule="atLeast"/>
              <w:ind w:firstLine="480"/>
              <w:jc w:val="center"/>
              <w:rPr>
                <w:rFonts w:cs="宋体" w:asciiTheme="minorEastAsia" w:hAnsiTheme="minorEastAsia"/>
                <w:szCs w:val="21"/>
              </w:rPr>
            </w:pPr>
            <w:r>
              <w:rPr>
                <w:rFonts w:hint="eastAsia" w:cs="宋体" w:asciiTheme="minorEastAsia" w:hAnsiTheme="minorEastAsia"/>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spacing w:line="312" w:lineRule="atLeast"/>
              <w:ind w:firstLine="480"/>
              <w:rPr>
                <w:rFonts w:cs="宋体" w:asciiTheme="minorEastAsia" w:hAnsiTheme="minorEastAsia"/>
                <w:color w:val="333333"/>
                <w:szCs w:val="21"/>
              </w:rPr>
            </w:pPr>
            <w:r>
              <w:rPr>
                <w:rFonts w:cs="宋体" w:asciiTheme="minorEastAsia" w:hAnsiTheme="minorEastAsia"/>
                <w:color w:val="000000"/>
                <w:szCs w:val="21"/>
              </w:rPr>
              <w:t>  4</w:t>
            </w:r>
            <w:r>
              <w:rPr>
                <w:rFonts w:hint="eastAsia" w:cs="宋体" w:asciiTheme="minorEastAsia" w:hAnsiTheme="minorEastAsia"/>
                <w:color w:val="000000"/>
                <w:szCs w:val="21"/>
              </w:rPr>
              <w:t>、其他固定资产</w:t>
            </w:r>
          </w:p>
        </w:tc>
        <w:tc>
          <w:tcPr>
            <w:tcW w:w="2835" w:type="dxa"/>
            <w:vAlign w:val="center"/>
          </w:tcPr>
          <w:p>
            <w:pPr>
              <w:spacing w:line="312" w:lineRule="atLeast"/>
              <w:ind w:firstLine="480"/>
              <w:jc w:val="center"/>
              <w:rPr>
                <w:rFonts w:cs="宋体" w:asciiTheme="minorEastAsia" w:hAnsiTheme="minorEastAsia" w:eastAsiaTheme="minorEastAsia"/>
                <w:color w:val="333333"/>
                <w:szCs w:val="21"/>
                <w:lang w:eastAsia="zh-CN"/>
              </w:rPr>
            </w:pPr>
            <w:r>
              <w:rPr>
                <w:rFonts w:hint="eastAsia" w:cs="宋体" w:asciiTheme="minorEastAsia" w:hAnsiTheme="minorEastAsia" w:eastAsiaTheme="minorEastAsia"/>
                <w:color w:val="333333"/>
                <w:szCs w:val="21"/>
                <w:lang w:eastAsia="zh-CN"/>
              </w:rPr>
              <w:t>49</w:t>
            </w:r>
          </w:p>
        </w:tc>
        <w:tc>
          <w:tcPr>
            <w:tcW w:w="2835" w:type="dxa"/>
            <w:vAlign w:val="center"/>
          </w:tcPr>
          <w:p>
            <w:pPr>
              <w:spacing w:line="312" w:lineRule="atLeast"/>
              <w:ind w:firstLine="480"/>
              <w:jc w:val="center"/>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10.37</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1NTYyNjg0MDAzM2RmYWIxZmZhNDBkMmY4Y2M5NmMifQ=="/>
  </w:docVars>
  <w:rsids>
    <w:rsidRoot w:val="00E4024A"/>
    <w:rsid w:val="001806CF"/>
    <w:rsid w:val="005F2442"/>
    <w:rsid w:val="006F2607"/>
    <w:rsid w:val="008305DC"/>
    <w:rsid w:val="00837E7D"/>
    <w:rsid w:val="00D929BD"/>
    <w:rsid w:val="00E4024A"/>
    <w:rsid w:val="7B32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4427</Words>
  <Characters>25240</Characters>
  <Lines>210</Lines>
  <Paragraphs>59</Paragraphs>
  <TotalTime>65</TotalTime>
  <ScaleCrop>false</ScaleCrop>
  <LinksUpToDate>false</LinksUpToDate>
  <CharactersWithSpaces>29608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2025-02-11T15:41:00Z</dcterms:created>
  <dc:creator>Administrator</dc:creator>
  <cp:lastModifiedBy>火</cp:lastModifiedBy>
  <dcterms:modified xsi:type="dcterms:W3CDTF">2025-05-13T08:47:31Z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D4826BA6C5594DAFA26F959CFAF810E7_12</vt:lpwstr>
  </property>
</Properties>
</file>