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D58C4">
      <w:pPr>
        <w:spacing w:line="560" w:lineRule="exact"/>
        <w:jc w:val="center"/>
        <w:rPr>
          <w:rFonts w:ascii="方正小标宋_GBK" w:eastAsia="方正小标宋_GBK" w:cs="宋体"/>
          <w:b/>
          <w:sz w:val="44"/>
          <w:szCs w:val="44"/>
        </w:rPr>
      </w:pPr>
      <w:r>
        <w:rPr>
          <w:rFonts w:hint="eastAsia" w:ascii="方正小标宋_GBK" w:eastAsia="方正小标宋_GBK" w:cs="宋体"/>
          <w:b/>
          <w:sz w:val="44"/>
          <w:szCs w:val="44"/>
        </w:rPr>
        <w:t>莲池区人力资源和社会保障局</w:t>
      </w:r>
    </w:p>
    <w:p w14:paraId="637DEDE9">
      <w:pPr>
        <w:pStyle w:val="2"/>
        <w:spacing w:before="0" w:after="0" w:line="560" w:lineRule="exact"/>
        <w:rPr>
          <w:rFonts w:hint="eastAsia" w:ascii="方正小标宋_GBK" w:eastAsia="方正小标宋_GBK"/>
          <w:sz w:val="44"/>
          <w:szCs w:val="44"/>
          <w:lang w:val="en-US" w:eastAsia="zh-CN"/>
        </w:rPr>
      </w:pPr>
      <w:r>
        <w:rPr>
          <w:rFonts w:hint="eastAsia" w:ascii="方正小标宋_GBK" w:eastAsia="方正小标宋_GBK"/>
          <w:sz w:val="44"/>
          <w:szCs w:val="44"/>
        </w:rPr>
        <w:t>关于法治政府建设</w:t>
      </w:r>
      <w:r>
        <w:rPr>
          <w:rFonts w:hint="eastAsia" w:ascii="方正小标宋_GBK" w:eastAsia="方正小标宋_GBK"/>
          <w:sz w:val="44"/>
          <w:szCs w:val="44"/>
          <w:lang w:eastAsia="zh-CN"/>
        </w:rPr>
        <w:t>工作总结</w:t>
      </w:r>
    </w:p>
    <w:p w14:paraId="62B283B1">
      <w:pPr>
        <w:widowControl/>
        <w:shd w:val="clear" w:color="auto" w:fill="FFFFFF"/>
        <w:spacing w:line="560" w:lineRule="exact"/>
        <w:ind w:firstLine="640"/>
        <w:rPr>
          <w:rFonts w:ascii="仿宋" w:hAnsi="仿宋" w:eastAsia="仿宋" w:cs="Calibri"/>
          <w:color w:val="000000"/>
          <w:kern w:val="0"/>
          <w:sz w:val="32"/>
          <w:szCs w:val="32"/>
        </w:rPr>
      </w:pPr>
    </w:p>
    <w:p w14:paraId="363F59DC">
      <w:pPr>
        <w:widowControl/>
        <w:shd w:val="clear" w:color="auto" w:fill="FFFFFF"/>
        <w:spacing w:line="560" w:lineRule="exact"/>
        <w:ind w:firstLine="640"/>
        <w:rPr>
          <w:rFonts w:cs="Calibri"/>
          <w:color w:val="000000"/>
          <w:kern w:val="0"/>
          <w:szCs w:val="21"/>
        </w:rPr>
      </w:pPr>
      <w:r>
        <w:rPr>
          <w:rFonts w:hint="eastAsia" w:ascii="仿宋" w:hAnsi="仿宋" w:eastAsia="仿宋" w:cs="Calibri"/>
          <w:color w:val="000000"/>
          <w:kern w:val="0"/>
          <w:sz w:val="32"/>
          <w:szCs w:val="32"/>
        </w:rPr>
        <w:t>202</w:t>
      </w:r>
      <w:r>
        <w:rPr>
          <w:rFonts w:hint="eastAsia" w:ascii="仿宋" w:hAnsi="仿宋" w:eastAsia="仿宋" w:cs="Calibri"/>
          <w:color w:val="000000"/>
          <w:kern w:val="0"/>
          <w:sz w:val="32"/>
          <w:szCs w:val="32"/>
          <w:lang w:val="en-US" w:eastAsia="zh-CN"/>
        </w:rPr>
        <w:t>4</w:t>
      </w:r>
      <w:r>
        <w:rPr>
          <w:rFonts w:hint="eastAsia" w:ascii="仿宋" w:hAnsi="仿宋" w:eastAsia="仿宋" w:cs="Calibri"/>
          <w:color w:val="000000"/>
          <w:kern w:val="0"/>
          <w:sz w:val="32"/>
          <w:szCs w:val="32"/>
        </w:rPr>
        <w:t>年，在区委区政府的坚强领导下，区人社局深入推进法治政府建设工作，不断增强依法行政意识，全面提升依法履职能力，较好地完成了法治政府建设年度工作任务。现将有关情况报告如下：</w:t>
      </w:r>
    </w:p>
    <w:p w14:paraId="4A7232B4">
      <w:pPr>
        <w:widowControl/>
        <w:shd w:val="clear" w:color="auto" w:fill="FFFFFF"/>
        <w:spacing w:line="560" w:lineRule="exact"/>
        <w:ind w:firstLine="640"/>
        <w:rPr>
          <w:rFonts w:cs="Calibri"/>
          <w:color w:val="000000"/>
          <w:kern w:val="0"/>
          <w:szCs w:val="21"/>
        </w:rPr>
      </w:pPr>
      <w:r>
        <w:rPr>
          <w:rFonts w:hint="eastAsia" w:ascii="黑体" w:hAnsi="黑体" w:eastAsia="黑体" w:cs="Calibri"/>
          <w:color w:val="000000"/>
          <w:kern w:val="0"/>
          <w:sz w:val="32"/>
          <w:szCs w:val="32"/>
        </w:rPr>
        <w:t>一、工作基本情况</w:t>
      </w:r>
    </w:p>
    <w:p w14:paraId="39CBB497">
      <w:pPr>
        <w:widowControl/>
        <w:shd w:val="clear" w:color="auto" w:fill="FFFFFF"/>
        <w:spacing w:line="560" w:lineRule="exact"/>
        <w:ind w:firstLine="640"/>
        <w:rPr>
          <w:rFonts w:cs="Calibri"/>
          <w:color w:val="000000"/>
          <w:kern w:val="0"/>
          <w:szCs w:val="21"/>
        </w:rPr>
      </w:pPr>
      <w:r>
        <w:rPr>
          <w:rFonts w:hint="eastAsia" w:ascii="楷体" w:hAnsi="楷体" w:eastAsia="楷体" w:cs="Calibri"/>
          <w:color w:val="000000"/>
          <w:kern w:val="0"/>
          <w:sz w:val="32"/>
          <w:szCs w:val="32"/>
        </w:rPr>
        <w:t>（一）深入学习宣传贯彻习近平法治思想</w:t>
      </w:r>
    </w:p>
    <w:p w14:paraId="2A8F5E92">
      <w:pPr>
        <w:widowControl/>
        <w:shd w:val="clear" w:color="auto" w:fill="FFFFFF"/>
        <w:spacing w:line="560" w:lineRule="exact"/>
        <w:ind w:firstLine="640"/>
        <w:rPr>
          <w:rFonts w:cs="Calibri"/>
          <w:color w:val="000000"/>
          <w:kern w:val="0"/>
          <w:szCs w:val="21"/>
        </w:rPr>
      </w:pPr>
      <w:r>
        <w:rPr>
          <w:rFonts w:hint="eastAsia" w:ascii="仿宋" w:hAnsi="仿宋" w:eastAsia="仿宋" w:cs="Calibri"/>
          <w:color w:val="000000"/>
          <w:kern w:val="0"/>
          <w:sz w:val="32"/>
          <w:szCs w:val="32"/>
        </w:rPr>
        <w:t>1.局主要负责人高度重视学习宣传贯彻习近平法治思想工作，要求局机关各科室和直属各单位切实抓好习近平法治思想的学习宣传贯彻工作，以习近平法治思想为科学指引，将学习贯彻落实习近平法治思想有机融入人社业务工作，为深入推进法治人社建设提供有力保障。</w:t>
      </w:r>
    </w:p>
    <w:p w14:paraId="5DF14334">
      <w:pPr>
        <w:widowControl/>
        <w:shd w:val="clear" w:color="auto" w:fill="FFFFFF"/>
        <w:spacing w:line="560" w:lineRule="exact"/>
        <w:ind w:firstLine="640"/>
        <w:rPr>
          <w:rFonts w:cs="Calibri"/>
          <w:color w:val="000000"/>
          <w:kern w:val="0"/>
          <w:szCs w:val="21"/>
        </w:rPr>
      </w:pPr>
      <w:r>
        <w:rPr>
          <w:rFonts w:hint="eastAsia" w:ascii="仿宋" w:hAnsi="仿宋" w:eastAsia="仿宋" w:cs="Calibri"/>
          <w:color w:val="000000"/>
          <w:kern w:val="0"/>
          <w:sz w:val="32"/>
          <w:szCs w:val="32"/>
        </w:rPr>
        <w:t>2.加强工作谋划，将学习宣传贯彻习近平法治思想工作列入年度法治工作要点和普法责任清单，明确工作职责，为做好学习宣传贯彻工作奠定坚实基础。</w:t>
      </w:r>
    </w:p>
    <w:p w14:paraId="0FBFF3CF">
      <w:pPr>
        <w:widowControl/>
        <w:shd w:val="clear" w:color="auto" w:fill="FFFFFF"/>
        <w:spacing w:line="560" w:lineRule="exact"/>
        <w:ind w:firstLine="640"/>
        <w:rPr>
          <w:rFonts w:cs="Calibri"/>
          <w:color w:val="000000"/>
          <w:kern w:val="0"/>
          <w:szCs w:val="21"/>
        </w:rPr>
      </w:pPr>
      <w:r>
        <w:rPr>
          <w:rFonts w:hint="eastAsia" w:ascii="仿宋" w:hAnsi="仿宋" w:eastAsia="仿宋" w:cs="Calibri"/>
          <w:color w:val="000000"/>
          <w:kern w:val="0"/>
          <w:sz w:val="32"/>
          <w:szCs w:val="32"/>
        </w:rPr>
        <w:t>3.把习近平法治思想作为领导班子学法的重点内容列入局党组理论学习中心组学习计划，组织开展专题学习，夯实做好法治人社建设工作的思想和领导能力基础。</w:t>
      </w:r>
    </w:p>
    <w:p w14:paraId="5DE16C59">
      <w:pPr>
        <w:widowControl/>
        <w:shd w:val="clear" w:color="auto" w:fill="FFFFFF"/>
        <w:spacing w:line="560" w:lineRule="exact"/>
        <w:ind w:firstLine="640"/>
        <w:rPr>
          <w:rFonts w:cs="Calibri"/>
          <w:color w:val="000000"/>
          <w:kern w:val="0"/>
          <w:szCs w:val="21"/>
        </w:rPr>
      </w:pPr>
      <w:r>
        <w:rPr>
          <w:rFonts w:hint="eastAsia" w:ascii="仿宋" w:hAnsi="仿宋" w:eastAsia="仿宋" w:cs="Calibri"/>
          <w:color w:val="000000"/>
          <w:kern w:val="0"/>
          <w:sz w:val="32"/>
          <w:szCs w:val="32"/>
        </w:rPr>
        <w:t>4.丰富学习形式，采取集中学习、书面学习、专题法治讲座、收看专题报告会等多种形式开展学习，受到全局干部职工的欢迎，取得良好学习成效。</w:t>
      </w:r>
    </w:p>
    <w:p w14:paraId="269FA3CD">
      <w:pPr>
        <w:widowControl/>
        <w:shd w:val="clear" w:color="auto" w:fill="FFFFFF"/>
        <w:spacing w:line="560" w:lineRule="exact"/>
        <w:ind w:firstLine="640"/>
        <w:rPr>
          <w:rFonts w:cs="Calibri"/>
          <w:color w:val="000000"/>
          <w:kern w:val="0"/>
          <w:szCs w:val="21"/>
        </w:rPr>
      </w:pPr>
      <w:r>
        <w:rPr>
          <w:rFonts w:hint="eastAsia" w:ascii="仿宋" w:hAnsi="仿宋" w:eastAsia="仿宋" w:cs="Calibri"/>
          <w:color w:val="000000"/>
          <w:kern w:val="0"/>
          <w:sz w:val="32"/>
          <w:szCs w:val="32"/>
        </w:rPr>
        <w:t>5.积极利用民法典宣传月、“12·4”国家宪法日、“4·15”全民国家安全教育日等专题普法活动和人社法律特色普法活动有利时机，结合文明创建、“双提升”等活动，区人社局普法志愿者大力开展习近平法治思想宣传，持续推动习近平法治思想进机关、进企业、进社区，不断推进习近平法治思想深入人心。</w:t>
      </w:r>
    </w:p>
    <w:p w14:paraId="1F0B788D">
      <w:pPr>
        <w:widowControl/>
        <w:shd w:val="clear" w:color="auto" w:fill="FFFFFF"/>
        <w:spacing w:line="560" w:lineRule="exact"/>
        <w:ind w:firstLine="640"/>
        <w:rPr>
          <w:rFonts w:cs="Calibri"/>
          <w:color w:val="000000"/>
          <w:kern w:val="0"/>
          <w:szCs w:val="21"/>
        </w:rPr>
      </w:pPr>
      <w:r>
        <w:rPr>
          <w:rFonts w:hint="eastAsia" w:ascii="楷体" w:hAnsi="楷体" w:eastAsia="楷体" w:cs="Calibri"/>
          <w:color w:val="000000"/>
          <w:kern w:val="0"/>
          <w:sz w:val="32"/>
          <w:szCs w:val="32"/>
        </w:rPr>
        <w:t>（二）严格落实法治建设责任</w:t>
      </w:r>
    </w:p>
    <w:p w14:paraId="777C5002">
      <w:pPr>
        <w:widowControl/>
        <w:shd w:val="clear" w:color="auto" w:fill="FFFFFF"/>
        <w:spacing w:line="560" w:lineRule="exact"/>
        <w:ind w:firstLine="640"/>
        <w:rPr>
          <w:rFonts w:cs="Calibri"/>
          <w:color w:val="000000"/>
          <w:kern w:val="0"/>
          <w:szCs w:val="21"/>
        </w:rPr>
      </w:pPr>
      <w:r>
        <w:rPr>
          <w:rFonts w:hint="eastAsia" w:ascii="仿宋" w:hAnsi="仿宋" w:eastAsia="仿宋" w:cs="Calibri"/>
          <w:color w:val="000000"/>
          <w:kern w:val="0"/>
          <w:sz w:val="32"/>
          <w:szCs w:val="32"/>
        </w:rPr>
        <w:t>6.认真贯彻《党政主要负责人履行推进法治建设第一责任人职责规定》，局主要负责人亲力亲为，带头抓好推进法治人社建设各项工作，努力推动法治人社建设与人社工作的各个方面和环节相互融合、相互促进。及时听取法治人社建设工作情况报告，掌握了解工作推进情况，研究解决关系法治人社建设的重要问题，为法治人社建设顺利推进铺平道路。</w:t>
      </w:r>
    </w:p>
    <w:p w14:paraId="773F47C3">
      <w:pPr>
        <w:widowControl/>
        <w:shd w:val="clear" w:color="auto" w:fill="FFFFFF"/>
        <w:spacing w:line="560" w:lineRule="exact"/>
        <w:ind w:firstLine="640"/>
        <w:rPr>
          <w:rFonts w:cs="Calibri"/>
          <w:color w:val="000000"/>
          <w:kern w:val="0"/>
          <w:szCs w:val="21"/>
        </w:rPr>
      </w:pPr>
      <w:r>
        <w:rPr>
          <w:rFonts w:hint="eastAsia" w:ascii="仿宋_GB2312" w:eastAsia="仿宋_GB2312" w:cs="Calibri"/>
          <w:color w:val="000000"/>
          <w:kern w:val="0"/>
          <w:sz w:val="32"/>
          <w:szCs w:val="32"/>
        </w:rPr>
        <w:t>7.按照《党政主要负责人履行推进法治建设第一责任人职责规定》要求，局主要负责人将履行推进法治建设第一责任人职责情况列入年终述职内容，围绕领导干部学法、依法履职等方面进行法治述职。</w:t>
      </w:r>
      <w:r>
        <w:rPr>
          <w:rFonts w:hint="eastAsia" w:ascii="仿宋" w:hAnsi="仿宋" w:eastAsia="仿宋" w:cs="Calibri"/>
          <w:color w:val="000000"/>
          <w:kern w:val="0"/>
          <w:sz w:val="32"/>
          <w:szCs w:val="32"/>
        </w:rPr>
        <w:t>建立健全党组（中心组）学法制度，切实加强局领导班子学法工作。</w:t>
      </w:r>
    </w:p>
    <w:p w14:paraId="2FF00C39">
      <w:pPr>
        <w:widowControl/>
        <w:shd w:val="clear" w:color="auto" w:fill="FFFFFF"/>
        <w:spacing w:line="560" w:lineRule="exact"/>
        <w:ind w:firstLine="640"/>
        <w:rPr>
          <w:rFonts w:cs="Calibri"/>
          <w:color w:val="000000"/>
          <w:kern w:val="0"/>
          <w:szCs w:val="21"/>
        </w:rPr>
      </w:pPr>
      <w:r>
        <w:rPr>
          <w:rFonts w:hint="eastAsia" w:ascii="楷体" w:hAnsi="楷体" w:eastAsia="楷体" w:cs="Calibri"/>
          <w:color w:val="000000"/>
          <w:kern w:val="0"/>
          <w:sz w:val="32"/>
          <w:szCs w:val="32"/>
        </w:rPr>
        <w:t>（三）推进依法行政制度建设</w:t>
      </w:r>
    </w:p>
    <w:p w14:paraId="055D15E0">
      <w:pPr>
        <w:widowControl/>
        <w:shd w:val="clear" w:color="auto" w:fill="FFFFFF"/>
        <w:spacing w:line="560" w:lineRule="exact"/>
        <w:ind w:firstLine="640"/>
        <w:rPr>
          <w:rFonts w:cs="Calibri"/>
          <w:color w:val="000000"/>
          <w:kern w:val="0"/>
          <w:szCs w:val="21"/>
        </w:rPr>
      </w:pPr>
      <w:r>
        <w:rPr>
          <w:rFonts w:hint="eastAsia" w:ascii="仿宋" w:hAnsi="仿宋" w:eastAsia="仿宋" w:cs="Calibri"/>
          <w:color w:val="000000"/>
          <w:kern w:val="0"/>
          <w:sz w:val="32"/>
          <w:szCs w:val="32"/>
        </w:rPr>
        <w:t>8.加强规范性文件管理。严格执行规范性文件制定相关要求，并按规定进行报备，切实提高规范性文件质量，促进依法行政。加强规范性文件合法性审查工作，重点审查有无违法设定行政许可、行政处罚、行政强制事项，有无违法减损公民、法人和其他组织合法权益或增加其义务情形，发现问题及时“事前纠正”。及时开展规范性文件清理工作，以民法典涉及规章和行政规范性文件为重点，完成202</w:t>
      </w:r>
      <w:r>
        <w:rPr>
          <w:rFonts w:hint="eastAsia" w:ascii="仿宋" w:hAnsi="仿宋" w:eastAsia="仿宋" w:cs="Calibri"/>
          <w:color w:val="000000"/>
          <w:kern w:val="0"/>
          <w:sz w:val="32"/>
          <w:szCs w:val="32"/>
          <w:lang w:val="en-US" w:eastAsia="zh-CN"/>
        </w:rPr>
        <w:t>3</w:t>
      </w:r>
      <w:r>
        <w:rPr>
          <w:rFonts w:hint="eastAsia" w:ascii="仿宋" w:hAnsi="仿宋" w:eastAsia="仿宋" w:cs="Calibri"/>
          <w:color w:val="000000"/>
          <w:kern w:val="0"/>
          <w:sz w:val="32"/>
          <w:szCs w:val="32"/>
        </w:rPr>
        <w:t>年度涉及人社部门规范性文件清理任务。</w:t>
      </w:r>
    </w:p>
    <w:p w14:paraId="4263A7BD">
      <w:pPr>
        <w:widowControl/>
        <w:shd w:val="clear" w:color="auto" w:fill="FFFFFF"/>
        <w:spacing w:line="560" w:lineRule="exact"/>
        <w:ind w:firstLine="640"/>
        <w:rPr>
          <w:rFonts w:cs="Calibri"/>
          <w:color w:val="000000"/>
          <w:kern w:val="0"/>
          <w:szCs w:val="21"/>
        </w:rPr>
      </w:pPr>
      <w:r>
        <w:rPr>
          <w:rFonts w:hint="eastAsia" w:ascii="楷体" w:hAnsi="楷体" w:eastAsia="楷体" w:cs="Calibri"/>
          <w:color w:val="000000"/>
          <w:kern w:val="0"/>
          <w:sz w:val="32"/>
          <w:szCs w:val="32"/>
        </w:rPr>
        <w:t>（四）加强和改进行政执法工作</w:t>
      </w:r>
    </w:p>
    <w:p w14:paraId="55C6F25A">
      <w:pPr>
        <w:widowControl/>
        <w:shd w:val="clear" w:color="auto" w:fill="FFFFFF"/>
        <w:spacing w:line="560" w:lineRule="exact"/>
        <w:ind w:firstLine="640"/>
        <w:rPr>
          <w:rFonts w:cs="Calibri"/>
          <w:color w:val="000000"/>
          <w:kern w:val="0"/>
          <w:szCs w:val="21"/>
        </w:rPr>
      </w:pPr>
      <w:r>
        <w:rPr>
          <w:rFonts w:hint="eastAsia" w:ascii="仿宋" w:hAnsi="仿宋" w:eastAsia="仿宋" w:cs="Calibri"/>
          <w:color w:val="000000"/>
          <w:kern w:val="0"/>
          <w:sz w:val="32"/>
          <w:szCs w:val="32"/>
          <w:lang w:val="en-US" w:eastAsia="zh-CN"/>
        </w:rPr>
        <w:t>9</w:t>
      </w:r>
      <w:r>
        <w:rPr>
          <w:rFonts w:hint="eastAsia" w:ascii="仿宋" w:hAnsi="仿宋" w:eastAsia="仿宋" w:cs="Calibri"/>
          <w:color w:val="000000"/>
          <w:kern w:val="0"/>
          <w:sz w:val="32"/>
          <w:szCs w:val="32"/>
        </w:rPr>
        <w:t>.深入推进证明事项告知承诺制，根据省、市关于证明事项清理及全面开展证明事项告知承诺制的有关文件精神，研究制定人社部门全面推行证明事项告知承诺制实施方案，明确任务、细化分工并抓好落实。积极参加证明事项告知承诺制业务培训，组织局相关科室、直属单位人员对涉及证明事项告知承诺制政务服务事项在线上对要素内容上传更新，编制办事指南，办事窗口摆放告知承诺书，引导群众办事实施告知承诺制，方便了群众办事。</w:t>
      </w:r>
    </w:p>
    <w:p w14:paraId="59984EA0">
      <w:pPr>
        <w:widowControl/>
        <w:shd w:val="clear" w:color="auto" w:fill="FFFFFF"/>
        <w:spacing w:line="560" w:lineRule="exact"/>
        <w:ind w:firstLine="640"/>
        <w:rPr>
          <w:rFonts w:cs="Calibri"/>
          <w:color w:val="000000"/>
          <w:kern w:val="0"/>
          <w:szCs w:val="21"/>
        </w:rPr>
      </w:pPr>
      <w:r>
        <w:rPr>
          <w:rFonts w:hint="eastAsia" w:ascii="仿宋" w:hAnsi="仿宋" w:eastAsia="仿宋" w:cs="Calibri"/>
          <w:color w:val="000000"/>
          <w:kern w:val="0"/>
          <w:sz w:val="32"/>
          <w:szCs w:val="32"/>
        </w:rPr>
        <w:t>1</w:t>
      </w:r>
      <w:r>
        <w:rPr>
          <w:rFonts w:hint="eastAsia" w:ascii="仿宋" w:hAnsi="仿宋" w:eastAsia="仿宋" w:cs="Calibri"/>
          <w:color w:val="000000"/>
          <w:kern w:val="0"/>
          <w:sz w:val="32"/>
          <w:szCs w:val="32"/>
          <w:lang w:val="en-US" w:eastAsia="zh-CN"/>
        </w:rPr>
        <w:t>0</w:t>
      </w:r>
      <w:r>
        <w:rPr>
          <w:rFonts w:hint="eastAsia" w:ascii="仿宋" w:hAnsi="仿宋" w:eastAsia="仿宋" w:cs="Calibri"/>
          <w:color w:val="000000"/>
          <w:kern w:val="0"/>
          <w:sz w:val="32"/>
          <w:szCs w:val="32"/>
        </w:rPr>
        <w:t>.严格规范公正文明执法。</w:t>
      </w:r>
      <w:r>
        <w:rPr>
          <w:rFonts w:hint="eastAsia" w:ascii="仿宋_GB2312" w:eastAsia="仿宋_GB2312" w:cs="Calibri"/>
          <w:color w:val="000000"/>
          <w:kern w:val="0"/>
          <w:sz w:val="32"/>
          <w:szCs w:val="32"/>
        </w:rPr>
        <w:t>健全执法全过程记录制度，配备执法记录仪、录音笔等设备，做好执法过程中的证据采集记录，切实做到执法行为更加规范、执法过程更加透明、执法结果有据可查，进一步增强执法公信力。做好行政执法公示，作出的行政执法行为及结果，及时在政府网站、政务公开等平台上进行公示，做到行政执法行为规范透明和信息共享。严格执行重大执法决定法制审核制度，在作出重大执法决定前，及时报送法制审核，对未经法制审核或者审核未通过的，不私自作出相关决定，加强对行政执法行为的法制监督。组织开展劳动监察执法案卷评查，查摆问题，立行立改，提升执法水平。</w:t>
      </w:r>
    </w:p>
    <w:p w14:paraId="68BF8837">
      <w:pPr>
        <w:widowControl/>
        <w:shd w:val="clear" w:color="auto" w:fill="FFFFFF"/>
        <w:spacing w:line="560" w:lineRule="exact"/>
        <w:ind w:firstLine="640"/>
        <w:rPr>
          <w:rFonts w:cs="Calibri"/>
          <w:color w:val="000000"/>
          <w:kern w:val="0"/>
          <w:szCs w:val="21"/>
        </w:rPr>
      </w:pPr>
      <w:r>
        <w:rPr>
          <w:rFonts w:hint="eastAsia" w:ascii="仿宋_GB2312" w:eastAsia="仿宋_GB2312" w:cs="Calibri"/>
          <w:color w:val="000000"/>
          <w:kern w:val="0"/>
          <w:sz w:val="32"/>
          <w:szCs w:val="32"/>
        </w:rPr>
        <w:t>1</w:t>
      </w:r>
      <w:r>
        <w:rPr>
          <w:rFonts w:hint="eastAsia" w:ascii="仿宋_GB2312" w:eastAsia="仿宋_GB2312" w:cs="Calibri"/>
          <w:color w:val="000000"/>
          <w:kern w:val="0"/>
          <w:sz w:val="32"/>
          <w:szCs w:val="32"/>
          <w:lang w:val="en-US" w:eastAsia="zh-CN"/>
        </w:rPr>
        <w:t>1</w:t>
      </w:r>
      <w:r>
        <w:rPr>
          <w:rFonts w:hint="eastAsia" w:ascii="仿宋_GB2312" w:eastAsia="仿宋_GB2312" w:cs="Calibri"/>
          <w:color w:val="000000"/>
          <w:kern w:val="0"/>
          <w:sz w:val="32"/>
          <w:szCs w:val="32"/>
        </w:rPr>
        <w:t>.加强行政执法人员管理。严格执行行政执法人员持证上岗和资格管理制度,做好行政执法资格认证考试相关工作和行政执法人员资格证年审工作，202</w:t>
      </w:r>
      <w:r>
        <w:rPr>
          <w:rFonts w:hint="eastAsia" w:ascii="仿宋_GB2312" w:eastAsia="仿宋_GB2312" w:cs="Calibri"/>
          <w:color w:val="000000"/>
          <w:kern w:val="0"/>
          <w:sz w:val="32"/>
          <w:szCs w:val="32"/>
          <w:lang w:val="en-US" w:eastAsia="zh-CN"/>
        </w:rPr>
        <w:t>4</w:t>
      </w:r>
      <w:r>
        <w:rPr>
          <w:rFonts w:hint="eastAsia" w:ascii="仿宋_GB2312" w:eastAsia="仿宋_GB2312" w:cs="Calibri"/>
          <w:color w:val="000000"/>
          <w:kern w:val="0"/>
          <w:sz w:val="32"/>
          <w:szCs w:val="32"/>
        </w:rPr>
        <w:t>年组织全区人社系统在编在岗人员参加行政执法资格认证考试，确保行政执法人员和拟从事行政执法工作人员全部持证上岗。</w:t>
      </w:r>
    </w:p>
    <w:p w14:paraId="0CA3FB25">
      <w:pPr>
        <w:widowControl/>
        <w:shd w:val="clear" w:color="auto" w:fill="FFFFFF"/>
        <w:spacing w:line="560" w:lineRule="exact"/>
        <w:ind w:firstLine="640"/>
        <w:jc w:val="left"/>
        <w:rPr>
          <w:rFonts w:cs="Calibri"/>
          <w:color w:val="000000"/>
          <w:kern w:val="0"/>
          <w:szCs w:val="21"/>
        </w:rPr>
      </w:pPr>
      <w:r>
        <w:rPr>
          <w:rFonts w:hint="eastAsia" w:ascii="楷体" w:hAnsi="楷体" w:eastAsia="楷体" w:cs="Calibri"/>
          <w:color w:val="000000"/>
          <w:kern w:val="0"/>
          <w:sz w:val="32"/>
          <w:szCs w:val="32"/>
        </w:rPr>
        <w:t>（五）大力加强普法宣传教育，不断增强法治观念</w:t>
      </w:r>
    </w:p>
    <w:p w14:paraId="1FAFCC6C">
      <w:pPr>
        <w:widowControl/>
        <w:shd w:val="clear" w:color="auto" w:fill="FFFFFF"/>
        <w:spacing w:line="560" w:lineRule="exact"/>
        <w:ind w:firstLine="640"/>
        <w:jc w:val="left"/>
        <w:rPr>
          <w:rFonts w:cs="Calibri"/>
          <w:color w:val="000000"/>
          <w:kern w:val="0"/>
          <w:szCs w:val="21"/>
        </w:rPr>
      </w:pPr>
      <w:r>
        <w:rPr>
          <w:rFonts w:hint="eastAsia" w:ascii="仿宋_GB2312" w:eastAsia="仿宋_GB2312" w:cs="Calibri"/>
          <w:color w:val="000000"/>
          <w:kern w:val="0"/>
          <w:sz w:val="32"/>
          <w:szCs w:val="32"/>
        </w:rPr>
        <w:t>1</w:t>
      </w:r>
      <w:r>
        <w:rPr>
          <w:rFonts w:hint="eastAsia" w:ascii="仿宋_GB2312" w:eastAsia="仿宋_GB2312" w:cs="Calibri"/>
          <w:color w:val="000000"/>
          <w:kern w:val="0"/>
          <w:sz w:val="32"/>
          <w:szCs w:val="32"/>
          <w:lang w:val="en-US" w:eastAsia="zh-CN"/>
        </w:rPr>
        <w:t>2</w:t>
      </w:r>
      <w:r>
        <w:rPr>
          <w:rFonts w:hint="eastAsia" w:ascii="仿宋_GB2312" w:eastAsia="仿宋_GB2312" w:cs="Calibri"/>
          <w:color w:val="000000"/>
          <w:kern w:val="0"/>
          <w:sz w:val="32"/>
          <w:szCs w:val="32"/>
        </w:rPr>
        <w:t>.认真落实普法责任制，制定普法责任清单，明确职责分工。结合区人社局普法工作的实际情况，研究制定区人社局202</w:t>
      </w:r>
      <w:r>
        <w:rPr>
          <w:rFonts w:hint="eastAsia" w:ascii="仿宋_GB2312" w:eastAsia="仿宋_GB2312" w:cs="Calibri"/>
          <w:color w:val="000000"/>
          <w:kern w:val="0"/>
          <w:sz w:val="32"/>
          <w:szCs w:val="32"/>
          <w:lang w:val="en-US" w:eastAsia="zh-CN"/>
        </w:rPr>
        <w:t>3</w:t>
      </w:r>
      <w:r>
        <w:rPr>
          <w:rFonts w:hint="eastAsia" w:ascii="仿宋_GB2312" w:eastAsia="仿宋_GB2312" w:cs="Calibri"/>
          <w:color w:val="000000"/>
          <w:kern w:val="0"/>
          <w:sz w:val="32"/>
          <w:szCs w:val="32"/>
        </w:rPr>
        <w:t>年度普法责任清单，将普法责任分解落实到相关科室、二级机构，明确普法任务、普法对象、时间节点等要求，确保普法责任和责任主体双到位，促使各科室、二级机构自觉成为普法目标任务的落实主体，为顺利完成年度普法任务奠定坚实基础。</w:t>
      </w:r>
    </w:p>
    <w:p w14:paraId="7719F18C">
      <w:pPr>
        <w:widowControl/>
        <w:shd w:val="clear" w:color="auto" w:fill="FFFFFF"/>
        <w:spacing w:line="560" w:lineRule="exact"/>
        <w:ind w:firstLine="640"/>
        <w:jc w:val="left"/>
        <w:rPr>
          <w:rFonts w:cs="Calibri"/>
          <w:color w:val="000000"/>
          <w:kern w:val="0"/>
          <w:szCs w:val="21"/>
        </w:rPr>
      </w:pPr>
      <w:r>
        <w:rPr>
          <w:rFonts w:hint="eastAsia" w:ascii="仿宋_GB2312" w:eastAsia="仿宋_GB2312" w:cs="Calibri"/>
          <w:color w:val="000000"/>
          <w:kern w:val="0"/>
          <w:sz w:val="32"/>
          <w:szCs w:val="32"/>
        </w:rPr>
        <w:t>1</w:t>
      </w:r>
      <w:r>
        <w:rPr>
          <w:rFonts w:hint="eastAsia" w:ascii="仿宋_GB2312" w:eastAsia="仿宋_GB2312" w:cs="Calibri"/>
          <w:color w:val="000000"/>
          <w:kern w:val="0"/>
          <w:sz w:val="32"/>
          <w:szCs w:val="32"/>
          <w:lang w:val="en-US" w:eastAsia="zh-CN"/>
        </w:rPr>
        <w:t>3</w:t>
      </w:r>
      <w:r>
        <w:rPr>
          <w:rFonts w:hint="eastAsia" w:ascii="仿宋_GB2312" w:eastAsia="仿宋_GB2312" w:cs="Calibri"/>
          <w:color w:val="000000"/>
          <w:kern w:val="0"/>
          <w:sz w:val="32"/>
          <w:szCs w:val="32"/>
        </w:rPr>
        <w:t>.以“4.15”全民国家安全教育日、“12.4”国家宪法日暨宪法宣传周等为主题，以宪法、民法典、人社领域法律法规等为重点，积极组织开展一系列普法宣传活动。充分利用政府网站、室内外电子显示屏等多种媒体平台，广泛开展线上普法宣传。</w:t>
      </w:r>
    </w:p>
    <w:p w14:paraId="27A691D4">
      <w:pPr>
        <w:widowControl/>
        <w:shd w:val="clear" w:color="auto" w:fill="FFFFFF"/>
        <w:spacing w:line="560" w:lineRule="exact"/>
        <w:ind w:firstLine="640"/>
        <w:jc w:val="left"/>
        <w:textAlignment w:val="baseline"/>
        <w:rPr>
          <w:rFonts w:cs="Calibri"/>
          <w:color w:val="000000"/>
          <w:kern w:val="0"/>
          <w:szCs w:val="21"/>
        </w:rPr>
      </w:pPr>
      <w:r>
        <w:rPr>
          <w:rFonts w:hint="eastAsia" w:ascii="楷体" w:hAnsi="楷体" w:eastAsia="楷体" w:cs="Calibri"/>
          <w:color w:val="000000"/>
          <w:kern w:val="0"/>
          <w:sz w:val="32"/>
          <w:szCs w:val="32"/>
        </w:rPr>
        <w:t>（六）依法有效化解矛盾纠纷</w:t>
      </w:r>
    </w:p>
    <w:p w14:paraId="43F0BE0A">
      <w:pPr>
        <w:widowControl/>
        <w:shd w:val="clear" w:color="auto" w:fill="FFFFFF"/>
        <w:spacing w:line="560" w:lineRule="exact"/>
        <w:ind w:firstLine="640"/>
        <w:jc w:val="left"/>
        <w:rPr>
          <w:rFonts w:cs="Calibri"/>
          <w:color w:val="auto"/>
          <w:kern w:val="0"/>
          <w:szCs w:val="21"/>
        </w:rPr>
      </w:pPr>
      <w:r>
        <w:rPr>
          <w:rFonts w:hint="eastAsia" w:ascii="仿宋" w:hAnsi="仿宋" w:eastAsia="仿宋" w:cs="Calibri"/>
          <w:color w:val="auto"/>
          <w:kern w:val="0"/>
          <w:sz w:val="32"/>
          <w:szCs w:val="32"/>
        </w:rPr>
        <w:t>1</w:t>
      </w:r>
      <w:r>
        <w:rPr>
          <w:rFonts w:hint="eastAsia" w:ascii="仿宋" w:hAnsi="仿宋" w:eastAsia="仿宋" w:cs="Calibri"/>
          <w:color w:val="auto"/>
          <w:kern w:val="0"/>
          <w:sz w:val="32"/>
          <w:szCs w:val="32"/>
          <w:lang w:val="en-US" w:eastAsia="zh-CN"/>
        </w:rPr>
        <w:t>4</w:t>
      </w:r>
      <w:r>
        <w:rPr>
          <w:rFonts w:hint="eastAsia" w:ascii="仿宋" w:hAnsi="仿宋" w:eastAsia="仿宋" w:cs="Calibri"/>
          <w:color w:val="auto"/>
          <w:kern w:val="0"/>
          <w:sz w:val="32"/>
          <w:szCs w:val="32"/>
        </w:rPr>
        <w:t>.创新建立劳动仲裁“诉前集中调解”办案机制。坚持“调解优先”原则，对当日受理申请进行“繁简分流”，先行梳理简单、小额争议申请，再集中调配经验丰富、法律法规知识全面的人民法院退休法官、人社部门</w:t>
      </w:r>
      <w:bookmarkStart w:id="0" w:name="_GoBack"/>
      <w:bookmarkEnd w:id="0"/>
      <w:r>
        <w:rPr>
          <w:rFonts w:hint="eastAsia" w:ascii="仿宋" w:hAnsi="仿宋" w:eastAsia="仿宋" w:cs="Calibri"/>
          <w:color w:val="auto"/>
          <w:kern w:val="0"/>
          <w:sz w:val="32"/>
          <w:szCs w:val="32"/>
        </w:rPr>
        <w:t>退休干部等专、兼职仲裁员，联系双方当事人组织诉前调解，努力在立案前化解矛盾纠纷。</w:t>
      </w:r>
    </w:p>
    <w:p w14:paraId="321F05FE">
      <w:pPr>
        <w:widowControl/>
        <w:shd w:val="clear" w:color="auto" w:fill="FFFFFF"/>
        <w:spacing w:line="560" w:lineRule="exact"/>
        <w:ind w:firstLine="640"/>
        <w:rPr>
          <w:rFonts w:cs="Calibri"/>
          <w:color w:val="000000"/>
          <w:kern w:val="0"/>
          <w:szCs w:val="21"/>
        </w:rPr>
      </w:pPr>
      <w:r>
        <w:rPr>
          <w:rFonts w:hint="eastAsia" w:ascii="仿宋_GB2312" w:eastAsia="仿宋_GB2312" w:cs="Calibri"/>
          <w:color w:val="000000"/>
          <w:kern w:val="0"/>
          <w:sz w:val="32"/>
          <w:szCs w:val="32"/>
        </w:rPr>
        <w:t>202</w:t>
      </w:r>
      <w:r>
        <w:rPr>
          <w:rFonts w:hint="eastAsia" w:ascii="仿宋_GB2312" w:eastAsia="仿宋_GB2312" w:cs="Calibri"/>
          <w:color w:val="000000"/>
          <w:kern w:val="0"/>
          <w:sz w:val="32"/>
          <w:szCs w:val="32"/>
          <w:lang w:val="en-US" w:eastAsia="zh-CN"/>
        </w:rPr>
        <w:t>4</w:t>
      </w:r>
      <w:r>
        <w:rPr>
          <w:rFonts w:hint="eastAsia" w:ascii="仿宋_GB2312" w:eastAsia="仿宋_GB2312" w:cs="Calibri"/>
          <w:color w:val="000000"/>
          <w:kern w:val="0"/>
          <w:sz w:val="32"/>
          <w:szCs w:val="32"/>
        </w:rPr>
        <w:t>年，区人社局法治政府建设工作虽然取得了一定的成绩，但仍然存在一些薄弱环节，主要体现在：内设法制机构力量配备有待进一步优化；普法宣传工作推进力度不够均衡，普法成效有待进一步提升。</w:t>
      </w:r>
    </w:p>
    <w:p w14:paraId="23861FD3">
      <w:pPr>
        <w:widowControl/>
        <w:shd w:val="clear" w:color="auto" w:fill="FFFFFF"/>
        <w:spacing w:line="560" w:lineRule="exact"/>
        <w:ind w:firstLine="640"/>
        <w:jc w:val="left"/>
        <w:rPr>
          <w:rFonts w:cs="Calibri"/>
          <w:color w:val="000000"/>
          <w:kern w:val="0"/>
          <w:szCs w:val="21"/>
        </w:rPr>
      </w:pPr>
      <w:r>
        <w:rPr>
          <w:rFonts w:hint="eastAsia" w:ascii="黑体" w:hAnsi="黑体" w:eastAsia="黑体" w:cs="Calibri"/>
          <w:color w:val="000000"/>
          <w:kern w:val="0"/>
          <w:sz w:val="32"/>
          <w:szCs w:val="32"/>
        </w:rPr>
        <w:t>二、202</w:t>
      </w:r>
      <w:r>
        <w:rPr>
          <w:rFonts w:hint="eastAsia" w:ascii="黑体" w:hAnsi="黑体" w:eastAsia="黑体" w:cs="Calibri"/>
          <w:color w:val="000000"/>
          <w:kern w:val="0"/>
          <w:sz w:val="32"/>
          <w:szCs w:val="32"/>
          <w:lang w:val="en-US" w:eastAsia="zh-CN"/>
        </w:rPr>
        <w:t>5</w:t>
      </w:r>
      <w:r>
        <w:rPr>
          <w:rFonts w:hint="eastAsia" w:ascii="黑体" w:hAnsi="黑体" w:eastAsia="黑体" w:cs="Calibri"/>
          <w:color w:val="000000"/>
          <w:kern w:val="0"/>
          <w:sz w:val="32"/>
          <w:szCs w:val="32"/>
        </w:rPr>
        <w:t>年工作打算</w:t>
      </w:r>
    </w:p>
    <w:p w14:paraId="5E4B79AC">
      <w:pPr>
        <w:widowControl/>
        <w:shd w:val="clear" w:color="auto" w:fill="FFFFFF"/>
        <w:spacing w:line="560" w:lineRule="exact"/>
        <w:ind w:firstLine="640"/>
        <w:jc w:val="left"/>
        <w:rPr>
          <w:rFonts w:cs="Calibri"/>
          <w:color w:val="000000"/>
          <w:kern w:val="0"/>
          <w:szCs w:val="21"/>
        </w:rPr>
      </w:pPr>
      <w:r>
        <w:rPr>
          <w:rFonts w:hint="eastAsia" w:ascii="仿宋_GB2312" w:eastAsia="仿宋_GB2312" w:cs="Calibri"/>
          <w:color w:val="000000"/>
          <w:kern w:val="0"/>
          <w:sz w:val="32"/>
          <w:szCs w:val="32"/>
        </w:rPr>
        <w:t>（一）持续学习宣传贯彻习近平法治思想，通过多种形式组织学习，不断增强人社部门干部职工的法治意识、法治思维和依法行政能力。</w:t>
      </w:r>
    </w:p>
    <w:p w14:paraId="5340845B">
      <w:pPr>
        <w:widowControl/>
        <w:shd w:val="clear" w:color="auto" w:fill="FFFFFF"/>
        <w:spacing w:line="560" w:lineRule="exact"/>
        <w:ind w:firstLine="640"/>
        <w:jc w:val="left"/>
        <w:rPr>
          <w:rFonts w:cs="Calibri"/>
          <w:color w:val="000000"/>
          <w:kern w:val="0"/>
          <w:szCs w:val="21"/>
        </w:rPr>
      </w:pPr>
      <w:r>
        <w:rPr>
          <w:rFonts w:hint="eastAsia" w:ascii="仿宋_GB2312" w:eastAsia="仿宋_GB2312" w:cs="Calibri"/>
          <w:color w:val="000000"/>
          <w:kern w:val="0"/>
          <w:sz w:val="32"/>
          <w:szCs w:val="32"/>
        </w:rPr>
        <w:t>（二）进一步加大党政主要负责人履行推进法治建设第一责任人职责规定贯彻落实力度，抓好任务分解，强化责任落实，健全工作机制，推动法治人社建设不断取得新成果。</w:t>
      </w:r>
    </w:p>
    <w:p w14:paraId="14D7EAF6">
      <w:pPr>
        <w:widowControl/>
        <w:shd w:val="clear" w:color="auto" w:fill="FFFFFF"/>
        <w:spacing w:line="560" w:lineRule="exact"/>
        <w:ind w:firstLine="640"/>
        <w:jc w:val="left"/>
        <w:rPr>
          <w:rFonts w:cs="Calibri"/>
          <w:color w:val="000000"/>
          <w:kern w:val="0"/>
          <w:szCs w:val="21"/>
        </w:rPr>
      </w:pPr>
      <w:r>
        <w:rPr>
          <w:rFonts w:hint="eastAsia" w:ascii="仿宋_GB2312" w:eastAsia="仿宋_GB2312" w:cs="Calibri"/>
          <w:color w:val="000000"/>
          <w:kern w:val="0"/>
          <w:sz w:val="32"/>
          <w:szCs w:val="32"/>
        </w:rPr>
        <w:t>（三）认真补缺补差，不断改进优化，推动人社部门依法行政水平持续提升。</w:t>
      </w:r>
    </w:p>
    <w:p w14:paraId="2465C1E2">
      <w:pPr>
        <w:pStyle w:val="2"/>
        <w:spacing w:before="0" w:after="0" w:line="560" w:lineRule="exact"/>
        <w:jc w:val="both"/>
        <w:rPr>
          <w:rFonts w:ascii="仿宋_GB2312" w:eastAsia="仿宋_GB2312"/>
          <w:b w:val="0"/>
        </w:rPr>
      </w:pPr>
    </w:p>
    <w:p w14:paraId="069BAD27">
      <w:pPr>
        <w:pStyle w:val="2"/>
        <w:spacing w:before="0" w:after="0" w:line="560" w:lineRule="exact"/>
        <w:jc w:val="right"/>
        <w:rPr>
          <w:rFonts w:ascii="仿宋_GB2312" w:eastAsia="仿宋_GB2312"/>
          <w:b w:val="0"/>
        </w:rPr>
      </w:pPr>
      <w:r>
        <w:rPr>
          <w:rFonts w:hint="eastAsia" w:ascii="仿宋_GB2312" w:eastAsia="仿宋_GB2312"/>
          <w:b w:val="0"/>
        </w:rPr>
        <w:t>莲池区人力资源和社会保障局</w:t>
      </w:r>
    </w:p>
    <w:p w14:paraId="73AE4887">
      <w:pPr>
        <w:spacing w:line="560" w:lineRule="exact"/>
        <w:jc w:val="cente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26</w:t>
      </w:r>
      <w:r>
        <w:rPr>
          <w:rFonts w:hint="eastAsia" w:ascii="仿宋_GB2312" w:eastAsia="仿宋_GB2312"/>
          <w:sz w:val="32"/>
          <w:szCs w:val="32"/>
        </w:rPr>
        <w:t>日</w:t>
      </w:r>
    </w:p>
    <w:p w14:paraId="69F500C5">
      <w:pPr>
        <w:spacing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ZjNjc2ZmYzYjM1YjliNzE4Y2ZlMzQxNDAyM2M0NmQifQ=="/>
  </w:docVars>
  <w:rsids>
    <w:rsidRoot w:val="00CC705B"/>
    <w:rsid w:val="000157E9"/>
    <w:rsid w:val="0003670E"/>
    <w:rsid w:val="000562DC"/>
    <w:rsid w:val="00245290"/>
    <w:rsid w:val="005D4D54"/>
    <w:rsid w:val="00CC705B"/>
    <w:rsid w:val="00D61C4D"/>
    <w:rsid w:val="00DF6BE4"/>
    <w:rsid w:val="00FB0C3D"/>
    <w:rsid w:val="0A5D376C"/>
    <w:rsid w:val="243B68D4"/>
    <w:rsid w:val="29E259F5"/>
    <w:rsid w:val="61A61D36"/>
    <w:rsid w:val="74281C2E"/>
    <w:rsid w:val="76BB5749"/>
    <w:rsid w:val="7F514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9"/>
    <w:qFormat/>
    <w:uiPriority w:val="10"/>
    <w:pPr>
      <w:spacing w:before="240" w:after="60"/>
      <w:jc w:val="center"/>
      <w:outlineLvl w:val="0"/>
    </w:pPr>
    <w:rPr>
      <w:rFonts w:asciiTheme="majorHAnsi" w:hAnsiTheme="majorHAnsi" w:eastAsiaTheme="majorEastAsia" w:cstheme="majorBidi"/>
      <w:b/>
      <w:bCs/>
      <w:sz w:val="32"/>
      <w:szCs w:val="32"/>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字符"/>
    <w:basedOn w:val="6"/>
    <w:link w:val="2"/>
    <w:qFormat/>
    <w:uiPriority w:val="10"/>
    <w:rPr>
      <w:rFonts w:asciiTheme="majorHAnsi" w:hAnsiTheme="majorHAnsi" w:eastAsiaTheme="majorEastAsia" w:cstheme="majorBidi"/>
      <w:b/>
      <w:bCs/>
      <w:sz w:val="32"/>
      <w:szCs w:val="32"/>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2409</Words>
  <Characters>2458</Characters>
  <Lines>19</Lines>
  <Paragraphs>5</Paragraphs>
  <TotalTime>43</TotalTime>
  <ScaleCrop>false</ScaleCrop>
  <LinksUpToDate>false</LinksUpToDate>
  <CharactersWithSpaces>2485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2023-05-19T06:49:00Z</dcterms:created>
  <dc:creator>acer</dc:creator>
  <cp:lastModifiedBy>Administrator</cp:lastModifiedBy>
  <cp:lastPrinted>2023-11-10T06:19:00Z</cp:lastPrinted>
  <dcterms:modified xsi:type="dcterms:W3CDTF">2025-03-01T08:12:42Z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F7495DD703814997AD2D8F71D02AF2AA_13</vt:lpwstr>
  </property>
  <property fmtid="{D5CDD505-2E9C-101B-9397-08002B2CF9AE}" pid="4" name="KSOTemplateDocerSaveRecord">
    <vt:lpwstr>eyJoZGlkIjoiZDZjNjc2ZmYzYjM1YjliNzE4Y2ZlMzQxNDAyM2M0NmQifQ==</vt:lpwstr>
  </property>
</Properties>
</file>