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shd w:val="clear" w:color="auto" w:fill="FFFFFF"/>
        </w:rPr>
        <w:t>保定市莲池区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shd w:val="clear" w:color="auto" w:fill="FFFFFF"/>
          <w:lang w:eastAsia="zh-CN"/>
        </w:rPr>
        <w:t>五尧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shd w:val="clear" w:color="auto" w:fill="FFFFFF"/>
          <w:lang w:eastAsia="zh"/>
        </w:rPr>
        <w:t>镇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shd w:val="clear" w:color="auto" w:fill="FFFFFF"/>
        </w:rPr>
        <w:t>人民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shd w:val="clear" w:color="auto" w:fill="FFFFFF"/>
          <w:lang w:eastAsia="zh-CN"/>
        </w:rPr>
        <w:t>政府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shd w:val="clear" w:color="auto" w:fill="FFFFFF"/>
          <w:lang w:eastAsia="zh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shd w:val="clear" w:color="auto" w:fill="FFFFFF"/>
        </w:rPr>
        <w:t>年政府信息公开工作年度报告</w:t>
      </w:r>
    </w:p>
    <w:p>
      <w:pPr>
        <w:pStyle w:val="5"/>
        <w:shd w:val="clear" w:color="auto" w:fill="FFFFFF"/>
        <w:spacing w:before="0" w:beforeAutospacing="0" w:after="0" w:afterAutospacing="0"/>
        <w:ind w:firstLine="420"/>
        <w:jc w:val="both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color="auto" w:fill="FFFFFF"/>
        </w:rPr>
      </w:pP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color="auto" w:fill="FFFFFF"/>
        </w:rPr>
        <w:t>根据《中华人民共和国政府信息公开条例》、《河北省实施〈中华人民共和国政府信息公开条例〉办法》等规定，发布本年度报告。报告中所列数据统计期限为202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color="auto" w:fill="FFFFFF"/>
          <w:lang w:eastAsia="zh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color="auto" w:fill="FFFFFF"/>
        </w:rPr>
        <w:t>年1月1日至12月31日。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shd w:val="clear" w:color="auto" w:fill="FFFFFF"/>
        </w:rPr>
        <w:t>一、总体情况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color="auto" w:fill="FFFFFF"/>
          <w:lang w:val="en-US" w:eastAsia="zh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年，五尧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color="auto" w:fill="FFFFFF"/>
          <w:lang w:val="en-US" w:eastAsia="zh"/>
        </w:rPr>
        <w:t>镇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坚持以习近平新时代中国特色社会主义思想为指导，全面贯彻落实国家、省、市、区关于政务公开工作决策部署，围绕区委区政府中心工作，立足新发展阶段、贯彻新发展理念、构建新发展格局，推动高质量发展，以公开促规范、促落实、促服务，进一步提升政府信息公开水平，切实提高人民群众获得感和满意度。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Fonts w:hint="eastAsia" w:ascii="楷体" w:hAnsi="楷体" w:eastAsia="楷体" w:cs="楷体"/>
          <w:b/>
          <w:bCs w:val="0"/>
          <w:color w:val="auto"/>
          <w:sz w:val="32"/>
          <w:szCs w:val="32"/>
          <w:shd w:val="clear" w:color="auto" w:fill="FFFFFF"/>
          <w:lang w:eastAsia="zh-CN"/>
        </w:rPr>
        <w:t>（一）主动公开方面。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严格按照上级要求，在保定市莲池区人民政府网行政执法板块、河北省行政执法公示平台公示执法事项和执法信息、执法流程等内容。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color w:val="auto"/>
          <w:sz w:val="32"/>
          <w:szCs w:val="32"/>
          <w:shd w:val="clear" w:color="auto" w:fill="FFFFFF"/>
          <w:lang w:eastAsia="zh-CN"/>
        </w:rPr>
        <w:t>（二）依申</w:t>
      </w:r>
      <w:r>
        <w:rPr>
          <w:rFonts w:hint="eastAsia" w:ascii="楷体" w:hAnsi="楷体" w:eastAsia="楷体" w:cs="楷体"/>
          <w:b/>
          <w:bCs w:val="0"/>
          <w:color w:val="auto"/>
          <w:sz w:val="32"/>
          <w:szCs w:val="32"/>
          <w:shd w:val="clear" w:color="auto" w:fill="FFFFFF"/>
          <w:lang w:val="en-US" w:eastAsia="zh-CN"/>
        </w:rPr>
        <w:t>请公开方面。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严格按照《中华人民共和国政府信息公开条例》《河北省政府信息公开申请办理规范》，进一步规范依申请公开工作，建立健全接收、登记、办理、答复等业务流程。2025年共收到政府信息公开申请2件，当年办结2件。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color w:val="auto"/>
          <w:sz w:val="32"/>
          <w:szCs w:val="32"/>
          <w:shd w:val="clear" w:color="auto" w:fill="FFFFFF"/>
          <w:lang w:eastAsia="zh-CN"/>
        </w:rPr>
        <w:t>（三）</w:t>
      </w:r>
      <w:r>
        <w:rPr>
          <w:rFonts w:hint="eastAsia" w:ascii="楷体" w:hAnsi="楷体" w:eastAsia="楷体" w:cs="楷体"/>
          <w:b/>
          <w:bCs w:val="0"/>
          <w:color w:val="auto"/>
          <w:sz w:val="32"/>
          <w:szCs w:val="32"/>
          <w:shd w:val="clear" w:color="auto" w:fill="FFFFFF"/>
        </w:rPr>
        <w:t>政府信息管理方面。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及时在区政府网站调整更新本单位的机构职能等信息。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color w:val="auto"/>
          <w:sz w:val="32"/>
          <w:szCs w:val="32"/>
          <w:shd w:val="clear" w:color="auto" w:fill="FFFFFF"/>
          <w:lang w:eastAsia="zh-CN"/>
        </w:rPr>
        <w:t>（四）政府信息平台建设方面。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充分发挥政务新媒体正面宣传引导作用，严格信息发布审核，确保信息发布准确安全，不断提高政府服务水平，保障群众通过网络平台获取信息的权力。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color w:val="auto"/>
          <w:sz w:val="32"/>
          <w:szCs w:val="32"/>
          <w:shd w:val="clear" w:color="auto" w:fill="FFFFFF"/>
          <w:lang w:eastAsia="zh-CN"/>
        </w:rPr>
        <w:t>（五）监督保障方面。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根据《中华人民共和国保守国家秘密法》和《中华人民共和国政府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信息公开条例》的规定，按照“谁公开、谁审查、谁负责”和“涉密的不公开、公开的不涉密”原则，对拟发布信息内容的准确性、完整性、时效性以及是否涉密进行把关，避免出现信息发布泄密、失信、影响社会稳定等问题。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6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5"/>
        <w:gridCol w:w="2435"/>
        <w:gridCol w:w="2435"/>
        <w:gridCol w:w="2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"/>
              </w:rPr>
            </w:pPr>
            <w:r>
              <w:rPr>
                <w:rFonts w:hint="eastAsia" w:ascii="宋体" w:eastAsia="宋体"/>
                <w:sz w:val="24"/>
                <w:szCs w:val="24"/>
                <w:lang w:val="en-US" w:eastAsia="zh"/>
              </w:rPr>
              <w:t>1527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 w:firstLine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 w:firstLine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eastAsia="仿宋_GB2312"/>
                <w:lang w:val="en-US" w:eastAsia="zh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333333"/>
          <w:sz w:val="32"/>
          <w:szCs w:val="32"/>
          <w:shd w:val="clear" w:color="auto" w:fill="FFFFFF"/>
        </w:rPr>
      </w:pP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6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"/>
              </w:rPr>
            </w:pPr>
            <w:r>
              <w:rPr>
                <w:rFonts w:hint="eastAsia" w:ascii="宋体" w:eastAsia="宋体"/>
                <w:sz w:val="24"/>
                <w:szCs w:val="24"/>
                <w:highlight w:val="none"/>
                <w:lang w:val="en-US" w:eastAsia="zh"/>
              </w:rPr>
              <w:t>2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"/>
              </w:rPr>
            </w:pPr>
            <w:r>
              <w:rPr>
                <w:rFonts w:hint="eastAsia" w:ascii="宋体" w:eastAsia="宋体"/>
                <w:sz w:val="24"/>
                <w:szCs w:val="24"/>
                <w:highlight w:val="none"/>
                <w:lang w:val="en-US" w:eastAsia="zh"/>
              </w:rPr>
              <w:t>2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"/>
              </w:rPr>
            </w:pPr>
            <w:r>
              <w:rPr>
                <w:rFonts w:hint="eastAsia" w:ascii="宋体" w:eastAsia="宋体"/>
                <w:sz w:val="24"/>
                <w:szCs w:val="24"/>
                <w:lang w:val="en-US" w:eastAsia="zh"/>
              </w:rPr>
              <w:t>2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"/>
              </w:rPr>
            </w:pPr>
            <w:r>
              <w:rPr>
                <w:rFonts w:hint="eastAsia" w:ascii="宋体" w:eastAsia="宋体"/>
                <w:sz w:val="24"/>
                <w:szCs w:val="24"/>
                <w:lang w:val="en-US" w:eastAsia="zh"/>
              </w:rPr>
              <w:t>2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</w:rPr>
              <w:t>2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</w:rPr>
              <w:t>2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6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" w:bidi="ar"/>
              </w:rPr>
              <w:t>1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shd w:val="clear" w:color="auto" w:fill="FFFFFF"/>
        </w:rPr>
        <w:t>五、存在的主要问题及改进情况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2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（一）存在的主要问题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一是政府信息日常管理有待进一步增强</w:t>
      </w:r>
      <w:r>
        <w:rPr>
          <w:rFonts w:hint="eastAsia" w:hAnsi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，存在主动公开意识不够强、公开形式较为单一。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二是基层政务公开工作人员业务水平有待进一步提高。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2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（二）改进情况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一是加强对信息公开网络平台的日常管理，</w:t>
      </w:r>
      <w:r>
        <w:rPr>
          <w:rFonts w:hint="eastAsia" w:hAnsi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深刻领会信息公开的重大意义，增强工作的主动性、前瞻性，严格信息发布审核，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确保发布信息的准确性、时效性和安全性</w:t>
      </w:r>
      <w:r>
        <w:rPr>
          <w:rFonts w:hint="eastAsia" w:hAnsi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，满足群众信息公开需求，维护好政府的良好形象。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二是开展学习交流活动，借鉴学习政务公开工作先进经验。围绕政务信息公开流程、工作制度和注意事项等进行专题培训，提升政务公开工作人员业务能力。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shd w:val="clear" w:color="auto" w:fill="FFFFFF"/>
        </w:rPr>
        <w:t>六、其他需要报告的事项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认真贯彻执行国务院办公厅《政府信息公开信息处理费管理办法》和《关于政府信息公开处理费管理有关事项的通知》。202</w:t>
      </w:r>
      <w:r>
        <w:rPr>
          <w:rFonts w:hint="eastAsia" w:hAnsi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" w:bidi="ar"/>
        </w:rPr>
        <w:t>5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年未收取信息处理费。</w:t>
      </w:r>
    </w:p>
    <w:sectPr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2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3ZGY1Mjg2NTQwYjljMWRiZTZmOTUwMjk5MWRhYzkifQ=="/>
  </w:docVars>
  <w:rsids>
    <w:rsidRoot w:val="3E5B229F"/>
    <w:rsid w:val="000716C6"/>
    <w:rsid w:val="00A51E0C"/>
    <w:rsid w:val="00C405B3"/>
    <w:rsid w:val="00E11F35"/>
    <w:rsid w:val="02A61AE1"/>
    <w:rsid w:val="032B447C"/>
    <w:rsid w:val="05764354"/>
    <w:rsid w:val="07587727"/>
    <w:rsid w:val="0CE4769E"/>
    <w:rsid w:val="0F686708"/>
    <w:rsid w:val="1EDE6925"/>
    <w:rsid w:val="200F4937"/>
    <w:rsid w:val="232142B6"/>
    <w:rsid w:val="240D4A36"/>
    <w:rsid w:val="258B76F4"/>
    <w:rsid w:val="2B5F49EF"/>
    <w:rsid w:val="341B5D8B"/>
    <w:rsid w:val="352D4190"/>
    <w:rsid w:val="391B739E"/>
    <w:rsid w:val="3B881EE5"/>
    <w:rsid w:val="3E5B229F"/>
    <w:rsid w:val="48AC74A2"/>
    <w:rsid w:val="500F7A8F"/>
    <w:rsid w:val="52E7337F"/>
    <w:rsid w:val="534D71B7"/>
    <w:rsid w:val="57EC7597"/>
    <w:rsid w:val="630C2BBF"/>
    <w:rsid w:val="63BE2A87"/>
    <w:rsid w:val="64D15941"/>
    <w:rsid w:val="656F82B8"/>
    <w:rsid w:val="67BB3C22"/>
    <w:rsid w:val="6BB534F7"/>
    <w:rsid w:val="6BBB1626"/>
    <w:rsid w:val="6D8F7541"/>
    <w:rsid w:val="72826491"/>
    <w:rsid w:val="7318110C"/>
    <w:rsid w:val="77AE203F"/>
    <w:rsid w:val="7B5D11A8"/>
    <w:rsid w:val="7B6F74FD"/>
    <w:rsid w:val="7B7FF6B2"/>
    <w:rsid w:val="7BBF03D6"/>
    <w:rsid w:val="7EFFA3AD"/>
    <w:rsid w:val="963F2E4E"/>
    <w:rsid w:val="CFDFE0C2"/>
    <w:rsid w:val="D5EB6F37"/>
    <w:rsid w:val="D5FF0954"/>
    <w:rsid w:val="F3FB9E92"/>
    <w:rsid w:val="F7F3E5CE"/>
    <w:rsid w:val="FBEFD119"/>
    <w:rsid w:val="FFBFABAD"/>
    <w:rsid w:val="FFDF16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uppressAutoHyphens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1901</Words>
  <Characters>1937</Characters>
  <Lines>29</Lines>
  <Paragraphs>8</Paragraphs>
  <TotalTime>1</TotalTime>
  <ScaleCrop>false</ScaleCrop>
  <LinksUpToDate>false</LinksUpToDate>
  <CharactersWithSpaces>1937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2019-12-31T19:38:00Z</dcterms:created>
  <dc:creator>小公举</dc:creator>
  <cp:lastModifiedBy>work</cp:lastModifiedBy>
  <cp:lastPrinted>2019-12-31T19:40:00Z</cp:lastPrinted>
  <dcterms:modified xsi:type="dcterms:W3CDTF">2026-01-23T16:19:38Z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DE70B7B352F0492AAD69481ED9A00A45_13</vt:lpwstr>
  </property>
  <property fmtid="{D5CDD505-2E9C-101B-9397-08002B2CF9AE}" pid="4" name="KSOTemplateDocerSaveRecord">
    <vt:lpwstr>eyJoZGlkIjoiMDI3ZGY1Mjg2NTQwYjljMWRiZTZmOTUwMjk5MWRhYzkiLCJ1c2VySWQiOiIyNTI2MjgxOTEifQ==</vt:lpwstr>
  </property>
</Properties>
</file>