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B0BFE3">
      <w:pPr>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保定市莲池区红星路街道办事处</w:t>
      </w:r>
    </w:p>
    <w:p w14:paraId="406E5B23">
      <w:pPr>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w:t>
      </w:r>
      <w:r>
        <w:rPr>
          <w:rFonts w:ascii="方正小标宋简体" w:hAnsi="方正小标宋简体" w:eastAsia="方正小标宋简体" w:cs="方正小标宋简体"/>
          <w:sz w:val="44"/>
          <w:szCs w:val="44"/>
        </w:rPr>
        <w:t>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年政府信息公开工作年度报告</w:t>
      </w:r>
    </w:p>
    <w:p w14:paraId="27E785CD">
      <w:pPr>
        <w:pStyle w:val="4"/>
        <w:shd w:val="clear" w:color="auto" w:fill="FFFFFF"/>
        <w:spacing w:before="0" w:beforeAutospacing="0" w:after="0" w:afterAutospacing="0" w:line="560" w:lineRule="exact"/>
        <w:ind w:firstLine="640" w:firstLineChars="200"/>
        <w:jc w:val="both"/>
        <w:rPr>
          <w:rFonts w:ascii="仿宋" w:hAnsi="仿宋" w:eastAsia="仿宋"/>
          <w:color w:val="333333"/>
          <w:sz w:val="32"/>
          <w:szCs w:val="32"/>
          <w:shd w:val="clear" w:color="auto" w:fill="FFFFFF"/>
        </w:rPr>
      </w:pPr>
    </w:p>
    <w:p w14:paraId="047C4CD5">
      <w:pPr>
        <w:pStyle w:val="4"/>
        <w:shd w:val="clear" w:color="auto" w:fill="FFFFFF"/>
        <w:spacing w:before="0" w:beforeAutospacing="0" w:after="0" w:afterAutospacing="0" w:line="560" w:lineRule="exact"/>
        <w:ind w:firstLine="640" w:firstLineChars="200"/>
        <w:jc w:val="both"/>
        <w:rPr>
          <w:rFonts w:ascii="仿宋_GB2312" w:hAnsi="仿宋_GB2312" w:eastAsia="仿宋_GB2312" w:cs="仿宋_GB2312"/>
          <w:kern w:val="2"/>
          <w:sz w:val="32"/>
          <w:szCs w:val="32"/>
          <w:shd w:val="clear" w:color="auto" w:fill="FFFFFF"/>
        </w:rPr>
      </w:pPr>
      <w:r>
        <w:rPr>
          <w:rFonts w:hint="eastAsia" w:ascii="仿宋_GB2312" w:hAnsi="仿宋_GB2312" w:eastAsia="仿宋_GB2312" w:cs="仿宋_GB2312"/>
          <w:kern w:val="2"/>
          <w:sz w:val="32"/>
          <w:szCs w:val="32"/>
          <w:shd w:val="clear" w:color="auto" w:fill="FFFFFF"/>
        </w:rPr>
        <w:t>根据《中华人民共和国政府信息公开条例》《河北省实施〈中华人民共和国政府信息公开条例〉办法》等规定，发布本年度报告。报告中所列数据统计期限为202</w:t>
      </w:r>
      <w:r>
        <w:rPr>
          <w:rFonts w:hint="eastAsia" w:ascii="仿宋_GB2312" w:hAnsi="仿宋_GB2312" w:eastAsia="仿宋_GB2312" w:cs="仿宋_GB2312"/>
          <w:kern w:val="2"/>
          <w:sz w:val="32"/>
          <w:szCs w:val="32"/>
          <w:shd w:val="clear" w:color="auto" w:fill="FFFFFF"/>
          <w:lang w:val="en-US" w:eastAsia="zh-CN"/>
        </w:rPr>
        <w:t>5</w:t>
      </w:r>
      <w:r>
        <w:rPr>
          <w:rFonts w:hint="eastAsia" w:ascii="仿宋_GB2312" w:hAnsi="仿宋_GB2312" w:eastAsia="仿宋_GB2312" w:cs="仿宋_GB2312"/>
          <w:kern w:val="2"/>
          <w:sz w:val="32"/>
          <w:szCs w:val="32"/>
          <w:shd w:val="clear" w:color="auto" w:fill="FFFFFF"/>
        </w:rPr>
        <w:t>年1月1日至12月31日。</w:t>
      </w:r>
    </w:p>
    <w:p w14:paraId="36F48AA7">
      <w:pPr>
        <w:spacing w:line="560" w:lineRule="exact"/>
        <w:ind w:firstLine="640" w:firstLineChars="200"/>
        <w:rPr>
          <w:rFonts w:ascii="黑体" w:hAnsi="黑体" w:eastAsia="黑体" w:cs="黑体"/>
        </w:rPr>
      </w:pPr>
      <w:r>
        <w:rPr>
          <w:rFonts w:hint="eastAsia" w:ascii="黑体" w:hAnsi="黑体" w:eastAsia="黑体" w:cs="黑体"/>
        </w:rPr>
        <w:t>一、总体情况</w:t>
      </w:r>
    </w:p>
    <w:p w14:paraId="0E256FFB">
      <w:pPr>
        <w:pStyle w:val="4"/>
        <w:shd w:val="clear" w:color="auto" w:fill="FFFFFF"/>
        <w:spacing w:before="0" w:beforeAutospacing="0" w:after="0" w:afterAutospacing="0" w:line="560" w:lineRule="exact"/>
        <w:ind w:firstLine="640" w:firstLineChars="200"/>
        <w:jc w:val="both"/>
        <w:rPr>
          <w:rFonts w:ascii="仿宋_GB2312" w:hAnsi="仿宋_GB2312" w:eastAsia="仿宋_GB2312" w:cs="仿宋_GB2312"/>
          <w:kern w:val="2"/>
          <w:sz w:val="32"/>
          <w:szCs w:val="32"/>
          <w:shd w:val="clear" w:color="auto" w:fill="FFFFFF"/>
        </w:rPr>
      </w:pPr>
      <w:r>
        <w:rPr>
          <w:rFonts w:hint="eastAsia" w:ascii="仿宋_GB2312" w:hAnsi="仿宋_GB2312" w:eastAsia="仿宋_GB2312" w:cs="仿宋_GB2312"/>
          <w:kern w:val="2"/>
          <w:sz w:val="32"/>
          <w:szCs w:val="32"/>
          <w:shd w:val="clear" w:color="auto" w:fill="FFFFFF"/>
        </w:rPr>
        <w:t>202</w:t>
      </w:r>
      <w:r>
        <w:rPr>
          <w:rFonts w:hint="eastAsia" w:ascii="仿宋_GB2312" w:hAnsi="仿宋_GB2312" w:eastAsia="仿宋_GB2312" w:cs="仿宋_GB2312"/>
          <w:kern w:val="2"/>
          <w:sz w:val="32"/>
          <w:szCs w:val="32"/>
          <w:shd w:val="clear" w:color="auto" w:fill="FFFFFF"/>
          <w:lang w:val="en-US" w:eastAsia="zh-CN"/>
        </w:rPr>
        <w:t>5</w:t>
      </w:r>
      <w:r>
        <w:rPr>
          <w:rFonts w:hint="eastAsia" w:ascii="仿宋_GB2312" w:hAnsi="仿宋_GB2312" w:eastAsia="仿宋_GB2312" w:cs="仿宋_GB2312"/>
          <w:kern w:val="2"/>
          <w:sz w:val="32"/>
          <w:szCs w:val="32"/>
          <w:shd w:val="clear" w:color="auto" w:fill="FFFFFF"/>
        </w:rPr>
        <w:t>年，红星路街道办事处坚持以习近平新时代中国特色社会主义思想为指导，全面贯彻落实国家、省、市、区关于政务公开工作决策部署，围绕区委区政府中</w:t>
      </w:r>
      <w:bookmarkStart w:id="0" w:name="_GoBack"/>
      <w:bookmarkEnd w:id="0"/>
      <w:r>
        <w:rPr>
          <w:rFonts w:hint="eastAsia" w:ascii="仿宋_GB2312" w:hAnsi="仿宋_GB2312" w:eastAsia="仿宋_GB2312" w:cs="仿宋_GB2312"/>
          <w:kern w:val="2"/>
          <w:sz w:val="32"/>
          <w:szCs w:val="32"/>
          <w:shd w:val="clear" w:color="auto" w:fill="FFFFFF"/>
        </w:rPr>
        <w:t>心工作，立足新发展阶段、贯彻新发展理念、构建新发展格局，推动高质量发展，以公开促规范、促落实、促服务，进一步提升政府信息公开水平，切实提高人民群众获得感和满意度。</w:t>
      </w:r>
    </w:p>
    <w:p w14:paraId="090105FF">
      <w:pPr>
        <w:pStyle w:val="4"/>
        <w:shd w:val="clear" w:color="auto" w:fill="FFFFFF"/>
        <w:spacing w:before="0" w:beforeAutospacing="0" w:after="0" w:afterAutospacing="0" w:line="560" w:lineRule="exact"/>
        <w:ind w:firstLine="643" w:firstLineChars="200"/>
        <w:jc w:val="both"/>
        <w:rPr>
          <w:rFonts w:ascii="仿宋" w:hAnsi="仿宋" w:eastAsia="仿宋"/>
          <w:color w:val="333333"/>
          <w:sz w:val="32"/>
          <w:szCs w:val="32"/>
          <w:shd w:val="clear" w:color="auto" w:fill="FFFFFF"/>
        </w:rPr>
      </w:pPr>
      <w:r>
        <w:rPr>
          <w:rFonts w:hint="eastAsia" w:ascii="仿宋_GB2312" w:hAnsi="仿宋" w:eastAsia="仿宋_GB2312" w:cs="Times New Roman"/>
          <w:b/>
          <w:bCs/>
          <w:color w:val="auto"/>
          <w:kern w:val="2"/>
          <w:sz w:val="32"/>
          <w:szCs w:val="32"/>
        </w:rPr>
        <w:t>（一）主动公开方面。</w:t>
      </w:r>
      <w:r>
        <w:rPr>
          <w:rFonts w:hint="eastAsia" w:ascii="仿宋_GB2312" w:hAnsi="仿宋_GB2312" w:eastAsia="仿宋_GB2312" w:cs="仿宋_GB2312"/>
          <w:kern w:val="2"/>
          <w:sz w:val="32"/>
          <w:szCs w:val="32"/>
          <w:shd w:val="clear" w:color="auto" w:fill="FFFFFF"/>
        </w:rPr>
        <w:t>严格按照上级要求，在保定市莲池区人民政府网行政执法板块、河北省行政执法公示平台公示执法事项和执法信息、执法流程等内容。</w:t>
      </w:r>
    </w:p>
    <w:p w14:paraId="14174E25">
      <w:pPr>
        <w:spacing w:line="560" w:lineRule="exact"/>
        <w:ind w:firstLine="643" w:firstLineChars="200"/>
        <w:rPr>
          <w:rFonts w:cs="仿宋_GB2312"/>
          <w:kern w:val="0"/>
          <w:szCs w:val="32"/>
        </w:rPr>
      </w:pPr>
      <w:r>
        <w:rPr>
          <w:rFonts w:hint="eastAsia" w:hAnsi="仿宋"/>
          <w:b/>
          <w:bCs/>
          <w:szCs w:val="32"/>
        </w:rPr>
        <w:t>（二）依申请公开方面。</w:t>
      </w:r>
      <w:r>
        <w:rPr>
          <w:rFonts w:hint="eastAsia" w:hAnsi="仿宋_GB2312" w:cs="仿宋_GB2312"/>
          <w:color w:val="000000"/>
          <w:szCs w:val="32"/>
          <w:shd w:val="clear" w:color="auto" w:fill="FFFFFF"/>
        </w:rPr>
        <w:t>严格按照《中华人民共和国政府信息公开条例》、《河北省政府信息公开申请</w:t>
      </w:r>
      <w:r>
        <w:rPr>
          <w:rFonts w:hint="eastAsia" w:cs="仿宋_GB2312"/>
          <w:kern w:val="0"/>
          <w:szCs w:val="32"/>
        </w:rPr>
        <w:t>办理规范》，进一步规范依申请公开工作，建立健全接收、登记、办理、答复等业务流程，对从网络、信函、当面申请等多种渠道收到的依申请公开事项均严格按照条例规定进行答复处理。202</w:t>
      </w:r>
      <w:r>
        <w:rPr>
          <w:rFonts w:hint="eastAsia" w:cs="仿宋_GB2312"/>
          <w:kern w:val="0"/>
          <w:szCs w:val="32"/>
          <w:lang w:val="en-US" w:eastAsia="zh-CN"/>
        </w:rPr>
        <w:t>5</w:t>
      </w:r>
      <w:r>
        <w:rPr>
          <w:rFonts w:hint="eastAsia" w:cs="仿宋_GB2312"/>
          <w:kern w:val="0"/>
          <w:szCs w:val="32"/>
        </w:rPr>
        <w:t>年，红星路街道办事处未收到政府信息公开申请。</w:t>
      </w:r>
    </w:p>
    <w:p w14:paraId="68E6C866">
      <w:pPr>
        <w:widowControl/>
        <w:spacing w:line="560" w:lineRule="exact"/>
        <w:ind w:firstLine="643" w:firstLineChars="200"/>
        <w:rPr>
          <w:rFonts w:cs="仿宋_GB2312"/>
          <w:kern w:val="0"/>
          <w:szCs w:val="32"/>
        </w:rPr>
      </w:pPr>
      <w:r>
        <w:rPr>
          <w:rFonts w:hint="eastAsia" w:hAnsi="仿宋_GB2312" w:cs="仿宋_GB2312"/>
          <w:b/>
          <w:color w:val="000000"/>
          <w:kern w:val="0"/>
          <w:szCs w:val="32"/>
          <w:shd w:val="clear" w:color="auto" w:fill="FFFFFF"/>
          <w:lang w:bidi="ar"/>
        </w:rPr>
        <w:t>（三）</w:t>
      </w:r>
      <w:r>
        <w:rPr>
          <w:rFonts w:hint="eastAsia" w:hAnsi="仿宋_GB2312" w:cs="仿宋_GB2312"/>
          <w:b/>
          <w:color w:val="000000"/>
          <w:szCs w:val="32"/>
          <w:shd w:val="clear" w:color="auto" w:fill="FFFFFF"/>
        </w:rPr>
        <w:t>政府信息管理方面。</w:t>
      </w:r>
      <w:r>
        <w:rPr>
          <w:rFonts w:hint="eastAsia" w:cs="仿宋_GB2312"/>
          <w:kern w:val="0"/>
          <w:szCs w:val="32"/>
        </w:rPr>
        <w:t>及时在区政府网站调整更新本单位的机构职能等信息。</w:t>
      </w:r>
    </w:p>
    <w:p w14:paraId="6487DEDD">
      <w:pPr>
        <w:spacing w:line="560" w:lineRule="exact"/>
        <w:ind w:firstLine="643" w:firstLineChars="200"/>
        <w:rPr>
          <w:rFonts w:cs="仿宋_GB2312"/>
          <w:kern w:val="0"/>
          <w:szCs w:val="32"/>
        </w:rPr>
      </w:pPr>
      <w:r>
        <w:rPr>
          <w:rFonts w:hint="eastAsia" w:hAnsi="仿宋_GB2312" w:cs="仿宋_GB2312"/>
          <w:b/>
          <w:color w:val="000000"/>
          <w:kern w:val="0"/>
          <w:szCs w:val="32"/>
          <w:shd w:val="clear" w:color="auto" w:fill="FFFFFF"/>
          <w:lang w:bidi="ar"/>
        </w:rPr>
        <w:t>（四）政府信息</w:t>
      </w:r>
      <w:r>
        <w:rPr>
          <w:rFonts w:hint="eastAsia" w:hAnsi="仿宋_GB2312" w:cs="仿宋_GB2312"/>
          <w:b/>
          <w:szCs w:val="32"/>
        </w:rPr>
        <w:t>平台建设方面。</w:t>
      </w:r>
      <w:r>
        <w:rPr>
          <w:rFonts w:hint="eastAsia" w:cs="仿宋_GB2312"/>
          <w:kern w:val="0"/>
          <w:szCs w:val="32"/>
        </w:rPr>
        <w:t>充分发挥政务新媒体正面宣传引导作用，严格落实政务新媒体账号备案登记制度，认真履行信息发布审核制度，确保信息发布准确安全。</w:t>
      </w:r>
    </w:p>
    <w:p w14:paraId="4FCBE296">
      <w:pPr>
        <w:spacing w:line="560" w:lineRule="exact"/>
        <w:ind w:firstLine="643" w:firstLineChars="200"/>
        <w:rPr>
          <w:rFonts w:cs="仿宋_GB2312"/>
          <w:kern w:val="0"/>
          <w:szCs w:val="32"/>
        </w:rPr>
      </w:pPr>
      <w:r>
        <w:rPr>
          <w:rFonts w:hint="eastAsia" w:hAnsi="仿宋_GB2312" w:cs="仿宋_GB2312"/>
          <w:b/>
          <w:color w:val="000000"/>
          <w:kern w:val="0"/>
          <w:szCs w:val="32"/>
          <w:shd w:val="clear" w:color="auto" w:fill="FFFFFF"/>
          <w:lang w:bidi="ar"/>
        </w:rPr>
        <w:t>（五）监督保障方面</w:t>
      </w:r>
      <w:r>
        <w:rPr>
          <w:rFonts w:hint="eastAsia" w:hAnsi="仿宋"/>
          <w:b/>
          <w:szCs w:val="32"/>
        </w:rPr>
        <w:t>。</w:t>
      </w:r>
      <w:r>
        <w:rPr>
          <w:rFonts w:hint="eastAsia" w:cs="仿宋_GB2312"/>
          <w:kern w:val="0"/>
          <w:szCs w:val="32"/>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14:paraId="3803F37C">
      <w:pPr>
        <w:spacing w:line="560" w:lineRule="exact"/>
        <w:ind w:firstLine="640" w:firstLineChars="200"/>
        <w:jc w:val="left"/>
      </w:pPr>
    </w:p>
    <w:p w14:paraId="27BCC7B8">
      <w:pPr>
        <w:pStyle w:val="4"/>
        <w:shd w:val="clear" w:color="auto" w:fill="FFFFFF"/>
        <w:spacing w:before="0" w:beforeAutospacing="0" w:after="0" w:afterAutospacing="0" w:line="560" w:lineRule="exact"/>
        <w:ind w:firstLine="640" w:firstLineChars="200"/>
        <w:jc w:val="both"/>
        <w:rPr>
          <w:rFonts w:ascii="黑体" w:hAnsi="黑体" w:eastAsia="黑体"/>
          <w:color w:val="333333"/>
          <w:sz w:val="32"/>
          <w:szCs w:val="32"/>
          <w:shd w:val="clear" w:color="auto" w:fill="FFFFFF"/>
        </w:rPr>
      </w:pPr>
      <w:r>
        <w:rPr>
          <w:rFonts w:hint="eastAsia" w:ascii="黑体" w:hAnsi="黑体" w:eastAsia="黑体"/>
          <w:color w:val="333333"/>
          <w:sz w:val="32"/>
          <w:szCs w:val="32"/>
          <w:shd w:val="clear" w:color="auto" w:fill="FFFFFF"/>
        </w:rPr>
        <w:t>二、主动公开政府信息情况</w:t>
      </w:r>
    </w:p>
    <w:tbl>
      <w:tblPr>
        <w:tblStyle w:val="5"/>
        <w:tblW w:w="9740" w:type="dxa"/>
        <w:jc w:val="center"/>
        <w:tblLayout w:type="autofit"/>
        <w:tblCellMar>
          <w:top w:w="15" w:type="dxa"/>
          <w:left w:w="15" w:type="dxa"/>
          <w:bottom w:w="15" w:type="dxa"/>
          <w:right w:w="15" w:type="dxa"/>
        </w:tblCellMar>
      </w:tblPr>
      <w:tblGrid>
        <w:gridCol w:w="2435"/>
        <w:gridCol w:w="2435"/>
        <w:gridCol w:w="2435"/>
        <w:gridCol w:w="2435"/>
      </w:tblGrid>
      <w:tr w14:paraId="6A75DE26">
        <w:tblPrEx>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167D9D98">
            <w:pPr>
              <w:widowControl/>
              <w:spacing w:line="500" w:lineRule="exact"/>
              <w:jc w:val="center"/>
            </w:pPr>
            <w:r>
              <w:rPr>
                <w:rFonts w:hint="eastAsia" w:ascii="宋体" w:hAnsi="宋体" w:eastAsia="宋体" w:cs="宋体"/>
                <w:color w:val="000000"/>
                <w:kern w:val="0"/>
                <w:sz w:val="20"/>
                <w:szCs w:val="20"/>
                <w:lang w:bidi="ar"/>
              </w:rPr>
              <w:t>第二十条第（一）项</w:t>
            </w:r>
          </w:p>
        </w:tc>
      </w:tr>
      <w:tr w14:paraId="72A1B38D">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6EF8374B">
            <w:pPr>
              <w:widowControl/>
              <w:spacing w:line="500" w:lineRule="exact"/>
              <w:jc w:val="center"/>
            </w:pPr>
            <w:r>
              <w:rPr>
                <w:rFonts w:hint="eastAsia" w:ascii="宋体" w:hAnsi="宋体" w:eastAsia="宋体" w:cs="宋体"/>
                <w:color w:val="000000"/>
                <w:kern w:val="0"/>
                <w:sz w:val="20"/>
                <w:szCs w:val="20"/>
                <w:lang w:bidi="ar"/>
              </w:rPr>
              <w:t>信息内容</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1B7C55DD">
            <w:pPr>
              <w:widowControl/>
              <w:spacing w:line="500" w:lineRule="exact"/>
              <w:jc w:val="center"/>
            </w:pPr>
            <w:r>
              <w:rPr>
                <w:rFonts w:hint="eastAsia" w:ascii="宋体" w:hAnsi="宋体" w:eastAsia="宋体" w:cs="宋体"/>
                <w:color w:val="000000"/>
                <w:kern w:val="0"/>
                <w:sz w:val="20"/>
                <w:szCs w:val="20"/>
                <w:lang w:bidi="ar"/>
              </w:rPr>
              <w:t>本年</w:t>
            </w:r>
            <w:r>
              <w:rPr>
                <w:rFonts w:hint="eastAsia" w:ascii="宋体" w:hAnsi="宋体" w:eastAsia="宋体" w:cs="宋体"/>
                <w:kern w:val="0"/>
                <w:sz w:val="20"/>
                <w:szCs w:val="20"/>
                <w:lang w:bidi="ar"/>
              </w:rPr>
              <w:t>制发件数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2FE347D6">
            <w:pPr>
              <w:widowControl/>
              <w:spacing w:line="500" w:lineRule="exact"/>
              <w:jc w:val="center"/>
            </w:pPr>
            <w:r>
              <w:rPr>
                <w:rFonts w:hint="eastAsia" w:ascii="宋体" w:hAnsi="宋体" w:eastAsia="宋体" w:cs="宋体"/>
                <w:color w:val="000000"/>
                <w:kern w:val="0"/>
                <w:sz w:val="20"/>
                <w:szCs w:val="20"/>
                <w:lang w:bidi="ar"/>
              </w:rPr>
              <w:t>本年废止件数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05566140">
            <w:pPr>
              <w:widowControl/>
              <w:spacing w:line="500" w:lineRule="exact"/>
              <w:jc w:val="center"/>
            </w:pPr>
            <w:r>
              <w:rPr>
                <w:rFonts w:hint="eastAsia" w:ascii="宋体" w:hAnsi="宋体" w:eastAsia="宋体" w:cs="宋体"/>
                <w:color w:val="000000"/>
                <w:kern w:val="0"/>
                <w:sz w:val="20"/>
                <w:szCs w:val="20"/>
                <w:lang w:bidi="ar"/>
              </w:rPr>
              <w:t>现行有效件</w:t>
            </w:r>
            <w:r>
              <w:rPr>
                <w:rFonts w:hint="eastAsia" w:ascii="宋体" w:hAnsi="宋体" w:eastAsia="宋体" w:cs="宋体"/>
                <w:kern w:val="0"/>
                <w:sz w:val="20"/>
                <w:szCs w:val="20"/>
                <w:lang w:bidi="ar"/>
              </w:rPr>
              <w:t>数</w:t>
            </w:r>
          </w:p>
        </w:tc>
      </w:tr>
      <w:tr w14:paraId="79784567">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257D8955">
            <w:pPr>
              <w:widowControl/>
              <w:spacing w:line="500" w:lineRule="exact"/>
              <w:jc w:val="center"/>
            </w:pPr>
            <w:r>
              <w:rPr>
                <w:rFonts w:hint="eastAsia" w:ascii="宋体" w:hAnsi="宋体" w:eastAsia="宋体" w:cs="宋体"/>
                <w:color w:val="000000"/>
                <w:kern w:val="0"/>
                <w:sz w:val="20"/>
                <w:szCs w:val="20"/>
                <w:lang w:bidi="ar"/>
              </w:rPr>
              <w:t>规章</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6B5554F4">
            <w:pPr>
              <w:widowControl/>
              <w:spacing w:line="500" w:lineRule="exact"/>
              <w:jc w:val="center"/>
              <w:rPr>
                <w:rFonts w:asciiTheme="minorEastAsia" w:hAnsiTheme="minorEastAsia" w:cstheme="minorEastAsia"/>
                <w:sz w:val="24"/>
              </w:rPr>
            </w:pPr>
            <w:r>
              <w:rPr>
                <w:rFonts w:hint="eastAsia"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756C9CFE">
            <w:pPr>
              <w:widowControl/>
              <w:spacing w:line="500" w:lineRule="exact"/>
              <w:jc w:val="center"/>
              <w:rPr>
                <w:rFonts w:asciiTheme="minorEastAsia" w:hAnsiTheme="minorEastAsia" w:cstheme="minorEastAsia"/>
                <w:sz w:val="24"/>
              </w:rPr>
            </w:pPr>
            <w:r>
              <w:rPr>
                <w:rFonts w:hint="eastAsia"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345C3D41">
            <w:pPr>
              <w:spacing w:line="500" w:lineRule="exact"/>
              <w:jc w:val="center"/>
              <w:rPr>
                <w:rFonts w:asciiTheme="minorEastAsia" w:hAnsiTheme="minorEastAsia" w:cstheme="minorEastAsia"/>
                <w:sz w:val="24"/>
              </w:rPr>
            </w:pPr>
            <w:r>
              <w:rPr>
                <w:rFonts w:asciiTheme="minorEastAsia" w:hAnsiTheme="minorEastAsia" w:eastAsiaTheme="minorEastAsia" w:cstheme="minorEastAsia"/>
                <w:sz w:val="24"/>
              </w:rPr>
              <w:t>0</w:t>
            </w:r>
          </w:p>
        </w:tc>
      </w:tr>
      <w:tr w14:paraId="236315D0">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2A60EA0E">
            <w:pPr>
              <w:widowControl/>
              <w:spacing w:line="500" w:lineRule="exact"/>
              <w:jc w:val="center"/>
            </w:pPr>
            <w:r>
              <w:rPr>
                <w:rFonts w:hint="eastAsia" w:ascii="宋体" w:hAnsi="宋体" w:eastAsia="宋体" w:cs="宋体"/>
                <w:color w:val="000000"/>
                <w:kern w:val="0"/>
                <w:sz w:val="20"/>
                <w:szCs w:val="20"/>
                <w:lang w:bidi="ar"/>
              </w:rPr>
              <w:t>行政规范性文件</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5DA07B80">
            <w:pPr>
              <w:widowControl/>
              <w:spacing w:line="500" w:lineRule="exact"/>
              <w:jc w:val="center"/>
              <w:rPr>
                <w:rFonts w:asciiTheme="minorEastAsia" w:hAnsiTheme="minorEastAsia" w:cstheme="minorEastAsia"/>
                <w:sz w:val="24"/>
              </w:rPr>
            </w:pPr>
            <w:r>
              <w:rPr>
                <w:rFonts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5DF41458">
            <w:pPr>
              <w:widowControl/>
              <w:spacing w:line="500" w:lineRule="exact"/>
              <w:jc w:val="center"/>
              <w:rPr>
                <w:rFonts w:asciiTheme="minorEastAsia" w:hAnsiTheme="minorEastAsia" w:cstheme="minorEastAsia"/>
                <w:sz w:val="24"/>
              </w:rPr>
            </w:pPr>
            <w:r>
              <w:rPr>
                <w:rFonts w:asciiTheme="minorEastAsia" w:hAnsiTheme="minorEastAsia" w:eastAsiaTheme="minorEastAsia" w:cstheme="minorEastAsia"/>
                <w:color w:val="000000"/>
                <w:kern w:val="0"/>
                <w:sz w:val="24"/>
                <w:lang w:bidi="ar"/>
              </w:rPr>
              <w:t>0</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14:paraId="62459BB5">
            <w:pPr>
              <w:spacing w:line="500" w:lineRule="exact"/>
              <w:jc w:val="center"/>
              <w:rPr>
                <w:rFonts w:asciiTheme="minorEastAsia" w:hAnsiTheme="minorEastAsia" w:cstheme="minorEastAsia"/>
                <w:sz w:val="24"/>
              </w:rPr>
            </w:pPr>
            <w:r>
              <w:rPr>
                <w:rFonts w:asciiTheme="minorEastAsia" w:hAnsiTheme="minorEastAsia" w:eastAsiaTheme="minorEastAsia" w:cstheme="minorEastAsia"/>
                <w:sz w:val="24"/>
              </w:rPr>
              <w:t>0</w:t>
            </w:r>
          </w:p>
        </w:tc>
      </w:tr>
      <w:tr w14:paraId="2526C3FC">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5D6435E2">
            <w:pPr>
              <w:widowControl/>
              <w:spacing w:line="500" w:lineRule="exact"/>
              <w:jc w:val="center"/>
            </w:pPr>
            <w:r>
              <w:rPr>
                <w:rFonts w:hint="eastAsia" w:ascii="宋体" w:hAnsi="宋体" w:eastAsia="宋体" w:cs="宋体"/>
                <w:color w:val="000000"/>
                <w:kern w:val="0"/>
                <w:sz w:val="20"/>
                <w:szCs w:val="20"/>
                <w:lang w:bidi="ar"/>
              </w:rPr>
              <w:t>第二十条第（五）项</w:t>
            </w:r>
          </w:p>
        </w:tc>
      </w:tr>
      <w:tr w14:paraId="4B0A1219">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77B61E9F">
            <w:pPr>
              <w:widowControl/>
              <w:spacing w:line="500" w:lineRule="exact"/>
              <w:jc w:val="cente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706E45CD">
            <w:pPr>
              <w:widowControl/>
              <w:spacing w:line="500" w:lineRule="exact"/>
              <w:jc w:val="center"/>
            </w:pPr>
            <w:r>
              <w:rPr>
                <w:rFonts w:hint="eastAsia" w:ascii="宋体" w:hAnsi="宋体" w:eastAsia="宋体" w:cs="宋体"/>
                <w:color w:val="000000"/>
                <w:kern w:val="0"/>
                <w:sz w:val="20"/>
                <w:szCs w:val="20"/>
                <w:lang w:bidi="ar"/>
              </w:rPr>
              <w:t>本年处理决定数量</w:t>
            </w:r>
          </w:p>
        </w:tc>
      </w:tr>
      <w:tr w14:paraId="01970859">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38DF3F95">
            <w:pPr>
              <w:widowControl/>
              <w:spacing w:line="500" w:lineRule="exact"/>
              <w:jc w:val="center"/>
            </w:pPr>
            <w:r>
              <w:rPr>
                <w:rFonts w:hint="eastAsia" w:ascii="宋体" w:hAnsi="宋体" w:eastAsia="宋体" w:cs="宋体"/>
                <w:color w:val="000000"/>
                <w:kern w:val="0"/>
                <w:sz w:val="20"/>
                <w:szCs w:val="20"/>
                <w:lang w:bidi="ar"/>
              </w:rPr>
              <w:t>行政许可</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624A02CE">
            <w:pPr>
              <w:spacing w:line="500" w:lineRule="exact"/>
              <w:jc w:val="center"/>
              <w:rPr>
                <w:rFonts w:hint="default" w:ascii="宋体" w:eastAsia="仿宋_GB2312"/>
                <w:sz w:val="24"/>
                <w:lang w:val="en-US" w:eastAsia="zh-CN"/>
              </w:rPr>
            </w:pPr>
            <w:r>
              <w:rPr>
                <w:rFonts w:hint="eastAsia" w:ascii="宋体"/>
                <w:sz w:val="24"/>
                <w:lang w:val="en-US" w:eastAsia="zh-CN"/>
              </w:rPr>
              <w:t>388</w:t>
            </w:r>
          </w:p>
        </w:tc>
      </w:tr>
      <w:tr w14:paraId="3EE9F865">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361B3080">
            <w:pPr>
              <w:widowControl/>
              <w:spacing w:line="500" w:lineRule="exact"/>
              <w:jc w:val="center"/>
            </w:pPr>
            <w:r>
              <w:rPr>
                <w:rFonts w:hint="eastAsia" w:ascii="宋体" w:hAnsi="宋体" w:eastAsia="宋体" w:cs="宋体"/>
                <w:color w:val="000000"/>
                <w:kern w:val="0"/>
                <w:sz w:val="20"/>
                <w:szCs w:val="20"/>
                <w:lang w:bidi="ar"/>
              </w:rPr>
              <w:t>第二十条第（六）项</w:t>
            </w:r>
          </w:p>
        </w:tc>
      </w:tr>
      <w:tr w14:paraId="249BFBC6">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53744A95">
            <w:pPr>
              <w:widowControl/>
              <w:spacing w:line="500" w:lineRule="exact"/>
              <w:jc w:val="center"/>
            </w:pPr>
            <w:r>
              <w:rPr>
                <w:rFonts w:hint="eastAsia" w:ascii="宋体" w:hAnsi="宋体" w:eastAsia="宋体" w:cs="宋体"/>
                <w:color w:val="000000"/>
                <w:kern w:val="0"/>
                <w:sz w:val="20"/>
                <w:szCs w:val="20"/>
                <w:lang w:bidi="ar"/>
              </w:rPr>
              <w:t>信息内容</w:t>
            </w:r>
          </w:p>
        </w:tc>
        <w:tc>
          <w:tcPr>
            <w:tcW w:w="7305" w:type="dxa"/>
            <w:gridSpan w:val="3"/>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40C37D47">
            <w:pPr>
              <w:widowControl/>
              <w:spacing w:line="500" w:lineRule="exact"/>
              <w:jc w:val="center"/>
            </w:pPr>
            <w:r>
              <w:rPr>
                <w:rFonts w:hint="eastAsia" w:ascii="宋体" w:hAnsi="宋体" w:eastAsia="宋体" w:cs="宋体"/>
                <w:color w:val="000000"/>
                <w:kern w:val="0"/>
                <w:sz w:val="20"/>
                <w:szCs w:val="20"/>
                <w:lang w:bidi="ar"/>
              </w:rPr>
              <w:t>本年处理决定数量</w:t>
            </w:r>
          </w:p>
        </w:tc>
      </w:tr>
      <w:tr w14:paraId="7C5F1500">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504D7F9B">
            <w:pPr>
              <w:widowControl/>
              <w:spacing w:line="500" w:lineRule="exact"/>
              <w:jc w:val="center"/>
            </w:pPr>
            <w:r>
              <w:rPr>
                <w:rFonts w:hint="eastAsia" w:ascii="宋体" w:hAnsi="宋体" w:eastAsia="宋体" w:cs="宋体"/>
                <w:color w:val="000000"/>
                <w:kern w:val="0"/>
                <w:sz w:val="20"/>
                <w:szCs w:val="20"/>
                <w:lang w:bidi="ar"/>
              </w:rPr>
              <w:t>行政处罚</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5F1C12F4">
            <w:pPr>
              <w:widowControl/>
              <w:spacing w:line="500" w:lineRule="exact"/>
              <w:jc w:val="center"/>
              <w:rPr>
                <w:rFonts w:hint="eastAsia" w:eastAsia="仿宋_GB2312"/>
                <w:lang w:eastAsia="zh-CN"/>
              </w:rPr>
            </w:pPr>
            <w:r>
              <w:rPr>
                <w:rFonts w:hint="eastAsia" w:ascii="宋体"/>
                <w:sz w:val="24"/>
                <w:lang w:val="en-US" w:eastAsia="zh-CN"/>
              </w:rPr>
              <w:t>0</w:t>
            </w:r>
          </w:p>
        </w:tc>
      </w:tr>
      <w:tr w14:paraId="1110764E">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006EA35E">
            <w:pPr>
              <w:widowControl/>
              <w:spacing w:line="500" w:lineRule="exact"/>
              <w:jc w:val="center"/>
            </w:pPr>
            <w:r>
              <w:rPr>
                <w:rFonts w:hint="eastAsia" w:ascii="宋体" w:hAnsi="宋体" w:eastAsia="宋体" w:cs="宋体"/>
                <w:color w:val="000000"/>
                <w:kern w:val="0"/>
                <w:sz w:val="20"/>
                <w:szCs w:val="20"/>
                <w:lang w:bidi="ar"/>
              </w:rPr>
              <w:t>行政强制</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14:paraId="622B3702">
            <w:pPr>
              <w:widowControl/>
              <w:spacing w:line="500" w:lineRule="exact"/>
              <w:jc w:val="center"/>
            </w:pPr>
            <w:r>
              <w:rPr>
                <w:rFonts w:hint="eastAsia" w:ascii="宋体"/>
                <w:sz w:val="24"/>
              </w:rPr>
              <w:t>0</w:t>
            </w:r>
          </w:p>
        </w:tc>
      </w:tr>
      <w:tr w14:paraId="63E978E2">
        <w:tblPrEx>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73D14C4B">
            <w:pPr>
              <w:widowControl/>
              <w:spacing w:line="500" w:lineRule="exact"/>
              <w:jc w:val="center"/>
            </w:pPr>
            <w:r>
              <w:rPr>
                <w:rFonts w:hint="eastAsia" w:ascii="宋体" w:hAnsi="宋体" w:eastAsia="宋体" w:cs="宋体"/>
                <w:color w:val="000000"/>
                <w:kern w:val="0"/>
                <w:sz w:val="20"/>
                <w:szCs w:val="20"/>
                <w:lang w:bidi="ar"/>
              </w:rPr>
              <w:t>第二十条第（八）项</w:t>
            </w:r>
          </w:p>
        </w:tc>
      </w:tr>
      <w:tr w14:paraId="2565684E">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13AAC229">
            <w:pPr>
              <w:widowControl/>
              <w:spacing w:line="500" w:lineRule="exact"/>
              <w:jc w:val="center"/>
            </w:pPr>
            <w:r>
              <w:rPr>
                <w:rFonts w:hint="eastAsia" w:ascii="宋体" w:hAnsi="宋体" w:eastAsia="宋体" w:cs="宋体"/>
                <w:color w:val="000000"/>
                <w:kern w:val="0"/>
                <w:sz w:val="20"/>
                <w:szCs w:val="20"/>
                <w:lang w:bidi="ar"/>
              </w:rPr>
              <w:t>信息内容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14:paraId="36B4005E">
            <w:pPr>
              <w:widowControl/>
              <w:spacing w:line="500" w:lineRule="exact"/>
              <w:jc w:val="center"/>
            </w:pPr>
            <w:r>
              <w:rPr>
                <w:rFonts w:hint="eastAsia" w:ascii="宋体" w:hAnsi="宋体" w:eastAsia="宋体" w:cs="宋体"/>
                <w:color w:val="000000"/>
                <w:kern w:val="0"/>
                <w:sz w:val="20"/>
                <w:szCs w:val="20"/>
                <w:lang w:bidi="ar"/>
              </w:rPr>
              <w:t>本年收费金额（单位：万元）</w:t>
            </w:r>
          </w:p>
        </w:tc>
      </w:tr>
      <w:tr w14:paraId="37C65C6C">
        <w:tblPrEx>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4313B283">
            <w:pPr>
              <w:widowControl/>
              <w:spacing w:line="500" w:lineRule="exact"/>
              <w:jc w:val="center"/>
            </w:pPr>
            <w:r>
              <w:rPr>
                <w:rFonts w:hint="eastAsia" w:ascii="宋体" w:hAnsi="宋体" w:eastAsia="宋体" w:cs="宋体"/>
                <w:color w:val="000000"/>
                <w:kern w:val="0"/>
                <w:sz w:val="20"/>
                <w:szCs w:val="20"/>
                <w:lang w:bidi="ar"/>
              </w:rPr>
              <w:t>行政事业性收费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14:paraId="503095F3">
            <w:pPr>
              <w:spacing w:line="500" w:lineRule="exact"/>
              <w:jc w:val="center"/>
              <w:rPr>
                <w:rFonts w:ascii="宋体"/>
                <w:sz w:val="24"/>
              </w:rPr>
            </w:pPr>
            <w:r>
              <w:rPr>
                <w:rFonts w:hint="eastAsia" w:ascii="宋体"/>
                <w:sz w:val="24"/>
              </w:rPr>
              <w:t>0</w:t>
            </w:r>
          </w:p>
        </w:tc>
      </w:tr>
    </w:tbl>
    <w:p w14:paraId="321D4AB7">
      <w:pPr>
        <w:pStyle w:val="4"/>
        <w:shd w:val="clear" w:color="auto" w:fill="FFFFFF"/>
        <w:spacing w:before="0" w:beforeAutospacing="0" w:after="0" w:afterAutospacing="0" w:line="560" w:lineRule="exact"/>
        <w:ind w:firstLine="640" w:firstLineChars="200"/>
        <w:jc w:val="both"/>
        <w:rPr>
          <w:rFonts w:ascii="黑体" w:hAnsi="黑体" w:eastAsia="黑体"/>
          <w:color w:val="333333"/>
          <w:sz w:val="32"/>
          <w:szCs w:val="32"/>
          <w:shd w:val="clear" w:color="auto" w:fill="FFFFFF"/>
        </w:rPr>
      </w:pPr>
    </w:p>
    <w:p w14:paraId="4A73B40F">
      <w:pPr>
        <w:pStyle w:val="4"/>
        <w:shd w:val="clear" w:color="auto" w:fill="FFFFFF"/>
        <w:spacing w:before="0" w:beforeAutospacing="0" w:after="0" w:afterAutospacing="0" w:line="560" w:lineRule="exact"/>
        <w:ind w:firstLine="640" w:firstLineChars="200"/>
        <w:jc w:val="both"/>
        <w:rPr>
          <w:rFonts w:ascii="黑体" w:hAnsi="黑体" w:eastAsia="黑体"/>
          <w:color w:val="333333"/>
          <w:sz w:val="32"/>
          <w:szCs w:val="32"/>
          <w:shd w:val="clear" w:color="auto" w:fill="FFFFFF"/>
        </w:rPr>
      </w:pPr>
      <w:r>
        <w:rPr>
          <w:rFonts w:hint="eastAsia" w:ascii="黑体" w:hAnsi="黑体" w:eastAsia="黑体"/>
          <w:color w:val="333333"/>
          <w:sz w:val="32"/>
          <w:szCs w:val="32"/>
          <w:shd w:val="clear" w:color="auto" w:fill="FFFFFF"/>
        </w:rPr>
        <w:t>三、收到和处理政府信息公开申请情况</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14:paraId="12DF56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tcMar>
              <w:top w:w="0" w:type="dxa"/>
              <w:left w:w="108" w:type="dxa"/>
              <w:bottom w:w="0" w:type="dxa"/>
              <w:right w:w="108" w:type="dxa"/>
            </w:tcMar>
            <w:vAlign w:val="center"/>
          </w:tcPr>
          <w:p w14:paraId="0F4F9D07">
            <w:pPr>
              <w:widowControl/>
              <w:spacing w:line="500" w:lineRule="exact"/>
              <w:jc w:val="left"/>
            </w:pPr>
            <w:r>
              <w:rPr>
                <w:rFonts w:hint="eastAsia" w:ascii="楷体" w:hAnsi="楷体" w:eastAsia="楷体" w:cs="楷体"/>
                <w:kern w:val="0"/>
                <w:sz w:val="20"/>
                <w:szCs w:val="20"/>
                <w:lang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74E7AA00">
            <w:pPr>
              <w:widowControl/>
              <w:spacing w:line="500" w:lineRule="exact"/>
              <w:jc w:val="center"/>
            </w:pPr>
            <w:r>
              <w:rPr>
                <w:rFonts w:hint="eastAsia" w:ascii="宋体" w:hAnsi="宋体" w:eastAsia="宋体" w:cs="宋体"/>
                <w:kern w:val="0"/>
                <w:sz w:val="20"/>
                <w:szCs w:val="20"/>
                <w:lang w:bidi="ar"/>
              </w:rPr>
              <w:t>申请人情况</w:t>
            </w:r>
          </w:p>
        </w:tc>
      </w:tr>
      <w:tr w14:paraId="09AB1E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tcMar>
              <w:top w:w="0" w:type="dxa"/>
              <w:left w:w="108" w:type="dxa"/>
              <w:bottom w:w="0" w:type="dxa"/>
              <w:right w:w="108" w:type="dxa"/>
            </w:tcMar>
            <w:vAlign w:val="center"/>
          </w:tcPr>
          <w:p w14:paraId="2B417481">
            <w:pPr>
              <w:spacing w:line="500" w:lineRule="exact"/>
              <w:rPr>
                <w:rFonts w:ascii="宋体"/>
                <w:sz w:val="24"/>
              </w:rPr>
            </w:pPr>
          </w:p>
        </w:tc>
        <w:tc>
          <w:tcPr>
            <w:tcW w:w="714" w:type="dxa"/>
            <w:vMerge w:val="restart"/>
            <w:tcBorders>
              <w:top w:val="nil"/>
              <w:left w:val="nil"/>
              <w:bottom w:val="single" w:color="auto" w:sz="8" w:space="0"/>
              <w:right w:val="single" w:color="auto" w:sz="8" w:space="0"/>
            </w:tcBorders>
            <w:tcMar>
              <w:top w:w="0" w:type="dxa"/>
              <w:left w:w="57" w:type="dxa"/>
              <w:bottom w:w="0" w:type="dxa"/>
              <w:right w:w="57" w:type="dxa"/>
            </w:tcMar>
            <w:vAlign w:val="center"/>
          </w:tcPr>
          <w:p w14:paraId="608A7671">
            <w:pPr>
              <w:widowControl/>
              <w:spacing w:line="500" w:lineRule="exact"/>
              <w:jc w:val="center"/>
            </w:pPr>
            <w:r>
              <w:rPr>
                <w:rFonts w:hint="eastAsia" w:ascii="宋体" w:hAnsi="宋体" w:eastAsia="宋体" w:cs="宋体"/>
                <w:kern w:val="0"/>
                <w:sz w:val="20"/>
                <w:szCs w:val="20"/>
                <w:lang w:bidi="ar"/>
              </w:rPr>
              <w:t>自然人</w:t>
            </w:r>
          </w:p>
        </w:tc>
        <w:tc>
          <w:tcPr>
            <w:tcW w:w="3570" w:type="dxa"/>
            <w:gridSpan w:val="5"/>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4E8E27E2">
            <w:pPr>
              <w:widowControl/>
              <w:spacing w:line="500" w:lineRule="exact"/>
              <w:jc w:val="center"/>
            </w:pPr>
            <w:r>
              <w:rPr>
                <w:rFonts w:hint="eastAsia" w:ascii="宋体" w:hAnsi="宋体" w:eastAsia="宋体" w:cs="宋体"/>
                <w:kern w:val="0"/>
                <w:sz w:val="20"/>
                <w:szCs w:val="20"/>
                <w:lang w:bidi="ar"/>
              </w:rPr>
              <w:t>法人或其他组织</w:t>
            </w:r>
          </w:p>
        </w:tc>
        <w:tc>
          <w:tcPr>
            <w:tcW w:w="714" w:type="dxa"/>
            <w:vMerge w:val="restart"/>
            <w:tcBorders>
              <w:top w:val="single" w:color="auto" w:sz="8" w:space="0"/>
              <w:left w:val="nil"/>
              <w:bottom w:val="outset" w:color="auto" w:sz="8" w:space="0"/>
              <w:right w:val="single" w:color="auto" w:sz="8" w:space="0"/>
            </w:tcBorders>
            <w:tcMar>
              <w:top w:w="0" w:type="dxa"/>
              <w:left w:w="57" w:type="dxa"/>
              <w:bottom w:w="0" w:type="dxa"/>
              <w:right w:w="57" w:type="dxa"/>
            </w:tcMar>
            <w:vAlign w:val="center"/>
          </w:tcPr>
          <w:p w14:paraId="7BB73CB7">
            <w:pPr>
              <w:widowControl/>
              <w:spacing w:line="500" w:lineRule="exact"/>
              <w:jc w:val="center"/>
            </w:pPr>
            <w:r>
              <w:rPr>
                <w:rFonts w:hint="eastAsia" w:ascii="宋体" w:hAnsi="宋体" w:eastAsia="宋体" w:cs="宋体"/>
                <w:kern w:val="0"/>
                <w:sz w:val="20"/>
                <w:szCs w:val="20"/>
                <w:lang w:bidi="ar"/>
              </w:rPr>
              <w:t>总计</w:t>
            </w:r>
          </w:p>
        </w:tc>
      </w:tr>
      <w:tr w14:paraId="68E5A2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tcMar>
              <w:top w:w="0" w:type="dxa"/>
              <w:left w:w="108" w:type="dxa"/>
              <w:bottom w:w="0" w:type="dxa"/>
              <w:right w:w="108" w:type="dxa"/>
            </w:tcMar>
            <w:vAlign w:val="center"/>
          </w:tcPr>
          <w:p w14:paraId="497B23A0">
            <w:pPr>
              <w:spacing w:line="500" w:lineRule="exact"/>
              <w:rPr>
                <w:rFonts w:ascii="宋体"/>
                <w:sz w:val="24"/>
              </w:rPr>
            </w:pPr>
          </w:p>
        </w:tc>
        <w:tc>
          <w:tcPr>
            <w:tcW w:w="714" w:type="dxa"/>
            <w:vMerge w:val="continue"/>
            <w:tcBorders>
              <w:top w:val="nil"/>
              <w:left w:val="nil"/>
              <w:bottom w:val="single" w:color="auto" w:sz="8" w:space="0"/>
              <w:right w:val="single" w:color="auto" w:sz="8" w:space="0"/>
            </w:tcBorders>
            <w:tcMar>
              <w:top w:w="0" w:type="dxa"/>
              <w:left w:w="57" w:type="dxa"/>
              <w:bottom w:w="0" w:type="dxa"/>
              <w:right w:w="57" w:type="dxa"/>
            </w:tcMar>
            <w:vAlign w:val="center"/>
          </w:tcPr>
          <w:p w14:paraId="6CFA70A1">
            <w:pPr>
              <w:spacing w:line="500" w:lineRule="exact"/>
              <w:rPr>
                <w:rFonts w:ascii="宋体"/>
                <w:sz w:val="24"/>
              </w:rPr>
            </w:pP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226572B">
            <w:pPr>
              <w:widowControl/>
              <w:spacing w:line="500" w:lineRule="exact"/>
              <w:jc w:val="center"/>
            </w:pPr>
            <w:r>
              <w:rPr>
                <w:rFonts w:hint="eastAsia" w:ascii="宋体" w:hAnsi="宋体" w:eastAsia="宋体" w:cs="宋体"/>
                <w:kern w:val="0"/>
                <w:sz w:val="20"/>
                <w:szCs w:val="20"/>
                <w:lang w:bidi="ar"/>
              </w:rPr>
              <w:t>商业</w:t>
            </w:r>
          </w:p>
          <w:p w14:paraId="03BA1652">
            <w:pPr>
              <w:widowControl/>
              <w:spacing w:line="500" w:lineRule="exact"/>
              <w:jc w:val="center"/>
            </w:pPr>
            <w:r>
              <w:rPr>
                <w:rFonts w:hint="eastAsia" w:ascii="宋体" w:hAnsi="宋体" w:eastAsia="宋体" w:cs="宋体"/>
                <w:kern w:val="0"/>
                <w:sz w:val="20"/>
                <w:szCs w:val="20"/>
                <w:lang w:bidi="ar"/>
              </w:rPr>
              <w:t>企业</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8C3F6D1">
            <w:pPr>
              <w:widowControl/>
              <w:spacing w:line="500" w:lineRule="exact"/>
              <w:jc w:val="center"/>
            </w:pPr>
            <w:r>
              <w:rPr>
                <w:rFonts w:hint="eastAsia" w:ascii="宋体" w:hAnsi="宋体" w:eastAsia="宋体" w:cs="宋体"/>
                <w:kern w:val="0"/>
                <w:sz w:val="20"/>
                <w:szCs w:val="20"/>
                <w:lang w:bidi="ar"/>
              </w:rPr>
              <w:t>科研</w:t>
            </w:r>
          </w:p>
          <w:p w14:paraId="171A66DD">
            <w:pPr>
              <w:widowControl/>
              <w:spacing w:line="500" w:lineRule="exact"/>
              <w:jc w:val="center"/>
            </w:pPr>
            <w:r>
              <w:rPr>
                <w:rFonts w:hint="eastAsia" w:ascii="宋体" w:hAnsi="宋体" w:eastAsia="宋体" w:cs="宋体"/>
                <w:kern w:val="0"/>
                <w:sz w:val="20"/>
                <w:szCs w:val="20"/>
                <w:lang w:bidi="ar"/>
              </w:rPr>
              <w:t>机构</w:t>
            </w:r>
          </w:p>
        </w:tc>
        <w:tc>
          <w:tcPr>
            <w:tcW w:w="714"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5EE9FDC1">
            <w:pPr>
              <w:widowControl/>
              <w:spacing w:line="500" w:lineRule="exact"/>
              <w:jc w:val="center"/>
            </w:pPr>
            <w:r>
              <w:rPr>
                <w:rFonts w:hint="eastAsia" w:ascii="宋体" w:hAnsi="宋体" w:eastAsia="宋体" w:cs="宋体"/>
                <w:kern w:val="0"/>
                <w:sz w:val="20"/>
                <w:szCs w:val="20"/>
                <w:lang w:bidi="ar"/>
              </w:rPr>
              <w:t>社会公益组织</w:t>
            </w:r>
          </w:p>
        </w:tc>
        <w:tc>
          <w:tcPr>
            <w:tcW w:w="714"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3E3CFDD5">
            <w:pPr>
              <w:widowControl/>
              <w:spacing w:line="500" w:lineRule="exact"/>
              <w:jc w:val="center"/>
            </w:pPr>
            <w:r>
              <w:rPr>
                <w:rFonts w:hint="eastAsia" w:ascii="宋体" w:hAnsi="宋体" w:eastAsia="宋体" w:cs="宋体"/>
                <w:kern w:val="0"/>
                <w:sz w:val="20"/>
                <w:szCs w:val="20"/>
                <w:lang w:bidi="ar"/>
              </w:rPr>
              <w:t>法律服务机构</w:t>
            </w:r>
          </w:p>
        </w:tc>
        <w:tc>
          <w:tcPr>
            <w:tcW w:w="714"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6A525A34">
            <w:pPr>
              <w:widowControl/>
              <w:spacing w:line="500" w:lineRule="exact"/>
              <w:jc w:val="center"/>
            </w:pPr>
            <w:r>
              <w:rPr>
                <w:rFonts w:hint="eastAsia" w:ascii="宋体" w:hAnsi="宋体" w:eastAsia="宋体" w:cs="宋体"/>
                <w:kern w:val="0"/>
                <w:sz w:val="20"/>
                <w:szCs w:val="20"/>
                <w:lang w:bidi="ar"/>
              </w:rPr>
              <w:t>其他</w:t>
            </w:r>
          </w:p>
        </w:tc>
        <w:tc>
          <w:tcPr>
            <w:tcW w:w="714" w:type="dxa"/>
            <w:vMerge w:val="continue"/>
            <w:tcBorders>
              <w:top w:val="single" w:color="auto" w:sz="8" w:space="0"/>
              <w:left w:val="nil"/>
              <w:bottom w:val="outset" w:color="auto" w:sz="8" w:space="0"/>
              <w:right w:val="single" w:color="auto" w:sz="8" w:space="0"/>
            </w:tcBorders>
            <w:tcMar>
              <w:top w:w="0" w:type="dxa"/>
              <w:left w:w="57" w:type="dxa"/>
              <w:bottom w:w="0" w:type="dxa"/>
              <w:right w:w="57" w:type="dxa"/>
            </w:tcMar>
            <w:vAlign w:val="center"/>
          </w:tcPr>
          <w:p w14:paraId="75010619">
            <w:pPr>
              <w:spacing w:line="500" w:lineRule="exact"/>
              <w:rPr>
                <w:rFonts w:ascii="宋体"/>
                <w:sz w:val="24"/>
              </w:rPr>
            </w:pPr>
          </w:p>
        </w:tc>
      </w:tr>
      <w:tr w14:paraId="2D4E350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5A3970AF">
            <w:pPr>
              <w:widowControl/>
              <w:spacing w:line="500" w:lineRule="exact"/>
              <w:jc w:val="left"/>
            </w:pPr>
            <w:r>
              <w:rPr>
                <w:rFonts w:hint="eastAsia" w:ascii="宋体" w:hAnsi="宋体" w:eastAsia="宋体" w:cs="宋体"/>
                <w:kern w:val="0"/>
                <w:sz w:val="20"/>
                <w:szCs w:val="20"/>
                <w:lang w:bidi="ar"/>
              </w:rPr>
              <w:t>一、本年新收政府信息公开申请数量</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16ADA5F">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4F4128E">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F473D22">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876E327">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18CA622">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7E87562">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4BB7E4E">
            <w:pPr>
              <w:spacing w:line="500" w:lineRule="exact"/>
              <w:jc w:val="center"/>
              <w:rPr>
                <w:rFonts w:ascii="宋体"/>
                <w:sz w:val="24"/>
              </w:rPr>
            </w:pPr>
            <w:r>
              <w:rPr>
                <w:rFonts w:ascii="宋体"/>
                <w:sz w:val="24"/>
              </w:rPr>
              <w:t>0</w:t>
            </w:r>
          </w:p>
        </w:tc>
      </w:tr>
      <w:tr w14:paraId="77F78A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733C749A">
            <w:pPr>
              <w:widowControl/>
              <w:spacing w:line="500" w:lineRule="exact"/>
              <w:jc w:val="left"/>
            </w:pPr>
            <w:r>
              <w:rPr>
                <w:rFonts w:hint="eastAsia" w:ascii="宋体" w:hAnsi="宋体" w:eastAsia="宋体" w:cs="宋体"/>
                <w:kern w:val="0"/>
                <w:sz w:val="20"/>
                <w:szCs w:val="20"/>
                <w:lang w:bidi="ar"/>
              </w:rPr>
              <w:t>二、上年结转政府信息公开申请数量</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A14B6B8">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1D5C5B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C207AD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35A82C1">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FDE16D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38080F3">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CE13F29">
            <w:pPr>
              <w:spacing w:line="500" w:lineRule="exact"/>
              <w:jc w:val="center"/>
              <w:rPr>
                <w:rFonts w:ascii="宋体"/>
                <w:sz w:val="24"/>
              </w:rPr>
            </w:pPr>
            <w:r>
              <w:rPr>
                <w:rFonts w:ascii="宋体"/>
                <w:sz w:val="24"/>
              </w:rPr>
              <w:t>0</w:t>
            </w:r>
          </w:p>
        </w:tc>
      </w:tr>
      <w:tr w14:paraId="2E40E8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restart"/>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2115DD6B">
            <w:pPr>
              <w:widowControl/>
              <w:spacing w:line="500" w:lineRule="exact"/>
              <w:jc w:val="left"/>
            </w:pPr>
            <w:r>
              <w:rPr>
                <w:rFonts w:hint="eastAsia" w:ascii="宋体" w:hAnsi="宋体" w:eastAsia="宋体" w:cs="宋体"/>
                <w:kern w:val="0"/>
                <w:sz w:val="20"/>
                <w:szCs w:val="20"/>
                <w:lang w:bidi="ar"/>
              </w:rPr>
              <w:t>三、本年度办理结果</w:t>
            </w:r>
          </w:p>
        </w:tc>
        <w:tc>
          <w:tcPr>
            <w:tcW w:w="4365"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78B7D91C">
            <w:pPr>
              <w:widowControl/>
              <w:spacing w:line="500" w:lineRule="exact"/>
              <w:jc w:val="left"/>
            </w:pPr>
            <w:r>
              <w:rPr>
                <w:rFonts w:hint="eastAsia" w:ascii="宋体" w:hAnsi="宋体" w:eastAsia="宋体" w:cs="宋体"/>
                <w:kern w:val="0"/>
                <w:sz w:val="20"/>
                <w:szCs w:val="20"/>
                <w:lang w:bidi="ar"/>
              </w:rPr>
              <w:t>（一）予以公开</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50F4DF5">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4C9EAA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3AF72C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207E80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900099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380599C">
            <w:pPr>
              <w:spacing w:line="500" w:lineRule="exact"/>
              <w:jc w:val="center"/>
              <w:rPr>
                <w:rFonts w:ascii="宋体"/>
                <w:sz w:val="24"/>
              </w:rPr>
            </w:pPr>
            <w:r>
              <w:rPr>
                <w:rFonts w:hint="eastAsia" w:ascii="宋体"/>
                <w:sz w:val="24"/>
              </w:rPr>
              <w:t>0</w:t>
            </w:r>
          </w:p>
        </w:tc>
        <w:tc>
          <w:tcPr>
            <w:tcW w:w="714"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3E8C8CFA">
            <w:pPr>
              <w:spacing w:line="500" w:lineRule="exact"/>
              <w:jc w:val="center"/>
              <w:rPr>
                <w:rFonts w:ascii="宋体"/>
                <w:sz w:val="24"/>
              </w:rPr>
            </w:pPr>
            <w:r>
              <w:rPr>
                <w:rFonts w:ascii="宋体"/>
                <w:sz w:val="24"/>
              </w:rPr>
              <w:t>0</w:t>
            </w:r>
          </w:p>
        </w:tc>
      </w:tr>
      <w:tr w14:paraId="00B87A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95FBECC">
            <w:pPr>
              <w:spacing w:line="500" w:lineRule="exact"/>
              <w:rPr>
                <w:rFonts w:ascii="宋体"/>
                <w:sz w:val="24"/>
              </w:rPr>
            </w:pPr>
          </w:p>
        </w:tc>
        <w:tc>
          <w:tcPr>
            <w:tcW w:w="4365"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0F187D1B">
            <w:pPr>
              <w:widowControl/>
              <w:spacing w:line="500" w:lineRule="exact"/>
              <w:jc w:val="left"/>
            </w:pPr>
            <w:r>
              <w:rPr>
                <w:rFonts w:hint="eastAsia" w:ascii="宋体" w:hAnsi="宋体" w:eastAsia="宋体" w:cs="宋体"/>
                <w:kern w:val="0"/>
                <w:sz w:val="20"/>
                <w:szCs w:val="20"/>
                <w:lang w:bidi="ar"/>
              </w:rPr>
              <w:t>（二）部分公开</w:t>
            </w:r>
            <w:r>
              <w:rPr>
                <w:rFonts w:hint="eastAsia" w:ascii="楷体" w:hAnsi="楷体" w:eastAsia="楷体" w:cs="楷体"/>
                <w:kern w:val="0"/>
                <w:sz w:val="20"/>
                <w:szCs w:val="20"/>
                <w:lang w:bidi="ar"/>
              </w:rPr>
              <w:t>（区分处理的，只计这一情形，不计其他情形）</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D4FEBC9">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FBF6741">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F585020">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864DC4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BF4A58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B9BB52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C8327B8">
            <w:pPr>
              <w:spacing w:line="500" w:lineRule="exact"/>
              <w:jc w:val="center"/>
              <w:rPr>
                <w:rFonts w:ascii="宋体"/>
                <w:sz w:val="24"/>
              </w:rPr>
            </w:pPr>
            <w:r>
              <w:rPr>
                <w:rFonts w:ascii="宋体"/>
                <w:sz w:val="24"/>
              </w:rPr>
              <w:t>0</w:t>
            </w:r>
          </w:p>
        </w:tc>
      </w:tr>
      <w:tr w14:paraId="107099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58BD1302">
            <w:pPr>
              <w:spacing w:line="500" w:lineRule="exact"/>
              <w:rPr>
                <w:rFonts w:ascii="宋体"/>
                <w:sz w:val="24"/>
              </w:rPr>
            </w:pPr>
          </w:p>
        </w:tc>
        <w:tc>
          <w:tcPr>
            <w:tcW w:w="959" w:type="dxa"/>
            <w:vMerge w:val="restart"/>
            <w:tcBorders>
              <w:top w:val="nil"/>
              <w:left w:val="nil"/>
              <w:bottom w:val="outset" w:color="auto" w:sz="8" w:space="0"/>
              <w:right w:val="single" w:color="auto" w:sz="8" w:space="0"/>
            </w:tcBorders>
            <w:tcMar>
              <w:top w:w="0" w:type="dxa"/>
              <w:left w:w="57" w:type="dxa"/>
              <w:bottom w:w="0" w:type="dxa"/>
              <w:right w:w="57" w:type="dxa"/>
            </w:tcMar>
            <w:vAlign w:val="center"/>
          </w:tcPr>
          <w:p w14:paraId="6E481990">
            <w:pPr>
              <w:widowControl/>
              <w:spacing w:line="500" w:lineRule="exact"/>
              <w:jc w:val="left"/>
            </w:pPr>
            <w:r>
              <w:rPr>
                <w:rFonts w:hint="eastAsia" w:ascii="宋体" w:hAnsi="宋体" w:eastAsia="宋体" w:cs="宋体"/>
                <w:kern w:val="0"/>
                <w:sz w:val="20"/>
                <w:szCs w:val="20"/>
                <w:lang w:bidi="ar"/>
              </w:rPr>
              <w:t>（三）不予公开</w:t>
            </w: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0CD832B8">
            <w:pPr>
              <w:widowControl/>
              <w:spacing w:line="500" w:lineRule="exact"/>
              <w:jc w:val="left"/>
            </w:pPr>
            <w:r>
              <w:rPr>
                <w:rFonts w:hint="eastAsia" w:ascii="宋体" w:hAnsi="宋体" w:eastAsia="宋体" w:cs="宋体"/>
                <w:kern w:val="0"/>
                <w:sz w:val="20"/>
                <w:szCs w:val="20"/>
                <w:lang w:bidi="ar"/>
              </w:rPr>
              <w:t>1.属于国家秘密</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AB62A3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F06FA5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E620B5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7965F5C">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629B4C3">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7BFA642">
            <w:pPr>
              <w:spacing w:line="500" w:lineRule="exact"/>
              <w:jc w:val="center"/>
              <w:rPr>
                <w:rFonts w:ascii="宋体"/>
                <w:sz w:val="24"/>
              </w:rPr>
            </w:pPr>
            <w:r>
              <w:rPr>
                <w:rFonts w:hint="eastAsia" w:ascii="宋体"/>
                <w:sz w:val="24"/>
              </w:rPr>
              <w:t>0</w:t>
            </w:r>
          </w:p>
        </w:tc>
        <w:tc>
          <w:tcPr>
            <w:tcW w:w="714"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14:paraId="23C3ACF7">
            <w:pPr>
              <w:spacing w:line="500" w:lineRule="exact"/>
              <w:jc w:val="center"/>
              <w:rPr>
                <w:rFonts w:ascii="宋体"/>
                <w:sz w:val="24"/>
              </w:rPr>
            </w:pPr>
            <w:r>
              <w:rPr>
                <w:rFonts w:hint="eastAsia" w:ascii="宋体"/>
                <w:sz w:val="24"/>
              </w:rPr>
              <w:t>0</w:t>
            </w:r>
          </w:p>
        </w:tc>
      </w:tr>
      <w:tr w14:paraId="223110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58D4CF93">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74110687">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79896EDB">
            <w:pPr>
              <w:widowControl/>
              <w:spacing w:line="500" w:lineRule="exact"/>
              <w:jc w:val="left"/>
            </w:pPr>
            <w:r>
              <w:rPr>
                <w:rFonts w:hint="eastAsia" w:ascii="宋体" w:hAnsi="宋体" w:eastAsia="宋体" w:cs="宋体"/>
                <w:kern w:val="0"/>
                <w:sz w:val="20"/>
                <w:szCs w:val="20"/>
                <w:lang w:bidi="ar"/>
              </w:rPr>
              <w:t>2.其他法律行政法规禁止公开</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1C64A3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C5C761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BC44F3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C9C2F2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12D57E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A193593">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463F4BB">
            <w:pPr>
              <w:spacing w:line="500" w:lineRule="exact"/>
              <w:jc w:val="center"/>
              <w:rPr>
                <w:rFonts w:ascii="宋体"/>
                <w:sz w:val="24"/>
              </w:rPr>
            </w:pPr>
            <w:r>
              <w:rPr>
                <w:rFonts w:hint="eastAsia" w:ascii="宋体"/>
                <w:sz w:val="24"/>
              </w:rPr>
              <w:t>0</w:t>
            </w:r>
          </w:p>
        </w:tc>
      </w:tr>
      <w:tr w14:paraId="36B8B5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3BAD7EF3">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3EA73036">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22A84E97">
            <w:pPr>
              <w:widowControl/>
              <w:spacing w:line="500" w:lineRule="exact"/>
              <w:jc w:val="left"/>
            </w:pPr>
            <w:r>
              <w:rPr>
                <w:rFonts w:hint="eastAsia" w:ascii="宋体" w:hAnsi="宋体" w:eastAsia="宋体" w:cs="宋体"/>
                <w:kern w:val="0"/>
                <w:sz w:val="20"/>
                <w:szCs w:val="20"/>
                <w:lang w:bidi="ar"/>
              </w:rPr>
              <w:t>3.危及“三安全一稳定”</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D4EDF80">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ABE85E5">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D9CA297">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8B41037">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D45467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4D545E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7C63A80">
            <w:pPr>
              <w:spacing w:line="500" w:lineRule="exact"/>
              <w:jc w:val="center"/>
              <w:rPr>
                <w:rFonts w:ascii="宋体"/>
                <w:sz w:val="24"/>
              </w:rPr>
            </w:pPr>
            <w:r>
              <w:rPr>
                <w:rFonts w:hint="eastAsia" w:ascii="宋体"/>
                <w:sz w:val="24"/>
              </w:rPr>
              <w:t>0</w:t>
            </w:r>
          </w:p>
        </w:tc>
      </w:tr>
      <w:tr w14:paraId="7CC5E4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E77D205">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49D5B815">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318FC211">
            <w:pPr>
              <w:widowControl/>
              <w:spacing w:line="500" w:lineRule="exact"/>
              <w:jc w:val="left"/>
            </w:pPr>
            <w:r>
              <w:rPr>
                <w:rFonts w:hint="eastAsia" w:ascii="宋体" w:hAnsi="宋体" w:eastAsia="宋体" w:cs="宋体"/>
                <w:kern w:val="0"/>
                <w:sz w:val="20"/>
                <w:szCs w:val="20"/>
                <w:lang w:bidi="ar"/>
              </w:rPr>
              <w:t>4.保护第三方合法权益</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8A53D7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7D051D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BA4F91B">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52724A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62212B1">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AE6044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1E428E0">
            <w:pPr>
              <w:spacing w:line="500" w:lineRule="exact"/>
              <w:jc w:val="center"/>
              <w:rPr>
                <w:rFonts w:ascii="宋体"/>
                <w:sz w:val="24"/>
              </w:rPr>
            </w:pPr>
            <w:r>
              <w:rPr>
                <w:rFonts w:hint="eastAsia" w:ascii="宋体"/>
                <w:sz w:val="24"/>
              </w:rPr>
              <w:t>0</w:t>
            </w:r>
          </w:p>
        </w:tc>
      </w:tr>
      <w:tr w14:paraId="3CDD0E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199DC88">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742144DC">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3D030642">
            <w:pPr>
              <w:widowControl/>
              <w:spacing w:line="500" w:lineRule="exact"/>
              <w:jc w:val="left"/>
            </w:pPr>
            <w:r>
              <w:rPr>
                <w:rFonts w:hint="eastAsia" w:ascii="宋体" w:hAnsi="宋体" w:eastAsia="宋体" w:cs="宋体"/>
                <w:kern w:val="0"/>
                <w:sz w:val="20"/>
                <w:szCs w:val="20"/>
                <w:lang w:bidi="ar"/>
              </w:rPr>
              <w:t>5.属于三类内部事务信息</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62901FF">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1FBE6A9">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0B4C6D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EAB928C">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E688F3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A654FA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7343522">
            <w:pPr>
              <w:spacing w:line="500" w:lineRule="exact"/>
              <w:jc w:val="center"/>
              <w:rPr>
                <w:rFonts w:ascii="宋体"/>
                <w:sz w:val="24"/>
              </w:rPr>
            </w:pPr>
            <w:r>
              <w:rPr>
                <w:rFonts w:hint="eastAsia" w:ascii="宋体"/>
                <w:sz w:val="24"/>
              </w:rPr>
              <w:t>0</w:t>
            </w:r>
          </w:p>
        </w:tc>
      </w:tr>
      <w:tr w14:paraId="062FB9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3231A930">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2F79A0DD">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763244E3">
            <w:pPr>
              <w:widowControl/>
              <w:spacing w:line="500" w:lineRule="exact"/>
              <w:jc w:val="left"/>
            </w:pPr>
            <w:r>
              <w:rPr>
                <w:rFonts w:hint="eastAsia" w:ascii="宋体" w:hAnsi="宋体" w:eastAsia="宋体" w:cs="宋体"/>
                <w:kern w:val="0"/>
                <w:sz w:val="20"/>
                <w:szCs w:val="20"/>
                <w:lang w:bidi="ar"/>
              </w:rPr>
              <w:t>6.属于四类过程性信息</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C0B5C9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1070F9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5501B3F">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6339809">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4B4E337">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73F05D9">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E04AB24">
            <w:pPr>
              <w:spacing w:line="500" w:lineRule="exact"/>
              <w:jc w:val="center"/>
              <w:rPr>
                <w:rFonts w:ascii="宋体"/>
                <w:sz w:val="24"/>
              </w:rPr>
            </w:pPr>
            <w:r>
              <w:rPr>
                <w:rFonts w:hint="eastAsia" w:ascii="宋体"/>
                <w:sz w:val="24"/>
              </w:rPr>
              <w:t>0</w:t>
            </w:r>
          </w:p>
        </w:tc>
      </w:tr>
      <w:tr w14:paraId="1221BA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17B5E2F">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64E8849E">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3B12E321">
            <w:pPr>
              <w:widowControl/>
              <w:spacing w:line="500" w:lineRule="exact"/>
              <w:jc w:val="left"/>
            </w:pPr>
            <w:r>
              <w:rPr>
                <w:rFonts w:hint="eastAsia" w:ascii="宋体" w:hAnsi="宋体" w:eastAsia="宋体" w:cs="宋体"/>
                <w:kern w:val="0"/>
                <w:sz w:val="20"/>
                <w:szCs w:val="20"/>
                <w:lang w:bidi="ar"/>
              </w:rPr>
              <w:t>7.属于行政执法案卷</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A13EFAF">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CED342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9F17A90">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B85E0B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D893B41">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F43083C">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B9D3FCB">
            <w:pPr>
              <w:spacing w:line="500" w:lineRule="exact"/>
              <w:jc w:val="center"/>
              <w:rPr>
                <w:rFonts w:ascii="宋体"/>
                <w:sz w:val="24"/>
              </w:rPr>
            </w:pPr>
            <w:r>
              <w:rPr>
                <w:rFonts w:hint="eastAsia" w:ascii="宋体"/>
                <w:sz w:val="24"/>
              </w:rPr>
              <w:t>0</w:t>
            </w:r>
          </w:p>
        </w:tc>
      </w:tr>
      <w:tr w14:paraId="7B94C6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344509DC">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7CC6385B">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7B3953EE">
            <w:pPr>
              <w:widowControl/>
              <w:spacing w:line="500" w:lineRule="exact"/>
              <w:jc w:val="left"/>
            </w:pPr>
            <w:r>
              <w:rPr>
                <w:rFonts w:hint="eastAsia" w:ascii="宋体" w:hAnsi="宋体" w:eastAsia="宋体" w:cs="宋体"/>
                <w:kern w:val="0"/>
                <w:sz w:val="20"/>
                <w:szCs w:val="20"/>
                <w:lang w:bidi="ar"/>
              </w:rPr>
              <w:t>8.属于行政查询事项</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8F9B735">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E44D385">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C5A365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62425D2">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E87B14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09F3E0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F2B2604">
            <w:pPr>
              <w:spacing w:line="500" w:lineRule="exact"/>
              <w:jc w:val="center"/>
              <w:rPr>
                <w:rFonts w:ascii="宋体"/>
                <w:sz w:val="24"/>
              </w:rPr>
            </w:pPr>
            <w:r>
              <w:rPr>
                <w:rFonts w:hint="eastAsia" w:ascii="宋体"/>
                <w:sz w:val="24"/>
              </w:rPr>
              <w:t>0</w:t>
            </w:r>
          </w:p>
        </w:tc>
      </w:tr>
      <w:tr w14:paraId="270200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5121728">
            <w:pPr>
              <w:spacing w:line="500" w:lineRule="exact"/>
              <w:rPr>
                <w:rFonts w:ascii="宋体"/>
                <w:sz w:val="24"/>
              </w:rPr>
            </w:pPr>
          </w:p>
        </w:tc>
        <w:tc>
          <w:tcPr>
            <w:tcW w:w="959" w:type="dxa"/>
            <w:vMerge w:val="restart"/>
            <w:tcBorders>
              <w:top w:val="nil"/>
              <w:left w:val="nil"/>
              <w:bottom w:val="outset" w:color="auto" w:sz="8" w:space="0"/>
              <w:right w:val="single" w:color="auto" w:sz="8" w:space="0"/>
            </w:tcBorders>
            <w:tcMar>
              <w:top w:w="0" w:type="dxa"/>
              <w:left w:w="57" w:type="dxa"/>
              <w:bottom w:w="0" w:type="dxa"/>
              <w:right w:w="57" w:type="dxa"/>
            </w:tcMar>
            <w:vAlign w:val="center"/>
          </w:tcPr>
          <w:p w14:paraId="24BA4330">
            <w:pPr>
              <w:widowControl/>
              <w:spacing w:line="500" w:lineRule="exact"/>
              <w:jc w:val="left"/>
            </w:pPr>
            <w:r>
              <w:rPr>
                <w:rFonts w:hint="eastAsia" w:ascii="宋体" w:hAnsi="宋体" w:eastAsia="宋体" w:cs="宋体"/>
                <w:kern w:val="0"/>
                <w:sz w:val="20"/>
                <w:szCs w:val="20"/>
                <w:lang w:bidi="ar"/>
              </w:rPr>
              <w:t>（四）无法提供</w:t>
            </w: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31F74546">
            <w:pPr>
              <w:widowControl/>
              <w:spacing w:line="500" w:lineRule="exact"/>
              <w:jc w:val="left"/>
            </w:pPr>
            <w:r>
              <w:rPr>
                <w:rFonts w:hint="eastAsia" w:ascii="宋体" w:hAnsi="宋体" w:eastAsia="宋体" w:cs="宋体"/>
                <w:kern w:val="0"/>
                <w:sz w:val="20"/>
                <w:szCs w:val="20"/>
                <w:lang w:bidi="ar"/>
              </w:rPr>
              <w:t>1.本机关不掌握相关政府信息</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30132F6">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0C012C7">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C74887B">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C7085A7">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ED51427">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D75E7B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8619104">
            <w:pPr>
              <w:spacing w:line="500" w:lineRule="exact"/>
              <w:jc w:val="center"/>
              <w:rPr>
                <w:rFonts w:ascii="宋体"/>
                <w:sz w:val="24"/>
              </w:rPr>
            </w:pPr>
            <w:r>
              <w:rPr>
                <w:rFonts w:ascii="宋体"/>
                <w:sz w:val="24"/>
              </w:rPr>
              <w:t>0</w:t>
            </w:r>
          </w:p>
        </w:tc>
      </w:tr>
      <w:tr w14:paraId="1DCA753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294E3008">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1C6056F5">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5E0F910F">
            <w:pPr>
              <w:widowControl/>
              <w:spacing w:line="500" w:lineRule="exact"/>
              <w:jc w:val="left"/>
            </w:pPr>
            <w:r>
              <w:rPr>
                <w:rFonts w:hint="eastAsia" w:ascii="宋体" w:hAnsi="宋体" w:eastAsia="宋体" w:cs="宋体"/>
                <w:kern w:val="0"/>
                <w:sz w:val="20"/>
                <w:szCs w:val="20"/>
                <w:lang w:bidi="ar"/>
              </w:rPr>
              <w:t>2.没有现成信息需要另行制作</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17C81D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1F6B12F">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D66131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C43D9AB">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A9B3601">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32CB149">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42AC274">
            <w:pPr>
              <w:spacing w:line="500" w:lineRule="exact"/>
              <w:jc w:val="center"/>
              <w:rPr>
                <w:rFonts w:ascii="宋体"/>
                <w:sz w:val="24"/>
              </w:rPr>
            </w:pPr>
            <w:r>
              <w:rPr>
                <w:rFonts w:hint="eastAsia" w:ascii="宋体"/>
                <w:sz w:val="24"/>
              </w:rPr>
              <w:t>0</w:t>
            </w:r>
          </w:p>
        </w:tc>
      </w:tr>
      <w:tr w14:paraId="782EBB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184401E0">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597AB1AB">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13557CB7">
            <w:pPr>
              <w:widowControl/>
              <w:spacing w:line="500" w:lineRule="exact"/>
              <w:jc w:val="left"/>
            </w:pPr>
            <w:r>
              <w:rPr>
                <w:rFonts w:hint="eastAsia" w:ascii="宋体" w:hAnsi="宋体" w:eastAsia="宋体" w:cs="宋体"/>
                <w:kern w:val="0"/>
                <w:sz w:val="20"/>
                <w:szCs w:val="20"/>
                <w:lang w:bidi="ar"/>
              </w:rPr>
              <w:t>3.补正后申请内容仍不明确</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AE449A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9A34A9F">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10F4165">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AC5440B">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377875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494A721">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B4ED3E6">
            <w:pPr>
              <w:spacing w:line="500" w:lineRule="exact"/>
              <w:jc w:val="center"/>
              <w:rPr>
                <w:rFonts w:ascii="宋体"/>
                <w:sz w:val="24"/>
              </w:rPr>
            </w:pPr>
            <w:r>
              <w:rPr>
                <w:rFonts w:hint="eastAsia" w:ascii="宋体"/>
                <w:sz w:val="24"/>
              </w:rPr>
              <w:t>0</w:t>
            </w:r>
          </w:p>
        </w:tc>
      </w:tr>
      <w:tr w14:paraId="27E72C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326798EC">
            <w:pPr>
              <w:spacing w:line="500" w:lineRule="exact"/>
              <w:rPr>
                <w:rFonts w:ascii="宋体"/>
                <w:sz w:val="24"/>
              </w:rPr>
            </w:pPr>
          </w:p>
        </w:tc>
        <w:tc>
          <w:tcPr>
            <w:tcW w:w="959" w:type="dxa"/>
            <w:vMerge w:val="restart"/>
            <w:tcBorders>
              <w:top w:val="nil"/>
              <w:left w:val="nil"/>
              <w:bottom w:val="outset" w:color="auto" w:sz="8" w:space="0"/>
              <w:right w:val="single" w:color="auto" w:sz="8" w:space="0"/>
            </w:tcBorders>
            <w:tcMar>
              <w:top w:w="0" w:type="dxa"/>
              <w:left w:w="57" w:type="dxa"/>
              <w:bottom w:w="0" w:type="dxa"/>
              <w:right w:w="57" w:type="dxa"/>
            </w:tcMar>
            <w:vAlign w:val="center"/>
          </w:tcPr>
          <w:p w14:paraId="66FE1426">
            <w:pPr>
              <w:widowControl/>
              <w:spacing w:line="500" w:lineRule="exact"/>
              <w:jc w:val="left"/>
            </w:pPr>
            <w:r>
              <w:rPr>
                <w:rFonts w:hint="eastAsia" w:ascii="宋体" w:hAnsi="宋体" w:eastAsia="宋体" w:cs="宋体"/>
                <w:kern w:val="0"/>
                <w:sz w:val="20"/>
                <w:szCs w:val="20"/>
                <w:lang w:bidi="ar"/>
              </w:rPr>
              <w:t>（五）不予处理</w:t>
            </w: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55D88380">
            <w:pPr>
              <w:widowControl/>
              <w:spacing w:line="500" w:lineRule="exact"/>
              <w:jc w:val="left"/>
            </w:pPr>
            <w:r>
              <w:rPr>
                <w:rFonts w:hint="eastAsia" w:ascii="宋体" w:hAnsi="宋体" w:eastAsia="宋体" w:cs="宋体"/>
                <w:kern w:val="0"/>
                <w:sz w:val="20"/>
                <w:szCs w:val="20"/>
                <w:lang w:bidi="ar"/>
              </w:rPr>
              <w:t>1.信访举报投诉类申请</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6DD19B6">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B1C4690">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336A5CC">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4D05F4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C1ACDC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6DD364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F5F802D">
            <w:pPr>
              <w:spacing w:line="500" w:lineRule="exact"/>
              <w:jc w:val="center"/>
              <w:rPr>
                <w:rFonts w:ascii="宋体"/>
                <w:sz w:val="24"/>
              </w:rPr>
            </w:pPr>
            <w:r>
              <w:rPr>
                <w:rFonts w:ascii="宋体"/>
                <w:sz w:val="24"/>
              </w:rPr>
              <w:t>0</w:t>
            </w:r>
          </w:p>
        </w:tc>
      </w:tr>
      <w:tr w14:paraId="0A69D88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11F368DC">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262EB773">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79EE9D35">
            <w:pPr>
              <w:widowControl/>
              <w:spacing w:line="500" w:lineRule="exact"/>
              <w:jc w:val="left"/>
            </w:pPr>
            <w:r>
              <w:rPr>
                <w:rFonts w:hint="eastAsia" w:ascii="宋体" w:hAnsi="宋体" w:eastAsia="宋体" w:cs="宋体"/>
                <w:kern w:val="0"/>
                <w:sz w:val="20"/>
                <w:szCs w:val="20"/>
                <w:lang w:bidi="ar"/>
              </w:rPr>
              <w:t>2.重复申请</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D87AC6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617B01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EE0F6E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D291478">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0D9E312">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BA58F5F">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8FA834A">
            <w:pPr>
              <w:spacing w:line="500" w:lineRule="exact"/>
              <w:jc w:val="center"/>
              <w:rPr>
                <w:rFonts w:ascii="宋体"/>
                <w:sz w:val="24"/>
              </w:rPr>
            </w:pPr>
            <w:r>
              <w:rPr>
                <w:rFonts w:hint="eastAsia" w:ascii="宋体"/>
                <w:sz w:val="24"/>
              </w:rPr>
              <w:t>0</w:t>
            </w:r>
          </w:p>
        </w:tc>
      </w:tr>
      <w:tr w14:paraId="0FC782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78F853E5">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5B17A765">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754B9991">
            <w:pPr>
              <w:widowControl/>
              <w:spacing w:line="500" w:lineRule="exact"/>
              <w:jc w:val="left"/>
            </w:pPr>
            <w:r>
              <w:rPr>
                <w:rFonts w:hint="eastAsia" w:ascii="宋体" w:hAnsi="宋体" w:eastAsia="宋体" w:cs="宋体"/>
                <w:kern w:val="0"/>
                <w:sz w:val="20"/>
                <w:szCs w:val="20"/>
                <w:lang w:bidi="ar"/>
              </w:rPr>
              <w:t>3.要求提供公开出版物</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3AC0FB2">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1907BDF">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513355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54BF8F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F0B7AD7">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964D696">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AABE043">
            <w:pPr>
              <w:spacing w:line="500" w:lineRule="exact"/>
              <w:jc w:val="center"/>
              <w:rPr>
                <w:rFonts w:ascii="宋体"/>
                <w:sz w:val="24"/>
              </w:rPr>
            </w:pPr>
            <w:r>
              <w:rPr>
                <w:rFonts w:hint="eastAsia" w:ascii="宋体"/>
                <w:sz w:val="24"/>
              </w:rPr>
              <w:t>0</w:t>
            </w:r>
          </w:p>
        </w:tc>
      </w:tr>
      <w:tr w14:paraId="67133F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23E9EE63">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5B4EF36C">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tcPr>
          <w:p w14:paraId="6C29B575">
            <w:pPr>
              <w:widowControl/>
              <w:spacing w:line="500" w:lineRule="exact"/>
              <w:jc w:val="left"/>
            </w:pPr>
            <w:r>
              <w:rPr>
                <w:rFonts w:hint="eastAsia" w:ascii="宋体" w:hAnsi="宋体" w:eastAsia="宋体" w:cs="宋体"/>
                <w:kern w:val="0"/>
                <w:sz w:val="20"/>
                <w:szCs w:val="20"/>
                <w:lang w:bidi="ar"/>
              </w:rPr>
              <w:t>4.无正当理由大量反复申请</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AB1974E">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1BAA24B">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D06DEC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BE0FC07">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2CF84CB">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EF256AD">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4B8EED3">
            <w:pPr>
              <w:spacing w:line="500" w:lineRule="exact"/>
              <w:jc w:val="center"/>
              <w:rPr>
                <w:rFonts w:ascii="宋体"/>
                <w:sz w:val="24"/>
              </w:rPr>
            </w:pPr>
            <w:r>
              <w:rPr>
                <w:rFonts w:hint="eastAsia" w:ascii="宋体"/>
                <w:sz w:val="24"/>
              </w:rPr>
              <w:t>0</w:t>
            </w:r>
          </w:p>
        </w:tc>
      </w:tr>
      <w:tr w14:paraId="001CD8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50479C93">
            <w:pPr>
              <w:spacing w:line="500" w:lineRule="exact"/>
              <w:rPr>
                <w:rFonts w:ascii="宋体"/>
                <w:sz w:val="24"/>
              </w:rPr>
            </w:pPr>
          </w:p>
        </w:tc>
        <w:tc>
          <w:tcPr>
            <w:tcW w:w="959" w:type="dxa"/>
            <w:vMerge w:val="continue"/>
            <w:tcBorders>
              <w:top w:val="nil"/>
              <w:left w:val="nil"/>
              <w:bottom w:val="outset" w:color="auto" w:sz="8" w:space="0"/>
              <w:right w:val="single" w:color="auto" w:sz="8" w:space="0"/>
            </w:tcBorders>
            <w:tcMar>
              <w:top w:w="0" w:type="dxa"/>
              <w:left w:w="57" w:type="dxa"/>
              <w:bottom w:w="0" w:type="dxa"/>
              <w:right w:w="57" w:type="dxa"/>
            </w:tcMar>
            <w:vAlign w:val="center"/>
          </w:tcPr>
          <w:p w14:paraId="2964440D">
            <w:pPr>
              <w:spacing w:line="500" w:lineRule="exact"/>
              <w:rPr>
                <w:rFonts w:ascii="宋体"/>
                <w:sz w:val="24"/>
              </w:rPr>
            </w:pPr>
          </w:p>
        </w:tc>
        <w:tc>
          <w:tcPr>
            <w:tcW w:w="3406" w:type="dxa"/>
            <w:tcBorders>
              <w:top w:val="nil"/>
              <w:left w:val="nil"/>
              <w:bottom w:val="outset" w:color="auto" w:sz="8" w:space="0"/>
              <w:right w:val="single" w:color="auto" w:sz="8" w:space="0"/>
            </w:tcBorders>
            <w:tcMar>
              <w:top w:w="0" w:type="dxa"/>
              <w:left w:w="57" w:type="dxa"/>
              <w:bottom w:w="0" w:type="dxa"/>
              <w:right w:w="57" w:type="dxa"/>
            </w:tcMar>
            <w:vAlign w:val="center"/>
          </w:tcPr>
          <w:p w14:paraId="4E5E3F9C">
            <w:pPr>
              <w:widowControl/>
              <w:spacing w:line="500" w:lineRule="exact"/>
            </w:pPr>
            <w:r>
              <w:rPr>
                <w:rFonts w:hint="eastAsia" w:ascii="宋体" w:hAnsi="宋体" w:eastAsia="宋体" w:cs="宋体"/>
                <w:kern w:val="0"/>
                <w:sz w:val="20"/>
                <w:szCs w:val="20"/>
                <w:lang w:bidi="ar"/>
              </w:rPr>
              <w:t>5.要求行政机关确认或重新出具已获取信息</w:t>
            </w:r>
          </w:p>
        </w:tc>
        <w:tc>
          <w:tcPr>
            <w:tcW w:w="714" w:type="dxa"/>
            <w:tcBorders>
              <w:top w:val="nil"/>
              <w:left w:val="nil"/>
              <w:bottom w:val="outset" w:color="auto" w:sz="8" w:space="0"/>
              <w:right w:val="single" w:color="auto" w:sz="8" w:space="0"/>
            </w:tcBorders>
            <w:tcMar>
              <w:top w:w="0" w:type="dxa"/>
              <w:left w:w="57" w:type="dxa"/>
              <w:bottom w:w="0" w:type="dxa"/>
              <w:right w:w="57" w:type="dxa"/>
            </w:tcMar>
            <w:vAlign w:val="center"/>
          </w:tcPr>
          <w:p w14:paraId="4708662A">
            <w:pPr>
              <w:spacing w:line="500" w:lineRule="exact"/>
              <w:jc w:val="center"/>
              <w:rPr>
                <w:rFonts w:ascii="宋体"/>
                <w:sz w:val="24"/>
              </w:rPr>
            </w:pPr>
            <w:r>
              <w:rPr>
                <w:rFonts w:hint="eastAsia" w:ascii="宋体"/>
                <w:sz w:val="24"/>
              </w:rPr>
              <w:t>0</w:t>
            </w:r>
          </w:p>
        </w:tc>
        <w:tc>
          <w:tcPr>
            <w:tcW w:w="714" w:type="dxa"/>
            <w:tcBorders>
              <w:top w:val="nil"/>
              <w:left w:val="nil"/>
              <w:bottom w:val="outset" w:color="auto" w:sz="8" w:space="0"/>
              <w:right w:val="single" w:color="auto" w:sz="8" w:space="0"/>
            </w:tcBorders>
            <w:tcMar>
              <w:top w:w="0" w:type="dxa"/>
              <w:left w:w="57" w:type="dxa"/>
              <w:bottom w:w="0" w:type="dxa"/>
              <w:right w:w="57" w:type="dxa"/>
            </w:tcMar>
            <w:vAlign w:val="center"/>
          </w:tcPr>
          <w:p w14:paraId="36097788">
            <w:pPr>
              <w:spacing w:line="500" w:lineRule="exact"/>
              <w:jc w:val="center"/>
              <w:rPr>
                <w:rFonts w:ascii="宋体"/>
                <w:sz w:val="24"/>
              </w:rPr>
            </w:pPr>
            <w:r>
              <w:rPr>
                <w:rFonts w:hint="eastAsia" w:ascii="宋体"/>
                <w:sz w:val="24"/>
              </w:rPr>
              <w:t>0</w:t>
            </w:r>
          </w:p>
        </w:tc>
        <w:tc>
          <w:tcPr>
            <w:tcW w:w="714" w:type="dxa"/>
            <w:tcBorders>
              <w:top w:val="nil"/>
              <w:left w:val="nil"/>
              <w:bottom w:val="outset" w:color="auto" w:sz="8" w:space="0"/>
              <w:right w:val="single" w:color="auto" w:sz="8" w:space="0"/>
            </w:tcBorders>
            <w:tcMar>
              <w:top w:w="0" w:type="dxa"/>
              <w:left w:w="57" w:type="dxa"/>
              <w:bottom w:w="0" w:type="dxa"/>
              <w:right w:w="57" w:type="dxa"/>
            </w:tcMar>
            <w:vAlign w:val="center"/>
          </w:tcPr>
          <w:p w14:paraId="47C57CFC">
            <w:pPr>
              <w:spacing w:line="500" w:lineRule="exact"/>
              <w:jc w:val="center"/>
              <w:rPr>
                <w:rFonts w:ascii="宋体"/>
                <w:sz w:val="24"/>
              </w:rPr>
            </w:pPr>
            <w:r>
              <w:rPr>
                <w:rFonts w:hint="eastAsia" w:ascii="宋体"/>
                <w:sz w:val="24"/>
              </w:rPr>
              <w:t>0</w:t>
            </w:r>
          </w:p>
        </w:tc>
        <w:tc>
          <w:tcPr>
            <w:tcW w:w="714" w:type="dxa"/>
            <w:tcBorders>
              <w:top w:val="nil"/>
              <w:left w:val="nil"/>
              <w:bottom w:val="outset" w:color="auto" w:sz="8" w:space="0"/>
              <w:right w:val="single" w:color="auto" w:sz="8" w:space="0"/>
            </w:tcBorders>
            <w:tcMar>
              <w:top w:w="0" w:type="dxa"/>
              <w:left w:w="57" w:type="dxa"/>
              <w:bottom w:w="0" w:type="dxa"/>
              <w:right w:w="57" w:type="dxa"/>
            </w:tcMar>
            <w:vAlign w:val="center"/>
          </w:tcPr>
          <w:p w14:paraId="4F0A8CD4">
            <w:pPr>
              <w:spacing w:line="500" w:lineRule="exact"/>
              <w:jc w:val="center"/>
              <w:rPr>
                <w:rFonts w:ascii="宋体"/>
                <w:sz w:val="24"/>
              </w:rPr>
            </w:pPr>
            <w:r>
              <w:rPr>
                <w:rFonts w:hint="eastAsia" w:ascii="宋体"/>
                <w:sz w:val="24"/>
              </w:rPr>
              <w:t>0</w:t>
            </w:r>
          </w:p>
        </w:tc>
        <w:tc>
          <w:tcPr>
            <w:tcW w:w="714" w:type="dxa"/>
            <w:tcBorders>
              <w:top w:val="nil"/>
              <w:left w:val="nil"/>
              <w:bottom w:val="outset" w:color="auto" w:sz="8" w:space="0"/>
              <w:right w:val="single" w:color="auto" w:sz="8" w:space="0"/>
            </w:tcBorders>
            <w:tcMar>
              <w:top w:w="0" w:type="dxa"/>
              <w:left w:w="57" w:type="dxa"/>
              <w:bottom w:w="0" w:type="dxa"/>
              <w:right w:w="57" w:type="dxa"/>
            </w:tcMar>
            <w:vAlign w:val="center"/>
          </w:tcPr>
          <w:p w14:paraId="766786BE">
            <w:pPr>
              <w:spacing w:line="500" w:lineRule="exact"/>
              <w:jc w:val="center"/>
              <w:rPr>
                <w:rFonts w:ascii="宋体"/>
                <w:sz w:val="24"/>
              </w:rPr>
            </w:pPr>
            <w:r>
              <w:rPr>
                <w:rFonts w:hint="eastAsia" w:ascii="宋体"/>
                <w:sz w:val="24"/>
              </w:rPr>
              <w:t>0</w:t>
            </w:r>
          </w:p>
        </w:tc>
        <w:tc>
          <w:tcPr>
            <w:tcW w:w="714" w:type="dxa"/>
            <w:tcBorders>
              <w:top w:val="nil"/>
              <w:left w:val="nil"/>
              <w:bottom w:val="outset" w:color="auto" w:sz="8" w:space="0"/>
              <w:right w:val="single" w:color="auto" w:sz="8" w:space="0"/>
            </w:tcBorders>
            <w:tcMar>
              <w:top w:w="0" w:type="dxa"/>
              <w:left w:w="57" w:type="dxa"/>
              <w:bottom w:w="0" w:type="dxa"/>
              <w:right w:w="57" w:type="dxa"/>
            </w:tcMar>
            <w:vAlign w:val="center"/>
          </w:tcPr>
          <w:p w14:paraId="4CB72A6D">
            <w:pPr>
              <w:spacing w:line="500" w:lineRule="exact"/>
              <w:jc w:val="center"/>
              <w:rPr>
                <w:rFonts w:ascii="宋体"/>
                <w:sz w:val="24"/>
              </w:rPr>
            </w:pPr>
            <w:r>
              <w:rPr>
                <w:rFonts w:hint="eastAsia" w:ascii="宋体"/>
                <w:sz w:val="24"/>
              </w:rPr>
              <w:t>0</w:t>
            </w:r>
          </w:p>
        </w:tc>
        <w:tc>
          <w:tcPr>
            <w:tcW w:w="714" w:type="dxa"/>
            <w:tcBorders>
              <w:top w:val="nil"/>
              <w:left w:val="nil"/>
              <w:bottom w:val="outset" w:color="auto" w:sz="8" w:space="0"/>
              <w:right w:val="single" w:color="auto" w:sz="8" w:space="0"/>
            </w:tcBorders>
            <w:tcMar>
              <w:top w:w="0" w:type="dxa"/>
              <w:left w:w="57" w:type="dxa"/>
              <w:bottom w:w="0" w:type="dxa"/>
              <w:right w:w="57" w:type="dxa"/>
            </w:tcMar>
            <w:vAlign w:val="center"/>
          </w:tcPr>
          <w:p w14:paraId="15F5F364">
            <w:pPr>
              <w:spacing w:line="500" w:lineRule="exact"/>
              <w:jc w:val="center"/>
              <w:rPr>
                <w:rFonts w:ascii="宋体"/>
                <w:sz w:val="24"/>
              </w:rPr>
            </w:pPr>
            <w:r>
              <w:rPr>
                <w:rFonts w:hint="eastAsia" w:ascii="宋体"/>
                <w:sz w:val="24"/>
              </w:rPr>
              <w:t>0</w:t>
            </w:r>
          </w:p>
        </w:tc>
      </w:tr>
      <w:tr w14:paraId="47A056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4CCAD7AD">
            <w:pPr>
              <w:spacing w:line="500" w:lineRule="exact"/>
              <w:rPr>
                <w:rFonts w:ascii="宋体"/>
                <w:sz w:val="24"/>
              </w:rPr>
            </w:pPr>
          </w:p>
        </w:tc>
        <w:tc>
          <w:tcPr>
            <w:tcW w:w="959" w:type="dxa"/>
            <w:vMerge w:val="restart"/>
            <w:tcBorders>
              <w:top w:val="outset" w:color="auto" w:sz="8" w:space="0"/>
              <w:left w:val="nil"/>
              <w:bottom w:val="outset" w:color="auto" w:sz="8" w:space="0"/>
              <w:right w:val="single" w:color="auto" w:sz="8" w:space="0"/>
            </w:tcBorders>
            <w:tcMar>
              <w:top w:w="0" w:type="dxa"/>
              <w:left w:w="57" w:type="dxa"/>
              <w:bottom w:w="0" w:type="dxa"/>
              <w:right w:w="57" w:type="dxa"/>
            </w:tcMar>
            <w:vAlign w:val="center"/>
          </w:tcPr>
          <w:p w14:paraId="77BD1DE9">
            <w:pPr>
              <w:widowControl/>
              <w:spacing w:line="500" w:lineRule="exact"/>
              <w:jc w:val="left"/>
            </w:pPr>
            <w:r>
              <w:rPr>
                <w:rFonts w:hint="eastAsia" w:ascii="宋体" w:hAnsi="宋体" w:eastAsia="宋体" w:cs="宋体"/>
                <w:kern w:val="0"/>
                <w:sz w:val="20"/>
                <w:szCs w:val="20"/>
                <w:lang w:bidi="ar"/>
              </w:rPr>
              <w:t>（六）其他处理</w:t>
            </w:r>
          </w:p>
        </w:tc>
        <w:tc>
          <w:tcPr>
            <w:tcW w:w="3406" w:type="dxa"/>
            <w:tcBorders>
              <w:top w:val="nil"/>
              <w:left w:val="nil"/>
              <w:bottom w:val="single" w:color="auto" w:sz="8" w:space="0"/>
              <w:right w:val="single" w:color="auto" w:sz="8" w:space="0"/>
            </w:tcBorders>
            <w:tcMar>
              <w:top w:w="0" w:type="dxa"/>
              <w:left w:w="57" w:type="dxa"/>
              <w:bottom w:w="0" w:type="dxa"/>
              <w:right w:w="57" w:type="dxa"/>
            </w:tcMar>
            <w:vAlign w:val="center"/>
          </w:tcPr>
          <w:p w14:paraId="7A602013">
            <w:pPr>
              <w:widowControl/>
              <w:spacing w:line="500" w:lineRule="exact"/>
            </w:pPr>
            <w:r>
              <w:rPr>
                <w:rFonts w:hint="eastAsia" w:ascii="宋体" w:hAnsi="宋体" w:eastAsia="宋体" w:cs="宋体"/>
                <w:kern w:val="0"/>
                <w:sz w:val="20"/>
                <w:szCs w:val="20"/>
                <w:lang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22AE146">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F8ABD42">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E240810">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781B07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D698EEA">
            <w:pPr>
              <w:spacing w:line="500" w:lineRule="exact"/>
              <w:jc w:val="center"/>
              <w:rPr>
                <w:rFonts w:ascii="宋体"/>
                <w:sz w:val="24"/>
              </w:rPr>
            </w:pPr>
            <w:r>
              <w:rPr>
                <w:rFonts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8B92C01">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B0B95DA">
            <w:pPr>
              <w:spacing w:line="500" w:lineRule="exact"/>
              <w:jc w:val="center"/>
              <w:rPr>
                <w:rFonts w:ascii="宋体"/>
                <w:sz w:val="24"/>
              </w:rPr>
            </w:pPr>
            <w:r>
              <w:rPr>
                <w:rFonts w:ascii="宋体"/>
                <w:sz w:val="24"/>
              </w:rPr>
              <w:t>0</w:t>
            </w:r>
          </w:p>
        </w:tc>
      </w:tr>
      <w:tr w14:paraId="0BF8F8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1F85F763">
            <w:pPr>
              <w:spacing w:line="500" w:lineRule="exact"/>
              <w:rPr>
                <w:rFonts w:ascii="宋体"/>
                <w:sz w:val="24"/>
              </w:rPr>
            </w:pPr>
          </w:p>
        </w:tc>
        <w:tc>
          <w:tcPr>
            <w:tcW w:w="959" w:type="dxa"/>
            <w:vMerge w:val="continue"/>
            <w:tcBorders>
              <w:top w:val="outset" w:color="auto" w:sz="8" w:space="0"/>
              <w:left w:val="nil"/>
              <w:bottom w:val="outset" w:color="auto" w:sz="8" w:space="0"/>
              <w:right w:val="single" w:color="auto" w:sz="8" w:space="0"/>
            </w:tcBorders>
            <w:tcMar>
              <w:top w:w="0" w:type="dxa"/>
              <w:left w:w="57" w:type="dxa"/>
              <w:bottom w:w="0" w:type="dxa"/>
              <w:right w:w="57" w:type="dxa"/>
            </w:tcMar>
            <w:vAlign w:val="center"/>
          </w:tcPr>
          <w:p w14:paraId="614CCB22">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vAlign w:val="center"/>
          </w:tcPr>
          <w:p w14:paraId="4E157D64">
            <w:pPr>
              <w:widowControl/>
              <w:spacing w:line="500" w:lineRule="exact"/>
            </w:pPr>
            <w:r>
              <w:rPr>
                <w:rFonts w:hint="eastAsia" w:ascii="宋体" w:hAnsi="宋体" w:eastAsia="宋体" w:cs="宋体"/>
                <w:kern w:val="0"/>
                <w:sz w:val="20"/>
                <w:szCs w:val="20"/>
                <w:lang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46789D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C1000B9">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EFC61C4">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572D2E0">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507A58A">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04CB852">
            <w:pPr>
              <w:spacing w:line="500" w:lineRule="exact"/>
              <w:jc w:val="center"/>
              <w:rPr>
                <w:rFonts w:ascii="宋体"/>
                <w:sz w:val="24"/>
              </w:rPr>
            </w:pPr>
            <w:r>
              <w:rPr>
                <w:rFonts w:hint="eastAsia" w:ascii="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CEFBF1F">
            <w:pPr>
              <w:spacing w:line="500" w:lineRule="exact"/>
              <w:jc w:val="center"/>
              <w:rPr>
                <w:rFonts w:ascii="宋体"/>
                <w:sz w:val="24"/>
              </w:rPr>
            </w:pPr>
            <w:r>
              <w:rPr>
                <w:rFonts w:hint="eastAsia" w:ascii="宋体"/>
                <w:sz w:val="24"/>
              </w:rPr>
              <w:t>0</w:t>
            </w:r>
          </w:p>
        </w:tc>
      </w:tr>
      <w:tr w14:paraId="6FE642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53569A04">
            <w:pPr>
              <w:spacing w:line="500" w:lineRule="exact"/>
              <w:rPr>
                <w:rFonts w:ascii="宋体"/>
                <w:sz w:val="24"/>
              </w:rPr>
            </w:pPr>
          </w:p>
        </w:tc>
        <w:tc>
          <w:tcPr>
            <w:tcW w:w="959" w:type="dxa"/>
            <w:vMerge w:val="continue"/>
            <w:tcBorders>
              <w:top w:val="outset" w:color="auto" w:sz="8" w:space="0"/>
              <w:left w:val="nil"/>
              <w:bottom w:val="outset" w:color="auto" w:sz="8" w:space="0"/>
              <w:right w:val="single" w:color="auto" w:sz="8" w:space="0"/>
            </w:tcBorders>
            <w:tcMar>
              <w:top w:w="0" w:type="dxa"/>
              <w:left w:w="57" w:type="dxa"/>
              <w:bottom w:w="0" w:type="dxa"/>
              <w:right w:w="57" w:type="dxa"/>
            </w:tcMar>
            <w:vAlign w:val="center"/>
          </w:tcPr>
          <w:p w14:paraId="4403BC93">
            <w:pPr>
              <w:spacing w:line="500" w:lineRule="exact"/>
              <w:rPr>
                <w:rFonts w:ascii="宋体"/>
                <w:sz w:val="24"/>
              </w:rPr>
            </w:pPr>
          </w:p>
        </w:tc>
        <w:tc>
          <w:tcPr>
            <w:tcW w:w="3406" w:type="dxa"/>
            <w:tcBorders>
              <w:top w:val="nil"/>
              <w:left w:val="nil"/>
              <w:bottom w:val="single" w:color="auto" w:sz="8" w:space="0"/>
              <w:right w:val="single" w:color="auto" w:sz="8" w:space="0"/>
            </w:tcBorders>
            <w:tcMar>
              <w:top w:w="0" w:type="dxa"/>
              <w:left w:w="57" w:type="dxa"/>
              <w:bottom w:w="0" w:type="dxa"/>
              <w:right w:w="57" w:type="dxa"/>
            </w:tcMar>
            <w:vAlign w:val="center"/>
          </w:tcPr>
          <w:p w14:paraId="26CB7593">
            <w:pPr>
              <w:widowControl/>
              <w:spacing w:line="500" w:lineRule="exact"/>
              <w:jc w:val="left"/>
            </w:pPr>
            <w:r>
              <w:rPr>
                <w:rFonts w:hint="eastAsia" w:ascii="宋体" w:hAnsi="宋体" w:eastAsia="宋体" w:cs="宋体"/>
                <w:kern w:val="0"/>
                <w:sz w:val="20"/>
                <w:szCs w:val="20"/>
                <w:lang w:bidi="ar"/>
              </w:rPr>
              <w:t>3.其他</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C95CB89">
            <w:pPr>
              <w:spacing w:line="500" w:lineRule="exact"/>
              <w:jc w:val="center"/>
              <w:rPr>
                <w:rFonts w:ascii="宋体" w:hAnsi="宋体" w:eastAsia="宋体" w:cs="宋体"/>
                <w:sz w:val="24"/>
              </w:rPr>
            </w:pPr>
            <w:r>
              <w:rPr>
                <w:rFonts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758391D">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C1BD5C7">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398CD87">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720D456">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7861782C">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78ABA8D">
            <w:pPr>
              <w:spacing w:line="500" w:lineRule="exact"/>
              <w:jc w:val="center"/>
              <w:rPr>
                <w:rFonts w:ascii="宋体" w:hAnsi="宋体" w:eastAsia="宋体" w:cs="宋体"/>
                <w:sz w:val="24"/>
              </w:rPr>
            </w:pPr>
            <w:r>
              <w:rPr>
                <w:rFonts w:ascii="宋体" w:hAnsi="宋体" w:eastAsia="宋体" w:cs="宋体"/>
                <w:sz w:val="24"/>
              </w:rPr>
              <w:t>0</w:t>
            </w:r>
          </w:p>
        </w:tc>
      </w:tr>
      <w:tr w14:paraId="092CCB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tcMar>
              <w:top w:w="0" w:type="dxa"/>
              <w:left w:w="57" w:type="dxa"/>
              <w:bottom w:w="0" w:type="dxa"/>
              <w:right w:w="57" w:type="dxa"/>
            </w:tcMar>
            <w:vAlign w:val="center"/>
          </w:tcPr>
          <w:p w14:paraId="1D5BB21F">
            <w:pPr>
              <w:spacing w:line="500" w:lineRule="exact"/>
              <w:rPr>
                <w:rFonts w:ascii="宋体"/>
                <w:sz w:val="24"/>
              </w:rPr>
            </w:pPr>
          </w:p>
        </w:tc>
        <w:tc>
          <w:tcPr>
            <w:tcW w:w="4365"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p w14:paraId="052EDC64">
            <w:pPr>
              <w:widowControl/>
              <w:spacing w:line="500" w:lineRule="exact"/>
              <w:jc w:val="left"/>
            </w:pPr>
            <w:r>
              <w:rPr>
                <w:rFonts w:hint="eastAsia" w:ascii="宋体" w:hAnsi="宋体" w:eastAsia="宋体" w:cs="宋体"/>
                <w:kern w:val="0"/>
                <w:sz w:val="20"/>
                <w:szCs w:val="20"/>
                <w:lang w:bidi="ar"/>
              </w:rPr>
              <w:t>（七）总计</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38A15730">
            <w:pPr>
              <w:spacing w:line="500" w:lineRule="exact"/>
              <w:jc w:val="center"/>
              <w:rPr>
                <w:rFonts w:ascii="宋体" w:hAnsi="宋体" w:eastAsia="宋体" w:cs="宋体"/>
                <w:sz w:val="24"/>
              </w:rPr>
            </w:pPr>
            <w:r>
              <w:rPr>
                <w:rFonts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BDBC07A">
            <w:pPr>
              <w:spacing w:line="500" w:lineRule="exact"/>
              <w:jc w:val="center"/>
              <w:rPr>
                <w:rFonts w:ascii="宋体" w:hAnsi="宋体" w:eastAsia="宋体" w:cs="宋体"/>
                <w:sz w:val="24"/>
              </w:rPr>
            </w:pPr>
            <w:r>
              <w:rPr>
                <w:rFonts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54F14D7">
            <w:pPr>
              <w:spacing w:line="500" w:lineRule="exact"/>
              <w:jc w:val="center"/>
              <w:rPr>
                <w:rFonts w:ascii="宋体" w:hAnsi="宋体" w:eastAsia="宋体" w:cs="宋体"/>
                <w:sz w:val="24"/>
              </w:rPr>
            </w:pPr>
            <w:r>
              <w:rPr>
                <w:rFonts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5A8BBBC1">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0EF8004">
            <w:pPr>
              <w:spacing w:line="500" w:lineRule="exact"/>
              <w:jc w:val="center"/>
              <w:rPr>
                <w:rFonts w:ascii="宋体" w:hAnsi="宋体" w:eastAsia="宋体" w:cs="宋体"/>
                <w:sz w:val="24"/>
              </w:rPr>
            </w:pPr>
            <w:r>
              <w:rPr>
                <w:rFonts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99BF08C">
            <w:pPr>
              <w:spacing w:line="500" w:lineRule="exact"/>
              <w:jc w:val="center"/>
              <w:rPr>
                <w:rFonts w:ascii="宋体" w:hAnsi="宋体" w:eastAsia="宋体" w:cs="宋体"/>
                <w:sz w:val="24"/>
              </w:rPr>
            </w:pPr>
            <w:r>
              <w:rPr>
                <w:rFonts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61CE932">
            <w:pPr>
              <w:spacing w:line="500" w:lineRule="exact"/>
              <w:jc w:val="center"/>
              <w:rPr>
                <w:rFonts w:ascii="宋体" w:hAnsi="宋体" w:eastAsia="宋体" w:cs="宋体"/>
                <w:sz w:val="24"/>
              </w:rPr>
            </w:pPr>
            <w:r>
              <w:rPr>
                <w:rFonts w:ascii="宋体" w:hAnsi="宋体" w:eastAsia="宋体" w:cs="宋体"/>
                <w:sz w:val="24"/>
              </w:rPr>
              <w:t>0</w:t>
            </w:r>
          </w:p>
        </w:tc>
      </w:tr>
      <w:tr w14:paraId="2727EE5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14:paraId="71C7D885">
            <w:pPr>
              <w:widowControl/>
              <w:spacing w:line="500" w:lineRule="exact"/>
              <w:jc w:val="left"/>
            </w:pPr>
            <w:r>
              <w:rPr>
                <w:rFonts w:hint="eastAsia" w:ascii="宋体" w:hAnsi="宋体" w:eastAsia="宋体" w:cs="宋体"/>
                <w:kern w:val="0"/>
                <w:sz w:val="20"/>
                <w:szCs w:val="20"/>
                <w:lang w:bidi="ar"/>
              </w:rPr>
              <w:t>四、结转下年度继续办理</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1195C6F">
            <w:pPr>
              <w:spacing w:line="500" w:lineRule="exact"/>
              <w:jc w:val="center"/>
              <w:rPr>
                <w:rFonts w:ascii="宋体" w:hAnsi="宋体" w:eastAsia="宋体" w:cs="宋体"/>
                <w:sz w:val="24"/>
              </w:rPr>
            </w:pPr>
            <w:r>
              <w:rPr>
                <w:rFonts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4C7C1E90">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E55B523">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1DCCEB51">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2ACCB02B">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025A1E44">
            <w:pPr>
              <w:spacing w:line="500" w:lineRule="exact"/>
              <w:jc w:val="center"/>
              <w:rPr>
                <w:rFonts w:ascii="宋体" w:hAnsi="宋体" w:eastAsia="宋体" w:cs="宋体"/>
                <w:sz w:val="24"/>
              </w:rPr>
            </w:pPr>
            <w:r>
              <w:rPr>
                <w:rFonts w:hint="eastAsia" w:ascii="宋体" w:hAnsi="宋体" w:eastAsia="宋体" w:cs="宋体"/>
                <w:sz w:val="24"/>
              </w:rPr>
              <w:t>0</w:t>
            </w:r>
          </w:p>
        </w:tc>
        <w:tc>
          <w:tcPr>
            <w:tcW w:w="714" w:type="dxa"/>
            <w:tcBorders>
              <w:top w:val="nil"/>
              <w:left w:val="nil"/>
              <w:bottom w:val="single" w:color="auto" w:sz="8" w:space="0"/>
              <w:right w:val="single" w:color="auto" w:sz="8" w:space="0"/>
            </w:tcBorders>
            <w:tcMar>
              <w:top w:w="0" w:type="dxa"/>
              <w:left w:w="57" w:type="dxa"/>
              <w:bottom w:w="0" w:type="dxa"/>
              <w:right w:w="57" w:type="dxa"/>
            </w:tcMar>
            <w:vAlign w:val="center"/>
          </w:tcPr>
          <w:p w14:paraId="6C387196">
            <w:pPr>
              <w:spacing w:line="500" w:lineRule="exact"/>
              <w:jc w:val="center"/>
              <w:rPr>
                <w:rFonts w:ascii="宋体" w:hAnsi="宋体" w:eastAsia="宋体" w:cs="宋体"/>
                <w:sz w:val="24"/>
              </w:rPr>
            </w:pPr>
            <w:r>
              <w:rPr>
                <w:rFonts w:ascii="宋体" w:hAnsi="宋体" w:eastAsia="宋体" w:cs="宋体"/>
                <w:sz w:val="24"/>
              </w:rPr>
              <w:t>0</w:t>
            </w:r>
          </w:p>
        </w:tc>
      </w:tr>
    </w:tbl>
    <w:p w14:paraId="2E1B5979">
      <w:pPr>
        <w:pStyle w:val="4"/>
        <w:shd w:val="clear" w:color="auto" w:fill="FFFFFF"/>
        <w:spacing w:before="0" w:beforeAutospacing="0" w:after="0" w:afterAutospacing="0" w:line="560" w:lineRule="exact"/>
        <w:ind w:firstLine="640" w:firstLineChars="200"/>
        <w:jc w:val="both"/>
        <w:rPr>
          <w:rFonts w:ascii="黑体" w:hAnsi="黑体" w:eastAsia="黑体"/>
          <w:color w:val="333333"/>
          <w:sz w:val="32"/>
          <w:szCs w:val="32"/>
          <w:shd w:val="clear" w:color="auto" w:fill="FFFFFF"/>
        </w:rPr>
      </w:pPr>
    </w:p>
    <w:p w14:paraId="58A905DD">
      <w:pPr>
        <w:pStyle w:val="4"/>
        <w:shd w:val="clear" w:color="auto" w:fill="FFFFFF"/>
        <w:spacing w:before="0" w:beforeAutospacing="0" w:after="0" w:afterAutospacing="0" w:line="560" w:lineRule="exact"/>
        <w:ind w:firstLine="640" w:firstLineChars="200"/>
        <w:jc w:val="both"/>
        <w:rPr>
          <w:rFonts w:ascii="黑体" w:hAnsi="黑体" w:eastAsia="黑体"/>
          <w:color w:val="333333"/>
          <w:sz w:val="32"/>
          <w:szCs w:val="32"/>
          <w:shd w:val="clear" w:color="auto" w:fill="FFFFFF"/>
        </w:rPr>
      </w:pPr>
      <w:r>
        <w:rPr>
          <w:rFonts w:hint="eastAsia" w:ascii="黑体" w:hAnsi="黑体" w:eastAsia="黑体"/>
          <w:color w:val="333333"/>
          <w:sz w:val="32"/>
          <w:szCs w:val="32"/>
          <w:shd w:val="clear" w:color="auto" w:fill="FFFFFF"/>
        </w:rPr>
        <w:t>四、政府信息公开行政复议、行政诉讼情况</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31E0FE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CF67F87">
            <w:pPr>
              <w:widowControl/>
              <w:spacing w:line="560" w:lineRule="exact"/>
              <w:jc w:val="center"/>
            </w:pPr>
            <w:r>
              <w:rPr>
                <w:rFonts w:hint="eastAsia" w:ascii="宋体" w:hAnsi="宋体" w:eastAsia="宋体" w:cs="宋体"/>
                <w:kern w:val="0"/>
                <w:sz w:val="20"/>
                <w:szCs w:val="20"/>
                <w:lang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9F6B944">
            <w:pPr>
              <w:widowControl/>
              <w:spacing w:line="560" w:lineRule="exact"/>
              <w:jc w:val="center"/>
            </w:pPr>
            <w:r>
              <w:rPr>
                <w:rFonts w:hint="eastAsia" w:ascii="宋体" w:hAnsi="宋体" w:eastAsia="宋体" w:cs="宋体"/>
                <w:kern w:val="0"/>
                <w:sz w:val="20"/>
                <w:szCs w:val="20"/>
                <w:lang w:bidi="ar"/>
              </w:rPr>
              <w:t>行政诉讼</w:t>
            </w:r>
          </w:p>
        </w:tc>
      </w:tr>
      <w:tr w14:paraId="2B21A2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9A8C246">
            <w:pPr>
              <w:widowControl/>
              <w:spacing w:line="560" w:lineRule="exact"/>
              <w:jc w:val="center"/>
            </w:pPr>
            <w:r>
              <w:rPr>
                <w:rFonts w:hint="eastAsia" w:ascii="宋体" w:hAnsi="宋体" w:eastAsia="宋体" w:cs="宋体"/>
                <w:kern w:val="0"/>
                <w:sz w:val="20"/>
                <w:szCs w:val="20"/>
                <w:lang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A81BD60">
            <w:pPr>
              <w:widowControl/>
              <w:spacing w:line="560" w:lineRule="exact"/>
              <w:jc w:val="cente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5CDD204">
            <w:pPr>
              <w:widowControl/>
              <w:spacing w:line="560" w:lineRule="exact"/>
              <w:jc w:val="center"/>
            </w:pPr>
            <w:r>
              <w:rPr>
                <w:rFonts w:hint="eastAsia" w:ascii="宋体" w:hAnsi="宋体" w:eastAsia="宋体" w:cs="宋体"/>
                <w:kern w:val="0"/>
                <w:sz w:val="20"/>
                <w:szCs w:val="20"/>
                <w:lang w:bidi="ar"/>
              </w:rPr>
              <w:t>其他</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3E8EFAA">
            <w:pPr>
              <w:widowControl/>
              <w:spacing w:line="560" w:lineRule="exact"/>
              <w:jc w:val="center"/>
            </w:pPr>
            <w:r>
              <w:rPr>
                <w:rFonts w:hint="eastAsia" w:ascii="宋体" w:hAnsi="宋体" w:eastAsia="宋体" w:cs="宋体"/>
                <w:kern w:val="0"/>
                <w:sz w:val="20"/>
                <w:szCs w:val="20"/>
                <w:lang w:bidi="ar"/>
              </w:rPr>
              <w:t>尚未</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BCCECA6">
            <w:pPr>
              <w:widowControl/>
              <w:spacing w:line="560" w:lineRule="exact"/>
              <w:jc w:val="center"/>
            </w:pPr>
            <w:r>
              <w:rPr>
                <w:rFonts w:hint="eastAsia" w:ascii="宋体" w:hAnsi="宋体" w:eastAsia="宋体" w:cs="宋体"/>
                <w:kern w:val="0"/>
                <w:sz w:val="20"/>
                <w:szCs w:val="20"/>
                <w:lang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C1129FC">
            <w:pPr>
              <w:widowControl/>
              <w:spacing w:line="560" w:lineRule="exact"/>
              <w:jc w:val="center"/>
            </w:pPr>
            <w:r>
              <w:rPr>
                <w:rFonts w:hint="eastAsia" w:ascii="宋体" w:hAnsi="宋体" w:eastAsia="宋体" w:cs="宋体"/>
                <w:kern w:val="0"/>
                <w:sz w:val="20"/>
                <w:szCs w:val="20"/>
                <w:lang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C5D5BFD">
            <w:pPr>
              <w:widowControl/>
              <w:spacing w:line="560" w:lineRule="exact"/>
              <w:jc w:val="center"/>
            </w:pPr>
            <w:r>
              <w:rPr>
                <w:rFonts w:hint="eastAsia" w:ascii="宋体" w:hAnsi="宋体" w:eastAsia="宋体" w:cs="宋体"/>
                <w:kern w:val="0"/>
                <w:sz w:val="20"/>
                <w:szCs w:val="20"/>
                <w:lang w:bidi="ar"/>
              </w:rPr>
              <w:t>复议后起诉</w:t>
            </w:r>
          </w:p>
        </w:tc>
      </w:tr>
      <w:tr w14:paraId="1713527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48C6FDA">
            <w:pPr>
              <w:spacing w:line="560" w:lineRule="exact"/>
              <w:rPr>
                <w:rFonts w:ascii="宋体"/>
                <w:sz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DF6466">
            <w:pPr>
              <w:spacing w:line="560" w:lineRule="exact"/>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12368C6">
            <w:pPr>
              <w:spacing w:line="560" w:lineRule="exact"/>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372C68B">
            <w:pPr>
              <w:spacing w:line="560" w:lineRule="exact"/>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8A15219">
            <w:pPr>
              <w:spacing w:line="560" w:lineRule="exact"/>
              <w:rPr>
                <w:rFonts w:ascii="宋体"/>
                <w:sz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F2008D5">
            <w:pPr>
              <w:widowControl/>
              <w:spacing w:line="560" w:lineRule="exact"/>
              <w:jc w:val="cente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8E977C4">
            <w:pPr>
              <w:widowControl/>
              <w:spacing w:line="560" w:lineRule="exact"/>
              <w:jc w:val="cente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4927B97">
            <w:pPr>
              <w:widowControl/>
              <w:spacing w:line="560" w:lineRule="exact"/>
              <w:jc w:val="center"/>
            </w:pPr>
            <w:r>
              <w:rPr>
                <w:rFonts w:hint="eastAsia" w:ascii="宋体" w:hAnsi="宋体" w:eastAsia="宋体" w:cs="宋体"/>
                <w:kern w:val="0"/>
                <w:sz w:val="20"/>
                <w:szCs w:val="20"/>
                <w:lang w:bidi="ar"/>
              </w:rPr>
              <w:t>其他</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9B3FAFA">
            <w:pPr>
              <w:widowControl/>
              <w:spacing w:line="560" w:lineRule="exact"/>
              <w:jc w:val="center"/>
            </w:pPr>
            <w:r>
              <w:rPr>
                <w:rFonts w:hint="eastAsia" w:ascii="宋体" w:hAnsi="宋体" w:eastAsia="宋体" w:cs="宋体"/>
                <w:kern w:val="0"/>
                <w:sz w:val="20"/>
                <w:szCs w:val="20"/>
                <w:lang w:bidi="ar"/>
              </w:rPr>
              <w:t>尚未</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421DAAD">
            <w:pPr>
              <w:widowControl/>
              <w:spacing w:line="560" w:lineRule="exact"/>
              <w:jc w:val="center"/>
            </w:pPr>
            <w:r>
              <w:rPr>
                <w:rFonts w:hint="eastAsia" w:ascii="宋体" w:hAnsi="宋体" w:eastAsia="宋体" w:cs="宋体"/>
                <w:color w:val="000000"/>
                <w:kern w:val="0"/>
                <w:sz w:val="20"/>
                <w:szCs w:val="20"/>
                <w:lang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30E2FC6">
            <w:pPr>
              <w:widowControl/>
              <w:spacing w:line="560" w:lineRule="exact"/>
              <w:jc w:val="cente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0C86BE8">
            <w:pPr>
              <w:widowControl/>
              <w:spacing w:line="560" w:lineRule="exact"/>
              <w:jc w:val="center"/>
            </w:pPr>
            <w:r>
              <w:rPr>
                <w:rFonts w:hint="eastAsia" w:ascii="宋体" w:hAnsi="宋体" w:eastAsia="宋体" w:cs="宋体"/>
                <w:kern w:val="0"/>
                <w:sz w:val="20"/>
                <w:szCs w:val="20"/>
                <w:lang w:bidi="ar"/>
              </w:rPr>
              <w:t>结果</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08EC8A2">
            <w:pPr>
              <w:widowControl/>
              <w:spacing w:line="560" w:lineRule="exact"/>
              <w:jc w:val="center"/>
            </w:pPr>
            <w:r>
              <w:rPr>
                <w:rFonts w:hint="eastAsia" w:ascii="宋体" w:hAnsi="宋体" w:eastAsia="宋体" w:cs="宋体"/>
                <w:color w:val="000000"/>
                <w:kern w:val="0"/>
                <w:sz w:val="20"/>
                <w:szCs w:val="20"/>
                <w:lang w:bidi="ar"/>
              </w:rPr>
              <w:t>其他</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A369207">
            <w:pPr>
              <w:widowControl/>
              <w:spacing w:line="560" w:lineRule="exact"/>
              <w:jc w:val="center"/>
            </w:pPr>
            <w:r>
              <w:rPr>
                <w:rFonts w:hint="eastAsia" w:ascii="宋体" w:hAnsi="宋体" w:eastAsia="宋体" w:cs="宋体"/>
                <w:kern w:val="0"/>
                <w:sz w:val="20"/>
                <w:szCs w:val="20"/>
                <w:lang w:bidi="ar"/>
              </w:rPr>
              <w:t>尚未</w:t>
            </w:r>
            <w:r>
              <w:rPr>
                <w:rFonts w:hint="eastAsia" w:ascii="宋体" w:hAnsi="宋体" w:eastAsia="宋体" w:cs="宋体"/>
                <w:kern w:val="0"/>
                <w:sz w:val="20"/>
                <w:szCs w:val="20"/>
                <w:lang w:bidi="ar"/>
              </w:rPr>
              <w:br w:type="textWrapping"/>
            </w:r>
            <w:r>
              <w:rPr>
                <w:rFonts w:hint="eastAsia" w:ascii="宋体" w:hAnsi="宋体" w:eastAsia="宋体" w:cs="宋体"/>
                <w:kern w:val="0"/>
                <w:sz w:val="20"/>
                <w:szCs w:val="20"/>
                <w:lang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36E3305">
            <w:pPr>
              <w:widowControl/>
              <w:spacing w:line="560" w:lineRule="exact"/>
              <w:jc w:val="center"/>
            </w:pPr>
            <w:r>
              <w:rPr>
                <w:rFonts w:hint="eastAsia" w:ascii="宋体" w:hAnsi="宋体" w:eastAsia="宋体" w:cs="宋体"/>
                <w:color w:val="000000"/>
                <w:kern w:val="0"/>
                <w:sz w:val="20"/>
                <w:szCs w:val="20"/>
                <w:lang w:bidi="ar"/>
              </w:rPr>
              <w:t>总计</w:t>
            </w:r>
          </w:p>
        </w:tc>
      </w:tr>
      <w:tr w14:paraId="1B6561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A8A8548">
            <w:pPr>
              <w:widowControl/>
              <w:spacing w:line="560" w:lineRule="exact"/>
              <w:jc w:val="center"/>
              <w:rPr>
                <w:rFonts w:ascii="宋体" w:hAnsi="宋体" w:eastAsia="宋体" w:cs="宋体"/>
                <w:color w:val="000000"/>
                <w:kern w:val="0"/>
                <w:sz w:val="24"/>
                <w:lang w:bidi="ar"/>
              </w:rPr>
            </w:pPr>
            <w:r>
              <w:rPr>
                <w:rFonts w:ascii="宋体" w:hAnsi="宋体" w:eastAsia="宋体" w:cs="宋体"/>
                <w:color w:val="000000"/>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2B57397">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A6A3B77">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30DD8EC">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C69A5E8">
            <w:pPr>
              <w:widowControl/>
              <w:spacing w:line="560" w:lineRule="exact"/>
              <w:jc w:val="center"/>
              <w:rPr>
                <w:rFonts w:ascii="宋体" w:hAnsi="宋体" w:eastAsia="宋体" w:cs="宋体"/>
                <w:color w:val="000000"/>
                <w:kern w:val="0"/>
                <w:sz w:val="24"/>
                <w:lang w:bidi="ar"/>
              </w:rPr>
            </w:pPr>
            <w:r>
              <w:rPr>
                <w:rFonts w:ascii="宋体" w:hAnsi="宋体" w:eastAsia="宋体" w:cs="宋体"/>
                <w:color w:val="000000"/>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D7EBA99">
            <w:pPr>
              <w:widowControl/>
              <w:spacing w:line="560" w:lineRule="exact"/>
              <w:jc w:val="center"/>
              <w:rPr>
                <w:rFonts w:ascii="宋体" w:hAnsi="宋体" w:eastAsia="宋体" w:cs="宋体"/>
                <w:color w:val="000000"/>
                <w:kern w:val="0"/>
                <w:sz w:val="24"/>
                <w:lang w:bidi="ar"/>
              </w:rPr>
            </w:pPr>
            <w:r>
              <w:rPr>
                <w:rFonts w:ascii="宋体" w:hAnsi="宋体" w:eastAsia="宋体" w:cs="宋体"/>
                <w:color w:val="000000"/>
                <w:kern w:val="0"/>
                <w:sz w:val="24"/>
                <w:lang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9FA66AC">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8F01A30">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F498978">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AB7809C">
            <w:pPr>
              <w:widowControl/>
              <w:spacing w:line="560" w:lineRule="exact"/>
              <w:jc w:val="center"/>
              <w:rPr>
                <w:rFonts w:ascii="宋体" w:hAnsi="宋体" w:eastAsia="宋体" w:cs="宋体"/>
                <w:color w:val="000000"/>
                <w:kern w:val="0"/>
                <w:sz w:val="24"/>
                <w:lang w:bidi="ar"/>
              </w:rPr>
            </w:pPr>
            <w:r>
              <w:rPr>
                <w:rFonts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AC10E4B">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13EE3E">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BCA7D4">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0A945DD">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B05755A">
            <w:pPr>
              <w:widowControl/>
              <w:spacing w:line="560" w:lineRule="exact"/>
              <w:jc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0</w:t>
            </w:r>
          </w:p>
        </w:tc>
      </w:tr>
    </w:tbl>
    <w:p w14:paraId="48746387">
      <w:pPr>
        <w:pStyle w:val="4"/>
        <w:shd w:val="clear" w:color="auto" w:fill="FFFFFF"/>
        <w:spacing w:before="0" w:beforeAutospacing="0" w:after="0" w:afterAutospacing="0" w:line="560" w:lineRule="exact"/>
        <w:ind w:firstLine="640" w:firstLineChars="200"/>
        <w:jc w:val="both"/>
        <w:rPr>
          <w:rFonts w:ascii="黑体" w:hAnsi="黑体" w:eastAsia="黑体"/>
          <w:color w:val="auto"/>
          <w:sz w:val="32"/>
          <w:szCs w:val="32"/>
          <w:shd w:val="clear" w:color="auto" w:fill="FFFFFF"/>
        </w:rPr>
      </w:pPr>
      <w:r>
        <w:rPr>
          <w:rFonts w:hint="eastAsia" w:ascii="黑体" w:hAnsi="黑体" w:eastAsia="黑体"/>
          <w:color w:val="auto"/>
          <w:sz w:val="32"/>
          <w:szCs w:val="32"/>
          <w:shd w:val="clear" w:color="auto" w:fill="FFFFFF"/>
        </w:rPr>
        <w:t>五、存在的主要问题及改进情况</w:t>
      </w:r>
    </w:p>
    <w:p w14:paraId="589BC98C">
      <w:pPr>
        <w:spacing w:line="560" w:lineRule="exact"/>
        <w:ind w:firstLine="640" w:firstLineChars="200"/>
        <w:rPr>
          <w:rFonts w:hint="eastAsia" w:cs="仿宋_GB2312"/>
          <w:color w:val="auto"/>
          <w:kern w:val="0"/>
          <w:szCs w:val="32"/>
        </w:rPr>
      </w:pPr>
      <w:r>
        <w:rPr>
          <w:rFonts w:hint="eastAsia" w:cs="仿宋_GB2312"/>
          <w:color w:val="auto"/>
          <w:kern w:val="0"/>
          <w:szCs w:val="32"/>
        </w:rPr>
        <w:t>202</w:t>
      </w:r>
      <w:r>
        <w:rPr>
          <w:rFonts w:hint="eastAsia" w:cs="仿宋_GB2312"/>
          <w:color w:val="auto"/>
          <w:kern w:val="0"/>
          <w:szCs w:val="32"/>
          <w:lang w:val="en-US" w:eastAsia="zh-CN"/>
        </w:rPr>
        <w:t>5</w:t>
      </w:r>
      <w:r>
        <w:rPr>
          <w:rFonts w:hint="eastAsia" w:cs="仿宋_GB2312"/>
          <w:color w:val="auto"/>
          <w:kern w:val="0"/>
          <w:szCs w:val="32"/>
        </w:rPr>
        <w:t>年以来，红星路街道政府信息公开工作虽取得了一定成效，但是仍存在着问题和不足</w:t>
      </w:r>
      <w:r>
        <w:rPr>
          <w:rFonts w:hint="eastAsia" w:cs="仿宋_GB2312"/>
          <w:color w:val="auto"/>
          <w:kern w:val="0"/>
          <w:szCs w:val="32"/>
          <w:lang w:eastAsia="zh-CN"/>
        </w:rPr>
        <w:t>：</w:t>
      </w:r>
      <w:r>
        <w:rPr>
          <w:rFonts w:hint="eastAsia" w:ascii="仿宋_GB2312" w:hAnsi="仿宋_GB2312" w:eastAsia="仿宋_GB2312" w:cs="仿宋_GB2312"/>
          <w:kern w:val="0"/>
          <w:sz w:val="32"/>
          <w:szCs w:val="32"/>
          <w:lang w:val="en-US" w:eastAsia="zh-CN" w:bidi="ar"/>
        </w:rPr>
        <w:t>一是政策发布和政策解读方式还需多样化，主动公开的精准性有待提高。二是主动公开意识有待提高。</w:t>
      </w:r>
    </w:p>
    <w:p w14:paraId="7BF6470C">
      <w:pPr>
        <w:spacing w:line="560" w:lineRule="exact"/>
        <w:ind w:firstLine="640" w:firstLineChars="200"/>
        <w:rPr>
          <w:rFonts w:cs="仿宋_GB2312"/>
          <w:color w:val="auto"/>
          <w:kern w:val="0"/>
          <w:szCs w:val="32"/>
        </w:rPr>
      </w:pPr>
      <w:r>
        <w:rPr>
          <w:rFonts w:hint="eastAsia" w:cs="仿宋_GB2312"/>
          <w:color w:val="auto"/>
          <w:kern w:val="0"/>
          <w:szCs w:val="32"/>
        </w:rPr>
        <w:t>下一步，我街道将优化丰富政策解读形式，进一步提高政策发布的针对性、科学性、权威性，使各项政府信息获取更加高效；建立健全信息发布、规范转载、实施更新等各项工作机制，把政府信息公开作为建设服务型政府的重要载体和有效形式，进一步拓宽公开内容和渠道。</w:t>
      </w:r>
    </w:p>
    <w:p w14:paraId="25A7CBE8">
      <w:pPr>
        <w:pStyle w:val="4"/>
        <w:shd w:val="clear" w:color="auto" w:fill="FFFFFF"/>
        <w:spacing w:before="0" w:beforeAutospacing="0" w:after="0" w:afterAutospacing="0" w:line="560" w:lineRule="exact"/>
        <w:ind w:firstLine="640" w:firstLineChars="200"/>
        <w:jc w:val="both"/>
        <w:rPr>
          <w:rFonts w:ascii="黑体" w:hAnsi="黑体" w:eastAsia="黑体"/>
          <w:color w:val="auto"/>
          <w:sz w:val="32"/>
          <w:szCs w:val="32"/>
          <w:shd w:val="clear" w:color="auto" w:fill="FFFFFF"/>
        </w:rPr>
      </w:pPr>
      <w:r>
        <w:rPr>
          <w:rFonts w:hint="eastAsia" w:ascii="黑体" w:hAnsi="黑体" w:eastAsia="黑体"/>
          <w:color w:val="auto"/>
          <w:sz w:val="32"/>
          <w:szCs w:val="32"/>
          <w:shd w:val="clear" w:color="auto" w:fill="FFFFFF"/>
        </w:rPr>
        <w:t>六、其他需要报告的事项</w:t>
      </w:r>
    </w:p>
    <w:p w14:paraId="1CA38721">
      <w:pPr>
        <w:spacing w:line="560" w:lineRule="exact"/>
        <w:ind w:firstLine="640" w:firstLineChars="200"/>
        <w:rPr>
          <w:rFonts w:cs="仿宋_GB2312"/>
          <w:color w:val="auto"/>
          <w:kern w:val="0"/>
          <w:szCs w:val="32"/>
        </w:rPr>
      </w:pPr>
      <w:r>
        <w:rPr>
          <w:rFonts w:hint="eastAsia" w:cs="仿宋_GB2312"/>
          <w:color w:val="auto"/>
          <w:kern w:val="0"/>
          <w:szCs w:val="32"/>
        </w:rPr>
        <w:t>认真贯彻执行国务院办公厅《政府信息公开信息处理费管理办法》和《关于政府信息公开处理费管理有关事项的通知》。202</w:t>
      </w:r>
      <w:r>
        <w:rPr>
          <w:rFonts w:hint="eastAsia" w:cs="仿宋_GB2312"/>
          <w:color w:val="auto"/>
          <w:kern w:val="0"/>
          <w:szCs w:val="32"/>
          <w:lang w:val="en-US" w:eastAsia="zh-CN"/>
        </w:rPr>
        <w:t>5</w:t>
      </w:r>
      <w:r>
        <w:rPr>
          <w:rFonts w:hint="eastAsia" w:cs="仿宋_GB2312"/>
          <w:color w:val="auto"/>
          <w:kern w:val="0"/>
          <w:szCs w:val="32"/>
        </w:rPr>
        <w:t>年未收取信息处理费。</w:t>
      </w:r>
    </w:p>
    <w:sectPr>
      <w:pgSz w:w="11906" w:h="16838"/>
      <w:pgMar w:top="1440" w:right="1474"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B229F"/>
    <w:rsid w:val="000B665C"/>
    <w:rsid w:val="001517B6"/>
    <w:rsid w:val="0016446C"/>
    <w:rsid w:val="001E5BC3"/>
    <w:rsid w:val="00245DEF"/>
    <w:rsid w:val="00350BFA"/>
    <w:rsid w:val="003747C8"/>
    <w:rsid w:val="003D64F3"/>
    <w:rsid w:val="00410591"/>
    <w:rsid w:val="004108E5"/>
    <w:rsid w:val="004B1023"/>
    <w:rsid w:val="004C5F4A"/>
    <w:rsid w:val="005D684F"/>
    <w:rsid w:val="005F0AA1"/>
    <w:rsid w:val="00623EE0"/>
    <w:rsid w:val="00681A6D"/>
    <w:rsid w:val="007057E4"/>
    <w:rsid w:val="00764BBB"/>
    <w:rsid w:val="00765E53"/>
    <w:rsid w:val="00782EB3"/>
    <w:rsid w:val="00786A75"/>
    <w:rsid w:val="007979B8"/>
    <w:rsid w:val="00893A4A"/>
    <w:rsid w:val="008A714D"/>
    <w:rsid w:val="008E58A7"/>
    <w:rsid w:val="00901BA9"/>
    <w:rsid w:val="009179C1"/>
    <w:rsid w:val="009614EF"/>
    <w:rsid w:val="00966A78"/>
    <w:rsid w:val="0099758C"/>
    <w:rsid w:val="009F14BA"/>
    <w:rsid w:val="00A1211D"/>
    <w:rsid w:val="00A15C23"/>
    <w:rsid w:val="00A51E0C"/>
    <w:rsid w:val="00B20BFE"/>
    <w:rsid w:val="00B6700B"/>
    <w:rsid w:val="00B7360A"/>
    <w:rsid w:val="00BA1D12"/>
    <w:rsid w:val="00BF72F6"/>
    <w:rsid w:val="00C405B3"/>
    <w:rsid w:val="00C45680"/>
    <w:rsid w:val="00CB20D2"/>
    <w:rsid w:val="00CD4099"/>
    <w:rsid w:val="00DE5928"/>
    <w:rsid w:val="00DF52B6"/>
    <w:rsid w:val="00E11F35"/>
    <w:rsid w:val="00E72B57"/>
    <w:rsid w:val="00E911F6"/>
    <w:rsid w:val="00E93029"/>
    <w:rsid w:val="00ED4450"/>
    <w:rsid w:val="00F51B7A"/>
    <w:rsid w:val="00FB643F"/>
    <w:rsid w:val="00FF002A"/>
    <w:rsid w:val="043E09C0"/>
    <w:rsid w:val="08184904"/>
    <w:rsid w:val="0A775005"/>
    <w:rsid w:val="0F2904D1"/>
    <w:rsid w:val="1FF7399B"/>
    <w:rsid w:val="25B10E34"/>
    <w:rsid w:val="2A110E94"/>
    <w:rsid w:val="33C55A9F"/>
    <w:rsid w:val="3CF75B6A"/>
    <w:rsid w:val="3E5B229F"/>
    <w:rsid w:val="57750CCC"/>
    <w:rsid w:val="5BC3577C"/>
    <w:rsid w:val="72826491"/>
    <w:rsid w:val="FFFD8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color w:val="000000"/>
      <w:kern w:val="0"/>
      <w:sz w:val="24"/>
    </w:rPr>
  </w:style>
  <w:style w:type="character" w:styleId="7">
    <w:name w:val="Strong"/>
    <w:basedOn w:val="6"/>
    <w:qFormat/>
    <w:uiPriority w:val="22"/>
    <w:rPr>
      <w:b/>
      <w:bCs/>
    </w:rPr>
  </w:style>
  <w:style w:type="character" w:styleId="8">
    <w:name w:val="Hyperlink"/>
    <w:basedOn w:val="6"/>
    <w:unhideWhenUsed/>
    <w:qFormat/>
    <w:uiPriority w:val="99"/>
    <w:rPr>
      <w:color w:val="0000FF"/>
      <w:u w:val="single"/>
    </w:rPr>
  </w:style>
  <w:style w:type="paragraph" w:customStyle="1" w:styleId="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0">
    <w:name w:val="页眉 字符"/>
    <w:basedOn w:val="6"/>
    <w:link w:val="3"/>
    <w:qFormat/>
    <w:uiPriority w:val="0"/>
    <w:rPr>
      <w:rFonts w:ascii="仿宋_GB2312" w:eastAsia="仿宋_GB2312"/>
      <w:kern w:val="2"/>
      <w:sz w:val="18"/>
      <w:szCs w:val="18"/>
    </w:rPr>
  </w:style>
  <w:style w:type="character" w:customStyle="1" w:styleId="11">
    <w:name w:val="页脚 字符"/>
    <w:basedOn w:val="6"/>
    <w:link w:val="2"/>
    <w:qFormat/>
    <w:uiPriority w:val="0"/>
    <w:rPr>
      <w:rFonts w:ascii="仿宋_GB2312" w:eastAsia="仿宋_GB2312"/>
      <w:kern w:val="2"/>
      <w:sz w:val="18"/>
      <w:szCs w:val="18"/>
    </w:rPr>
  </w:style>
  <w:style w:type="paragraph" w:customStyle="1" w:styleId="12">
    <w:name w:val="p"/>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1137</Words>
  <Characters>1156</Characters>
  <Lines>16</Lines>
  <Paragraphs>4</Paragraphs>
  <TotalTime>2</TotalTime>
  <ScaleCrop>false</ScaleCrop>
  <LinksUpToDate>false</LinksUpToDate>
  <CharactersWithSpaces>1156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2024-01-23T17:35:00Z</dcterms:created>
  <dc:creator>小公举</dc:creator>
  <cp:lastModifiedBy>独乐自在</cp:lastModifiedBy>
  <cp:lastPrinted>2026-01-19T16:04:00Z</cp:lastPrinted>
  <dcterms:modified xsi:type="dcterms:W3CDTF">2026-01-28T01:31:20Z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eyJoZGlkIjoiMmIzMzMzNTE3Nzg2NWEzMjRkODVhNTg4ZmJmYWZjYzQiLCJ1c2VySWQiOiIzMTIxNTIyMDgifQ==</vt:lpwstr>
  </property>
  <property fmtid="{D5CDD505-2E9C-101B-9397-08002B2CF9AE}" pid="4" name="ICV">
    <vt:lpwstr>5DF31CD2F28D45B986137B341D24C3A1_13</vt:lpwstr>
  </property>
</Properties>
</file>