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949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ascii="方正小标宋简体" w:hAnsi="方正小标宋简体" w:eastAsia="方正小标宋简体" w:cs="方正小标宋简体"/>
          <w:kern w:val="0"/>
          <w:sz w:val="24"/>
          <w:highlight w:val="none"/>
        </w:rPr>
      </w:pPr>
    </w:p>
    <w:p w14:paraId="08914E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保定市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莲池区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统计局</w:t>
      </w:r>
    </w:p>
    <w:p w14:paraId="08A78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微软雅黑" w:hAnsi="微软雅黑" w:eastAsia="微软雅黑" w:cs="微软雅黑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年政府信息公开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年度报告</w:t>
      </w:r>
    </w:p>
    <w:p w14:paraId="2BFC9B0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C5F391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报告根据《中华人民共和国政府信息公开条例》《中华人民共和国政府信息公开工作年度报告格式（试行）》《河北省实施〈中华人民共和国政府信息公开条例〉办法》等规定，全文包括总体情况、主动公开政府信息情况、收到和处理政府信息公开申请情况、政府信息公开行政复议和行政诉讼情况、存在问题及改进情况、其他需要报告的事项等六部分组成。报告中所列数据统计期限为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年1月1日至202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年12月31日。</w:t>
      </w:r>
    </w:p>
    <w:p w14:paraId="0879E1C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总体情况</w:t>
      </w:r>
    </w:p>
    <w:p w14:paraId="627A618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政府的正确领导下，202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统计局政府信息公开工作按照公开、规范、高效、廉政的要求，认真实施《中华人民共和国政府信息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shd w:val="clear" w:color="auto" w:fill="FFFFFF"/>
          <w:lang w:val="en-US" w:eastAsia="zh-CN" w:bidi="ar-SA"/>
        </w:rPr>
        <w:t>公开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条例》，扎实推进政府信息公开工作。</w:t>
      </w:r>
    </w:p>
    <w:p w14:paraId="04ADE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FF"/>
          <w:kern w:val="0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（一）主动公开方面。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严格按照上级要求，在保定市莲池区人民政府网行政执法板块、河北省行政执法公示平台公示执法事项和执法信息、执法流程等内容。</w:t>
      </w:r>
    </w:p>
    <w:p w14:paraId="7374B8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（二）依申请公开方面。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严格按照《中华人民共和国政府信息公开条例》《河北省政府信息公开申请办理规范》，进一步规范依申请公开工作，建立健全接收、登记、办理、答复等业务流程，对从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网络、信函、当面申请等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多种渠道收到的依申请公开事项均严格按照条例规定进行答复处理。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2025年，区统计局未收到政府信息公开申请。</w:t>
      </w:r>
    </w:p>
    <w:p w14:paraId="39EA9F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（三）政府信息管理方面。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及时在区政府网站调整更新本单位的机构职能等信息。</w:t>
      </w:r>
    </w:p>
    <w:p w14:paraId="2F766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（四）政府信息公开平台建设方面。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充分发挥政务新媒体正面宣传引导作用，严格落实政务新媒体账号备案登记制度，认真履行信息发布审核制度，确保信息发布准确安全。</w:t>
      </w:r>
    </w:p>
    <w:p w14:paraId="1BF51F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（五）监督保障方面。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根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0E360E71">
      <w:pPr>
        <w:pStyle w:val="5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二、主动公开政府信息情况</w:t>
      </w:r>
    </w:p>
    <w:tbl>
      <w:tblPr>
        <w:tblStyle w:val="6"/>
        <w:tblW w:w="84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9"/>
        <w:gridCol w:w="2418"/>
        <w:gridCol w:w="2044"/>
        <w:gridCol w:w="2119"/>
      </w:tblGrid>
      <w:tr w14:paraId="67801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7C2899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第二十条第（一）项</w:t>
            </w:r>
          </w:p>
        </w:tc>
      </w:tr>
      <w:tr w14:paraId="0D834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07AF4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32D3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本年制发件数</w:t>
            </w:r>
          </w:p>
        </w:tc>
        <w:tc>
          <w:tcPr>
            <w:tcW w:w="20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422F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本年废止件数</w:t>
            </w:r>
          </w:p>
        </w:tc>
        <w:tc>
          <w:tcPr>
            <w:tcW w:w="2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146C8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现行有效件数</w:t>
            </w:r>
          </w:p>
        </w:tc>
      </w:tr>
      <w:tr w14:paraId="6AFBA5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B5AF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规章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611E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0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1C2E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1A29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77A1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76E3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行政规范性文件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008C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04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E1A4E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1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A5F5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5562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E6BE61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第二十条第（五）项</w:t>
            </w:r>
          </w:p>
        </w:tc>
      </w:tr>
      <w:tr w14:paraId="0FE9D4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8B96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5597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13922A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D2E5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A101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40C7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47518E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第二十条第（六）项</w:t>
            </w:r>
          </w:p>
        </w:tc>
      </w:tr>
      <w:tr w14:paraId="454FC6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CECA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DDA4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13F21B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FD9B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行政处罚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B6AB3A">
            <w:pPr>
              <w:widowControl/>
              <w:spacing w:line="450" w:lineRule="atLeast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C490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1ED14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行政强制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F55E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CA4D4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8E28C4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第二十条第（八）项</w:t>
            </w:r>
          </w:p>
        </w:tc>
      </w:tr>
      <w:tr w14:paraId="41E258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93DE1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FE15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本年收费金额（单位：万元）</w:t>
            </w:r>
          </w:p>
        </w:tc>
      </w:tr>
      <w:tr w14:paraId="098DED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8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076B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行政事业性收费</w:t>
            </w:r>
          </w:p>
        </w:tc>
        <w:tc>
          <w:tcPr>
            <w:tcW w:w="6581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95D9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250C8F64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三、收到和处理政府信息公开申请情况</w:t>
      </w:r>
    </w:p>
    <w:tbl>
      <w:tblPr>
        <w:tblStyle w:val="6"/>
        <w:tblW w:w="879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1022"/>
        <w:gridCol w:w="2205"/>
        <w:gridCol w:w="694"/>
        <w:gridCol w:w="687"/>
        <w:gridCol w:w="687"/>
        <w:gridCol w:w="687"/>
        <w:gridCol w:w="687"/>
        <w:gridCol w:w="688"/>
        <w:gridCol w:w="695"/>
      </w:tblGrid>
      <w:tr w14:paraId="3FC0AC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D5D4B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（本列数据的勾稽关系为：第一项加第二项之和，等于第三项加第四项之和）</w:t>
            </w:r>
          </w:p>
        </w:tc>
        <w:tc>
          <w:tcPr>
            <w:tcW w:w="48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BB3C4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申请人情况</w:t>
            </w:r>
          </w:p>
        </w:tc>
      </w:tr>
      <w:tr w14:paraId="67405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E0A73D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7FF173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自然人</w:t>
            </w:r>
          </w:p>
        </w:tc>
        <w:tc>
          <w:tcPr>
            <w:tcW w:w="343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A4455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5BEDA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06324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1F7DD3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38A26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7E6A09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商业</w:t>
            </w:r>
          </w:p>
          <w:p w14:paraId="5710FCA3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1E0A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科研</w:t>
            </w:r>
          </w:p>
          <w:p w14:paraId="43FED7E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机构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27F05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社会公益组织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74A5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44C7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69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94D83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F40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881596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一、本年新收政府信息公开申请数量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96EC0">
            <w:pPr>
              <w:widowControl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F46F2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D29D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3944A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5F91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BA989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E8A00">
            <w:pPr>
              <w:widowControl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85844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3B80F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二、上年结转政府信息公开申请数量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D018C9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E3692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3D77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ABC6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5E0A6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857E5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F1995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41AFA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C3F39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三、本年度办理结果</w:t>
            </w:r>
          </w:p>
        </w:tc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7CFEF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（一）予以公开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E8A22">
            <w:pPr>
              <w:widowControl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E3F84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281C50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73EFE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1DBB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B466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8F223">
            <w:pPr>
              <w:widowControl/>
              <w:spacing w:line="45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CB7EF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CE998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三、本年度办理结果</w:t>
            </w:r>
          </w:p>
        </w:tc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76E5C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（一）予以公开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84F40A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B24C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C0108E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18813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36969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A04C39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4C1C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7944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4471E9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E18DA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（二）部分公开（区分处理的，只计这一情形，不计其他情形）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F6B9E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7E7CD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3E80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CE46F6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98E7D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BB0679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CC92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BF7E8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9E370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64CD1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（三）不予公开</w:t>
            </w: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2276ED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1.属于国家秘密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E16EA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71BBE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ABB3B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25A3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C055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B0363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C5380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4815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2CA0E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80EF09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72772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2.其他法律行政法规禁止公开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4014FC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4F76B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D63E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1678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1EBD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7ACA8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ABA4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BE31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3AB56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9663F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FAE781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3.危及“三安全一稳定”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D50F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C220D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D81D8E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9030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E264BC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5803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402B02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4AC0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A8F00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0CC9EC">
            <w:pP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A670BA">
            <w:pPr>
              <w:widowControl/>
              <w:spacing w:line="450" w:lineRule="atLeast"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4.保护第三方合法权益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94E49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51E71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DE25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58D8B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7C5FA6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E9B97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58EFDF">
            <w:pPr>
              <w:widowControl/>
              <w:spacing w:line="45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A67E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9243A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6715E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98D15E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5.属于三类内部事务信息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5545C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4DCCF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9B67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A06D7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DEB3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0603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7D71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1E516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C9CFD4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74F91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B75010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6.属于四类过程性信息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50DD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1926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1113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DC70FF">
            <w:pPr>
              <w:widowControl/>
              <w:spacing w:line="450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12AC1">
            <w:pPr>
              <w:widowControl/>
              <w:spacing w:line="450" w:lineRule="atLeas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67D1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6003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3A55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8719E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12B07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706EC4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7.属于行政执法案卷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8B4A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B640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9AA97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9D78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BE6A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0DA6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0221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D1BE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3A453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A10DC2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B15D58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8.属于行政查询事项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FDB2A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8012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9E6DF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E755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5A8F3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D5B4C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5379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9116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0667A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DFDD6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（四）无法提供</w:t>
            </w: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530AB7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1.本机关不掌握相关政府信息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6D10E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34BB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7801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3CB0C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D592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F79C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85CB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CF42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EBE35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A1196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B08944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2.没有现成信息需要另行制作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8BCF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AA45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1EBC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AD22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D21E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60354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52A8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2E93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B40C2A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6E047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6D83B4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3.补正后申请内容仍不明确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BDD4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2092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44E1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678D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B997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2850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97D2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0FAE2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F10F5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A8297B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（五）不予处理</w:t>
            </w: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8CB520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1.信访举报投诉类申请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BBB5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B915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8220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4DCED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A8A0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D6EE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4FA4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2B1D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37148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E435D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310DA2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2.重复申请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61A8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2A585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5FEE8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42E3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1F45D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A2821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ACF9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C6CD5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353A1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7C226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F68244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3.要求提供公开出版物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633D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C12F9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1A43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88FD1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E5A50">
            <w:pPr>
              <w:widowControl/>
              <w:ind w:firstLine="200" w:firstLineChars="100"/>
              <w:jc w:val="both"/>
              <w:rPr>
                <w:rFonts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54CD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C4DA5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9B88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5F8575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698E46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33128F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4.无正当理由大量反复申请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8DFD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A8001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53E2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7DFC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8876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2C6A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E676A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12D1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D9573B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CBEB46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86521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5.要求行政机关确认或重新出具已获取信息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9745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1CA2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BABB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2EB6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8D792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D4643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FCF5C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13F78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E8112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4F469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（六）其他处理</w:t>
            </w: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A2AC5D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1.申请人无正当理由逾期不补正、行政机关不再处理其政府信息公开申请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E1D4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1629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E41F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47BA3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2B3E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D3530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E70A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2385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EB23AA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C0693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8D09B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2.申请人逾期未按收费通知要求缴纳费用、行政机关不再处理其政府信息公开申请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6FE9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56D0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879A9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CEFD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3BB5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927D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E3F4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0EA82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8E527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AD5F0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DE266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3.其他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46DB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79DF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0805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1B184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C1D7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7A93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654B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4605A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227EE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4C24F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（七）总计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9E86A9">
            <w:pPr>
              <w:widowControl/>
              <w:spacing w:line="450" w:lineRule="atLeast"/>
              <w:jc w:val="center"/>
              <w:rPr>
                <w:rFonts w:hint="default" w:ascii="微软雅黑" w:hAnsi="微软雅黑" w:eastAsia="微软雅黑" w:cs="微软雅黑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8172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B1EB9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D111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FA476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BA8F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EC67A8">
            <w:pPr>
              <w:widowControl/>
              <w:spacing w:line="450" w:lineRule="atLeast"/>
              <w:jc w:val="center"/>
              <w:rPr>
                <w:rFonts w:hint="default" w:ascii="微软雅黑" w:hAnsi="微软雅黑" w:eastAsia="微软雅黑" w:cs="微软雅黑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63AC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9D0B0">
            <w:pPr>
              <w:widowControl/>
              <w:spacing w:line="450" w:lineRule="atLeast"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四、结转下年度继续办理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363E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5F08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E7A44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40507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16CC4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BD89C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B688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66977EBC">
      <w:pPr>
        <w:widowControl/>
        <w:spacing w:line="560" w:lineRule="exact"/>
        <w:jc w:val="left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9E73E54"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四、政府信息公开行政复议、行政诉讼情况</w:t>
      </w:r>
    </w:p>
    <w:tbl>
      <w:tblPr>
        <w:tblStyle w:val="6"/>
        <w:tblW w:w="9126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650"/>
        <w:gridCol w:w="650"/>
        <w:gridCol w:w="650"/>
        <w:gridCol w:w="410"/>
        <w:gridCol w:w="700"/>
        <w:gridCol w:w="666"/>
        <w:gridCol w:w="667"/>
        <w:gridCol w:w="650"/>
        <w:gridCol w:w="417"/>
        <w:gridCol w:w="666"/>
        <w:gridCol w:w="634"/>
        <w:gridCol w:w="683"/>
        <w:gridCol w:w="617"/>
        <w:gridCol w:w="416"/>
      </w:tblGrid>
      <w:tr w14:paraId="41C57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2A9C0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行政复议</w:t>
            </w:r>
          </w:p>
        </w:tc>
        <w:tc>
          <w:tcPr>
            <w:tcW w:w="611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F0C8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行政诉讼</w:t>
            </w:r>
          </w:p>
        </w:tc>
      </w:tr>
      <w:tr w14:paraId="73786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13682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47425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B36E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E171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41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797E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31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94EA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未经复议直接起诉</w:t>
            </w:r>
          </w:p>
        </w:tc>
        <w:tc>
          <w:tcPr>
            <w:tcW w:w="30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14A01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复议后起诉</w:t>
            </w:r>
          </w:p>
        </w:tc>
      </w:tr>
      <w:tr w14:paraId="2497ED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73364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669666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7A767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E313DC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51640">
            <w:pP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D790B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76C7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0369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6CE1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A0A18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16C2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6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C7057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AA05AD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C73E4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4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F76041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5CED9F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826B7A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0BE1B4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015B70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D7F7A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2BD7A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A0526F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5D745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06D1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A86A9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120E2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BCD2B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DEA9E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D9529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6165C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FA8C18">
            <w:pPr>
              <w:widowControl/>
              <w:spacing w:line="450" w:lineRule="atLeast"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0DDA0C4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五、存在的主要问题及改进情况</w:t>
      </w:r>
    </w:p>
    <w:p w14:paraId="5348C27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年，虽然取得一定成效，但对照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新时代、新形势、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新要求，仍存在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差距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年，我们将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按照有关要求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进一步加大公开力度，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及时准确，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突出重点，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围绕中心、服务大局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开创我局信息公开工作新局面。</w:t>
      </w:r>
    </w:p>
    <w:p w14:paraId="24813B3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六、其他需要报告的事项</w:t>
      </w:r>
    </w:p>
    <w:p w14:paraId="3337B31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认真贯彻执行国务院办公厅《政府信息公开信息处理费管理办法》和《关于政府信息公开处理费管理有关事项的通知》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年我局未收取信息处理费。</w:t>
      </w:r>
      <w:bookmarkEnd w:id="0"/>
    </w:p>
    <w:p w14:paraId="067841A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C607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89" w:rightChars="566"/>
        <w:jc w:val="right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D204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5050790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5C3F1D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7.7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QxQHSzMMBE&#10;Sn3p0Qrtvh347E1xBk1n+jnxlm9qlLJlPjwwh8FA+Xg64R5LKQ1SmsGipDLuy7/OYzz6BS8lDQYt&#10;pxrvihL5XqOPAAyj4UZjPxr6qO4MJhe9QS2diQsuyNEsnVGf8Z5WMQdcTHNkymkYzbvQDzveIxer&#10;VRd0tK4+VP0FTKFlYat3lsc0USpvV8cAaTvFo0C9KuhU3GAOu54NbyYO+p/7LurxP7H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OnzsLzZAAAACwEAAA8AAAAAAAAAAQAgAAAAIgAAAGRycy9kb3du&#10;cmV2LnhtbFBLAQIUABQAAAAIAIdO4kC9dBt2NwIAAG8EAAAOAAAAAAAAAAEAIAAAACg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5C3F1D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388A1F"/>
    <w:multiLevelType w:val="singleLevel"/>
    <w:tmpl w:val="A0388A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OTljYmI5ZTJjN2VjMjI2MTcyOTg2ODMwZmY2YTYifQ=="/>
  </w:docVars>
  <w:rsids>
    <w:rsidRoot w:val="006F6AC3"/>
    <w:rsid w:val="006F6AC3"/>
    <w:rsid w:val="00A87FD5"/>
    <w:rsid w:val="00BC3CFE"/>
    <w:rsid w:val="00C35B5A"/>
    <w:rsid w:val="00F64DCE"/>
    <w:rsid w:val="037A5FA2"/>
    <w:rsid w:val="05392C7E"/>
    <w:rsid w:val="05582463"/>
    <w:rsid w:val="05BF6935"/>
    <w:rsid w:val="06A967F3"/>
    <w:rsid w:val="0B835865"/>
    <w:rsid w:val="0C60388A"/>
    <w:rsid w:val="0D215336"/>
    <w:rsid w:val="0DCD67B7"/>
    <w:rsid w:val="0FFC12A3"/>
    <w:rsid w:val="13B526E3"/>
    <w:rsid w:val="14D0319D"/>
    <w:rsid w:val="1A1321AE"/>
    <w:rsid w:val="1BE614F8"/>
    <w:rsid w:val="1F8D685B"/>
    <w:rsid w:val="204B7DB3"/>
    <w:rsid w:val="28356667"/>
    <w:rsid w:val="29FA2D3E"/>
    <w:rsid w:val="2CFF4013"/>
    <w:rsid w:val="2E735E93"/>
    <w:rsid w:val="34285A1D"/>
    <w:rsid w:val="34BB3ED8"/>
    <w:rsid w:val="36FFEA2C"/>
    <w:rsid w:val="375779CA"/>
    <w:rsid w:val="39CC34D5"/>
    <w:rsid w:val="3A1E3A53"/>
    <w:rsid w:val="3A6100A6"/>
    <w:rsid w:val="3C2C06B3"/>
    <w:rsid w:val="3D3F2302"/>
    <w:rsid w:val="3DFA6FAC"/>
    <w:rsid w:val="3DFF227A"/>
    <w:rsid w:val="41876A2B"/>
    <w:rsid w:val="4246491B"/>
    <w:rsid w:val="46147B89"/>
    <w:rsid w:val="4642189D"/>
    <w:rsid w:val="46765126"/>
    <w:rsid w:val="47A125F4"/>
    <w:rsid w:val="4A3119AC"/>
    <w:rsid w:val="4B797B0F"/>
    <w:rsid w:val="4BE3790B"/>
    <w:rsid w:val="4EE334F2"/>
    <w:rsid w:val="4F46029D"/>
    <w:rsid w:val="4F583EE0"/>
    <w:rsid w:val="50070356"/>
    <w:rsid w:val="51B7313F"/>
    <w:rsid w:val="51D75153"/>
    <w:rsid w:val="524F15CA"/>
    <w:rsid w:val="53B80212"/>
    <w:rsid w:val="541C74ED"/>
    <w:rsid w:val="556F4F3C"/>
    <w:rsid w:val="594A2AEB"/>
    <w:rsid w:val="59897A48"/>
    <w:rsid w:val="5CE86779"/>
    <w:rsid w:val="5EAC1B52"/>
    <w:rsid w:val="5F5A335C"/>
    <w:rsid w:val="5F700DD2"/>
    <w:rsid w:val="5FD70AD0"/>
    <w:rsid w:val="61A42FB4"/>
    <w:rsid w:val="6299063F"/>
    <w:rsid w:val="64E218C0"/>
    <w:rsid w:val="672534B5"/>
    <w:rsid w:val="69980803"/>
    <w:rsid w:val="6B554645"/>
    <w:rsid w:val="70C81658"/>
    <w:rsid w:val="71E80C9B"/>
    <w:rsid w:val="72B67B7B"/>
    <w:rsid w:val="779129A2"/>
    <w:rsid w:val="77CB0AD2"/>
    <w:rsid w:val="78EA354B"/>
    <w:rsid w:val="7B3F7B7E"/>
    <w:rsid w:val="7CE3A5A7"/>
    <w:rsid w:val="7DDD367E"/>
    <w:rsid w:val="7F7E30AB"/>
    <w:rsid w:val="FFF9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hd w:val="clear" w:color="auto" w:fill="FFFFFF"/>
      <w:adjustRightInd w:val="0"/>
      <w:spacing w:before="340" w:beforeAutospacing="1" w:after="330" w:afterAutospacing="1" w:line="578" w:lineRule="atLeast"/>
      <w:ind w:left="640"/>
      <w:jc w:val="left"/>
      <w:outlineLvl w:val="0"/>
    </w:pPr>
    <w:rPr>
      <w:rFonts w:cs="Times New Roman" w:asciiTheme="minorEastAsia" w:hAnsiTheme="minorEastAsia"/>
      <w:b/>
      <w:bCs/>
      <w:color w:val="666666"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qFormat/>
    <w:uiPriority w:val="0"/>
    <w:rPr>
      <w:color w:val="2786E4"/>
      <w:u w:val="none"/>
    </w:rPr>
  </w:style>
  <w:style w:type="character" w:styleId="9">
    <w:name w:val="Hyperlink"/>
    <w:basedOn w:val="7"/>
    <w:qFormat/>
    <w:uiPriority w:val="0"/>
    <w:rPr>
      <w:color w:val="262626"/>
      <w:u w:val="none"/>
    </w:rPr>
  </w:style>
  <w:style w:type="character" w:customStyle="1" w:styleId="10">
    <w:name w:val="rec-time"/>
    <w:basedOn w:val="7"/>
    <w:qFormat/>
    <w:uiPriority w:val="0"/>
  </w:style>
  <w:style w:type="character" w:customStyle="1" w:styleId="11">
    <w:name w:val="rec-volume"/>
    <w:basedOn w:val="7"/>
    <w:qFormat/>
    <w:uiPriority w:val="0"/>
  </w:style>
  <w:style w:type="character" w:customStyle="1" w:styleId="12">
    <w:name w:val="rec-status-desc"/>
    <w:basedOn w:val="7"/>
    <w:qFormat/>
    <w:uiPriority w:val="0"/>
  </w:style>
  <w:style w:type="character" w:customStyle="1" w:styleId="13">
    <w:name w:val="append-icon"/>
    <w:basedOn w:val="7"/>
    <w:qFormat/>
    <w:uiPriority w:val="0"/>
    <w:rPr>
      <w:sz w:val="36"/>
      <w:szCs w:val="36"/>
    </w:rPr>
  </w:style>
  <w:style w:type="character" w:customStyle="1" w:styleId="14">
    <w:name w:val="zwxxgk_bnt6"/>
    <w:basedOn w:val="7"/>
    <w:qFormat/>
    <w:uiPriority w:val="0"/>
  </w:style>
  <w:style w:type="character" w:customStyle="1" w:styleId="15">
    <w:name w:val="zwxxgk_bnt61"/>
    <w:basedOn w:val="7"/>
    <w:qFormat/>
    <w:uiPriority w:val="0"/>
  </w:style>
  <w:style w:type="character" w:customStyle="1" w:styleId="16">
    <w:name w:val="zwxxgk_bnt5"/>
    <w:basedOn w:val="7"/>
    <w:qFormat/>
    <w:uiPriority w:val="0"/>
  </w:style>
  <w:style w:type="character" w:customStyle="1" w:styleId="17">
    <w:name w:val="zwxxgk_bnt51"/>
    <w:basedOn w:val="7"/>
    <w:qFormat/>
    <w:uiPriority w:val="0"/>
  </w:style>
  <w:style w:type="character" w:customStyle="1" w:styleId="18">
    <w:name w:val="zwxxgk_bnt52"/>
    <w:basedOn w:val="7"/>
    <w:qFormat/>
    <w:uiPriority w:val="0"/>
  </w:style>
  <w:style w:type="character" w:customStyle="1" w:styleId="19">
    <w:name w:val="zwxxgk_bnt53"/>
    <w:basedOn w:val="7"/>
    <w:qFormat/>
    <w:uiPriority w:val="0"/>
  </w:style>
  <w:style w:type="character" w:customStyle="1" w:styleId="20">
    <w:name w:val="zwxxgk_bnt54"/>
    <w:basedOn w:val="7"/>
    <w:qFormat/>
    <w:uiPriority w:val="0"/>
  </w:style>
  <w:style w:type="character" w:customStyle="1" w:styleId="21">
    <w:name w:val="zwxxgk_bnt62"/>
    <w:basedOn w:val="7"/>
    <w:qFormat/>
    <w:uiPriority w:val="0"/>
  </w:style>
  <w:style w:type="character" w:customStyle="1" w:styleId="22">
    <w:name w:val="zwxxgk_bnt63"/>
    <w:basedOn w:val="7"/>
    <w:qFormat/>
    <w:uiPriority w:val="0"/>
  </w:style>
  <w:style w:type="character" w:customStyle="1" w:styleId="23">
    <w:name w:val="nav-item-icon"/>
    <w:basedOn w:val="7"/>
    <w:qFormat/>
    <w:uiPriority w:val="0"/>
  </w:style>
  <w:style w:type="character" w:customStyle="1" w:styleId="24">
    <w:name w:val="append-icon1"/>
    <w:basedOn w:val="7"/>
    <w:qFormat/>
    <w:uiPriority w:val="0"/>
    <w:rPr>
      <w:sz w:val="54"/>
      <w:szCs w:val="54"/>
    </w:rPr>
  </w:style>
  <w:style w:type="character" w:customStyle="1" w:styleId="25">
    <w:name w:val="nav-item-title"/>
    <w:basedOn w:val="7"/>
    <w:qFormat/>
    <w:uiPriority w:val="0"/>
    <w:rPr>
      <w:sz w:val="54"/>
      <w:szCs w:val="54"/>
    </w:rPr>
  </w:style>
  <w:style w:type="character" w:customStyle="1" w:styleId="26">
    <w:name w:val="nav-item-expand"/>
    <w:basedOn w:val="7"/>
    <w:qFormat/>
    <w:uiPriority w:val="0"/>
  </w:style>
  <w:style w:type="character" w:customStyle="1" w:styleId="27">
    <w:name w:val="nav-item-expand1"/>
    <w:basedOn w:val="7"/>
    <w:qFormat/>
    <w:uiPriority w:val="0"/>
  </w:style>
  <w:style w:type="character" w:customStyle="1" w:styleId="28">
    <w:name w:val="nav-item-expand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1c81c7d0-253f-42d5-a418-498687d4f918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16A2AC5D</paraID>
      <start>22</start>
      <end>24</end>
      <status>unmodified</status>
      <modifiedWord/>
      <trackRevisions>false</trackRevisions>
    </reviewItem>
    <reviewItem>
      <errorID>36f275a4-db45-4036-87fe-97561657cf04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6128D09B</paraID>
      <start>26</start>
      <end>28</end>
      <status>unmodified</status>
      <modifiedWord/>
      <trackRevisions>false</trackRevisions>
    </reviewItem>
    <reviewItem>
      <errorID>f29fb516-00f2-446a-9b8e-2925f56d7772</errorID>
      <errorWord>围绕中心，服务大局</errorWord>
      <group>L1_Political</group>
      <groupName>政治性问题</groupName>
      <ability>L2_Keyword</ability>
      <abilityName>固定表述</abilityName>
      <candidateList>
        <item>围绕中心、服务大局</item>
      </candidateList>
      <explain>注意检查当前固定表述标点是否使用规范。</explain>
      <paraID>5348C27A</paraID>
      <start>71</start>
      <end>80</end>
      <status>modified</status>
      <modifiedWord>围绕中心、服务大局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7696ed-3922-405c-97a0-e1503a8220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1850</Words>
  <Characters>1895</Characters>
  <Lines>13</Lines>
  <Paragraphs>3</Paragraphs>
  <TotalTime>335</TotalTime>
  <ScaleCrop>false</ScaleCrop>
  <LinksUpToDate>false</LinksUpToDate>
  <CharactersWithSpaces>1919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2023-01-12T11:38:00Z</dcterms:created>
  <dc:creator>lenovo</dc:creator>
  <cp:lastModifiedBy>独乐自在</cp:lastModifiedBy>
  <cp:lastPrinted>2026-01-19T15:29:00Z</cp:lastPrinted>
  <dcterms:modified xsi:type="dcterms:W3CDTF">2026-01-28T07:23:39Z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70B6B32692EF4EB59EA0EFE4BC6EF50E_13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