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D9948">
      <w:pPr>
        <w:pStyle w:val="3"/>
        <w:shd w:val="clear" w:color="auto" w:fill="FFFFFF"/>
        <w:spacing w:beforeAutospacing="0" w:afterAutospacing="0" w:line="560" w:lineRule="exact"/>
        <w:jc w:val="center"/>
        <w:rPr>
          <w:rFonts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</w:pP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  <w:t>保定市莲池区商务局</w:t>
      </w:r>
    </w:p>
    <w:p w14:paraId="7BDC5254">
      <w:pPr>
        <w:pStyle w:val="3"/>
        <w:shd w:val="clear" w:color="auto" w:fill="FFFFFF"/>
        <w:spacing w:beforeAutospacing="0" w:afterAutospacing="0" w:line="560" w:lineRule="exact"/>
        <w:jc w:val="center"/>
        <w:rPr>
          <w:rFonts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</w:pP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  <w:t>202</w:t>
      </w: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  <w:lang w:val="en-US" w:eastAsia="zh-CN"/>
        </w:rPr>
        <w:t>5</w:t>
      </w:r>
      <w:r>
        <w:rPr>
          <w:rFonts w:hint="eastAsia" w:ascii="方正公文小标宋" w:hAnsi="方正公文小标宋" w:eastAsia="方正公文小标宋" w:cs="方正公文小标宋"/>
          <w:bCs/>
          <w:color w:val="auto"/>
          <w:sz w:val="44"/>
          <w:szCs w:val="44"/>
          <w:shd w:val="clear" w:color="auto" w:fill="FFFFFF"/>
        </w:rPr>
        <w:t>年政府信息公开工作年度报告</w:t>
      </w:r>
    </w:p>
    <w:p w14:paraId="6ABCA43D">
      <w:pPr>
        <w:pStyle w:val="3"/>
        <w:shd w:val="clear" w:color="auto" w:fill="FFFFFF"/>
        <w:spacing w:beforeAutospacing="0" w:afterAutospacing="0"/>
        <w:jc w:val="center"/>
        <w:rPr>
          <w:b/>
          <w:color w:val="333333"/>
          <w:sz w:val="36"/>
          <w:szCs w:val="36"/>
          <w:shd w:val="clear" w:color="auto" w:fill="FFFFFF"/>
        </w:rPr>
      </w:pPr>
    </w:p>
    <w:p w14:paraId="10F02C25">
      <w:pPr>
        <w:spacing w:line="560" w:lineRule="exact"/>
        <w:ind w:firstLine="640" w:firstLineChars="200"/>
        <w:rPr>
          <w:rFonts w:ascii="仿宋" w:hAnsi="仿宋" w:eastAsia="仿宋" w:cs="仿宋"/>
          <w:szCs w:val="32"/>
        </w:rPr>
      </w:pPr>
      <w:bookmarkStart w:id="0" w:name="_GoBack"/>
      <w:r>
        <w:rPr>
          <w:rFonts w:hint="eastAsia" w:ascii="仿宋" w:hAnsi="仿宋" w:eastAsia="仿宋" w:cs="仿宋"/>
          <w:szCs w:val="32"/>
        </w:rPr>
        <w:t>根据《中华人民共和国政府信息公开条例》《河北省实施〈中华人民共和国政府信息公开条例〉办法》等规定，发布本年度报告。报告中所列数据统计期限为202</w:t>
      </w:r>
      <w:r>
        <w:rPr>
          <w:rFonts w:hint="eastAsia" w:ascii="仿宋" w:hAnsi="仿宋" w:eastAsia="仿宋" w:cs="仿宋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Cs w:val="32"/>
        </w:rPr>
        <w:t>年1月1日至12月31日。</w:t>
      </w:r>
    </w:p>
    <w:p w14:paraId="231B5680">
      <w:pPr>
        <w:pStyle w:val="3"/>
        <w:shd w:val="clear" w:color="auto" w:fill="FFFFFF"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一、总体情况</w:t>
      </w:r>
    </w:p>
    <w:p w14:paraId="7A04F2B9">
      <w:pPr>
        <w:pStyle w:val="3"/>
        <w:shd w:val="clear" w:color="auto" w:fill="FFFFFF"/>
        <w:overflowPunct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方正仿宋_GB18030" w:hAnsi="方正仿宋_GB18030" w:eastAsia="方正仿宋_GB18030" w:cs="方正仿宋_GB18030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202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  <w:t>5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年，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eastAsia="zh-CN"/>
        </w:rPr>
        <w:t>保定市莲池区商务局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坚持以习近平新时代中国特色社会主义思想为指导，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认真落实党中央、国务院和省、市、区关于政务公开工作决策部署，准确执行《中华人民共和国政府信息公开条例》，切实加强组织领导，建立健全工作机制，严格按照全市政务公开工作要求狠抓信息公开工作，不断规范政务公开内容，突出政务公开重点，提高政务公开水平。</w:t>
      </w:r>
    </w:p>
    <w:p w14:paraId="48866B65">
      <w:pPr>
        <w:spacing w:line="560" w:lineRule="exact"/>
        <w:ind w:firstLine="643" w:firstLineChars="200"/>
        <w:jc w:val="left"/>
        <w:rPr>
          <w:rFonts w:ascii="方正仿宋_GB18030" w:hAnsi="方正仿宋_GB18030" w:eastAsia="方正仿宋_GB18030" w:cs="方正仿宋_GB18030"/>
          <w:szCs w:val="32"/>
        </w:rPr>
      </w:pPr>
      <w:r>
        <w:rPr>
          <w:rFonts w:hint="eastAsia" w:hAnsi="仿宋"/>
          <w:b/>
          <w:bCs/>
          <w:szCs w:val="32"/>
        </w:rPr>
        <w:t>（一）主动公开方面。</w:t>
      </w:r>
      <w:r>
        <w:rPr>
          <w:rFonts w:hint="eastAsia" w:ascii="方正仿宋_GB18030" w:hAnsi="方正仿宋_GB18030" w:eastAsia="方正仿宋_GB18030" w:cs="方正仿宋_GB18030"/>
          <w:szCs w:val="32"/>
        </w:rPr>
        <w:t>严格按照上级要求，在保定市莲池区人民政府网公示财政预算，在保定市莲池区人民政府网行政执法、河北省行政执法公示平台公示执法事项和执法信息、执法流程等内容。</w:t>
      </w:r>
    </w:p>
    <w:p w14:paraId="0F495691">
      <w:pPr>
        <w:spacing w:line="540" w:lineRule="exact"/>
        <w:ind w:firstLine="643" w:firstLineChars="200"/>
        <w:jc w:val="left"/>
        <w:rPr>
          <w:rFonts w:hAnsi="仿宋"/>
          <w:b/>
          <w:bCs/>
          <w:szCs w:val="32"/>
        </w:rPr>
      </w:pPr>
      <w:r>
        <w:rPr>
          <w:rFonts w:hint="eastAsia" w:hAnsi="仿宋"/>
          <w:b/>
          <w:bCs/>
          <w:szCs w:val="32"/>
        </w:rPr>
        <w:t>（二）依申请公开方面。</w:t>
      </w:r>
      <w:r>
        <w:rPr>
          <w:rFonts w:hint="eastAsia" w:hAnsi="仿宋_GB2312" w:cs="仿宋_GB2312"/>
          <w:color w:val="000000"/>
          <w:szCs w:val="32"/>
          <w:shd w:val="clear" w:color="auto" w:fill="FFFFFF"/>
        </w:rPr>
        <w:t>严格按照《中华人民共和国政府信息公开条例》《河北省政府信息公开申请办理规范》规范依申请公开工作。</w:t>
      </w:r>
      <w:r>
        <w:rPr>
          <w:rFonts w:hint="eastAsia" w:cs="仿宋_GB2312"/>
          <w:kern w:val="0"/>
          <w:szCs w:val="32"/>
        </w:rPr>
        <w:t>202</w:t>
      </w:r>
      <w:r>
        <w:rPr>
          <w:rFonts w:hint="eastAsia" w:cs="仿宋_GB2312"/>
          <w:kern w:val="0"/>
          <w:szCs w:val="32"/>
          <w:lang w:val="en-US" w:eastAsia="zh-CN"/>
        </w:rPr>
        <w:t>5</w:t>
      </w:r>
      <w:r>
        <w:rPr>
          <w:rFonts w:hint="eastAsia" w:cs="仿宋_GB2312"/>
          <w:kern w:val="0"/>
          <w:szCs w:val="32"/>
        </w:rPr>
        <w:t>年，</w:t>
      </w:r>
      <w:r>
        <w:rPr>
          <w:rFonts w:hint="eastAsia"/>
        </w:rPr>
        <w:t>莲池区</w:t>
      </w:r>
      <w:r>
        <w:rPr>
          <w:rFonts w:hint="eastAsia"/>
          <w:lang w:eastAsia="zh-CN"/>
        </w:rPr>
        <w:t>商务</w:t>
      </w:r>
      <w:r>
        <w:rPr>
          <w:rFonts w:hint="eastAsia"/>
        </w:rPr>
        <w:t>局</w:t>
      </w:r>
      <w:r>
        <w:rPr>
          <w:rFonts w:hint="eastAsia" w:cs="仿宋_GB2312"/>
          <w:kern w:val="0"/>
          <w:szCs w:val="32"/>
        </w:rPr>
        <w:t>未收到政府信息公开申请。</w:t>
      </w:r>
    </w:p>
    <w:p w14:paraId="754BA2A9">
      <w:pPr>
        <w:widowControl/>
        <w:spacing w:line="520" w:lineRule="exact"/>
        <w:ind w:firstLine="643" w:firstLineChars="200"/>
        <w:jc w:val="left"/>
        <w:rPr>
          <w:rFonts w:hAnsi="仿宋_GB2312" w:cs="仿宋_GB2312"/>
          <w:color w:val="000000"/>
          <w:szCs w:val="32"/>
          <w:shd w:val="clear" w:color="auto" w:fill="FFFFFF"/>
        </w:rPr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（三）</w:t>
      </w:r>
      <w:r>
        <w:rPr>
          <w:rFonts w:hint="eastAsia" w:hAnsi="仿宋_GB2312" w:cs="仿宋_GB2312"/>
          <w:b/>
          <w:color w:val="000000"/>
          <w:szCs w:val="32"/>
          <w:shd w:val="clear" w:color="auto" w:fill="FFFFFF"/>
        </w:rPr>
        <w:t>政府信息管理方面。</w:t>
      </w:r>
      <w:r>
        <w:rPr>
          <w:rFonts w:hint="eastAsia" w:hAnsi="仿宋"/>
          <w:bCs/>
          <w:szCs w:val="32"/>
        </w:rPr>
        <w:t>及时在区政府网站</w:t>
      </w:r>
      <w:r>
        <w:rPr>
          <w:rFonts w:hint="eastAsia" w:hAnsi="仿宋_GB2312" w:cs="仿宋_GB2312"/>
          <w:bCs/>
          <w:szCs w:val="32"/>
        </w:rPr>
        <w:t>调整更新本单位的</w:t>
      </w:r>
      <w:r>
        <w:rPr>
          <w:rFonts w:hint="eastAsia" w:hAnsi="仿宋"/>
          <w:bCs/>
          <w:szCs w:val="32"/>
        </w:rPr>
        <w:t>机构职能等信息。</w:t>
      </w:r>
    </w:p>
    <w:p w14:paraId="681944C7">
      <w:pPr>
        <w:spacing w:line="560" w:lineRule="exact"/>
        <w:ind w:firstLine="643" w:firstLineChars="200"/>
        <w:jc w:val="left"/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（四）政府信息</w:t>
      </w:r>
      <w:r>
        <w:rPr>
          <w:rFonts w:hint="eastAsia" w:hAnsi="仿宋_GB2312" w:cs="仿宋_GB2312"/>
          <w:b/>
          <w:szCs w:val="32"/>
        </w:rPr>
        <w:t>平台建设方面。</w:t>
      </w:r>
      <w:r>
        <w:rPr>
          <w:rFonts w:hint="eastAsia"/>
        </w:rPr>
        <w:t>充分发挥政务新媒体正面宣传引导作用，严格落实政务新媒体账号备案登记制度，认真履行信息发布审核制度，确保信息发布准确安全。</w:t>
      </w:r>
    </w:p>
    <w:p w14:paraId="5A81A03D">
      <w:pPr>
        <w:spacing w:line="560" w:lineRule="exact"/>
        <w:ind w:firstLine="643" w:firstLineChars="200"/>
        <w:jc w:val="left"/>
      </w:pPr>
      <w:r>
        <w:rPr>
          <w:rFonts w:hint="eastAsia" w:hAnsi="仿宋_GB2312" w:cs="仿宋_GB2312"/>
          <w:b/>
          <w:color w:val="000000"/>
          <w:kern w:val="0"/>
          <w:szCs w:val="32"/>
          <w:shd w:val="clear" w:color="auto" w:fill="FFFFFF"/>
        </w:rPr>
        <w:t>（五）监督保障方面</w:t>
      </w:r>
      <w:r>
        <w:rPr>
          <w:rFonts w:hint="eastAsia" w:hAnsi="仿宋"/>
          <w:b/>
          <w:szCs w:val="32"/>
        </w:rPr>
        <w:t>。</w:t>
      </w:r>
      <w:r>
        <w:rPr>
          <w:rFonts w:hint="eastAsia"/>
        </w:rPr>
        <w:t>根据《中华人民共和国保守国家秘密法》和《中华人民共和国政府信息公开条例》的规定，按照“谁公开、谁审查、谁负责”和“涉密的不公开、公开的不涉密”原则，对拟发布信息内容的准确性、完整性、时效性以及是否涉密进行把关，避免出现信息发布泄密、失信、影响社会稳定等问题。</w:t>
      </w:r>
    </w:p>
    <w:p w14:paraId="53D8743B">
      <w:pPr>
        <w:pStyle w:val="3"/>
        <w:shd w:val="clear" w:color="auto" w:fill="FFFFFF"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二、主动公开政府信息情况</w:t>
      </w:r>
    </w:p>
    <w:tbl>
      <w:tblPr>
        <w:tblStyle w:val="4"/>
        <w:tblW w:w="9740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2435"/>
      </w:tblGrid>
      <w:tr w14:paraId="219CA0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2B39F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0A81BA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FCD413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57115D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11FD23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2E8A22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数</w:t>
            </w:r>
          </w:p>
        </w:tc>
      </w:tr>
      <w:tr w14:paraId="35E4F57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0D403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27E2F9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9A2772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DB0EA1">
            <w:pPr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0</w:t>
            </w:r>
          </w:p>
        </w:tc>
      </w:tr>
      <w:tr w14:paraId="6A2F38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24DA28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059E80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42EFE">
            <w:pPr>
              <w:widowControl/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B6AE1E">
            <w:pPr>
              <w:spacing w:line="500" w:lineRule="exact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0</w:t>
            </w:r>
          </w:p>
        </w:tc>
      </w:tr>
      <w:tr w14:paraId="37A454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5A3A12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488C539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1A63F1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5DD0B2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09807D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4F4729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1EF3B2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530BD3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55A63E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16200F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73C02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9ADD59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601AF7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C6E44B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EB77C4">
            <w:pPr>
              <w:widowControl/>
              <w:spacing w:line="500" w:lineRule="exact"/>
              <w:jc w:val="center"/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19104B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DCCC67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88E504">
            <w:pPr>
              <w:widowControl/>
              <w:spacing w:line="500" w:lineRule="exact"/>
              <w:jc w:val="center"/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7C99D05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E52023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4930705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5CB041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DEA92B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7C3135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7CFA32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15F4AF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 w14:paraId="78270775">
      <w:pPr>
        <w:pStyle w:val="3"/>
        <w:shd w:val="clear" w:color="auto" w:fill="FFFFFF"/>
        <w:spacing w:beforeAutospacing="0" w:afterAutospacing="0"/>
        <w:ind w:firstLine="640" w:firstLineChars="200"/>
        <w:jc w:val="both"/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</w:p>
    <w:p w14:paraId="40B66E93">
      <w:pPr>
        <w:pStyle w:val="3"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 w14:paraId="23787E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D685F">
            <w:pPr>
              <w:widowControl/>
              <w:spacing w:line="500" w:lineRule="exact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E1E09B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5B5DD52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4DEBB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69CF3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0E37F3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F5020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 w14:paraId="4BD311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B71B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57DB38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FC70E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</w:t>
            </w:r>
          </w:p>
          <w:p w14:paraId="3AFDD7CC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ED32FF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 w14:paraId="6FCF6A26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78D17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7F875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3DD19D">
            <w:pPr>
              <w:widowControl/>
              <w:spacing w:line="50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27EBF6">
            <w:pPr>
              <w:spacing w:line="500" w:lineRule="exact"/>
              <w:rPr>
                <w:rFonts w:ascii="宋体"/>
                <w:sz w:val="24"/>
              </w:rPr>
            </w:pPr>
          </w:p>
        </w:tc>
      </w:tr>
      <w:tr w14:paraId="28EE59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F61B94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D32340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3EE5A3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381DD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E8D8BC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A248DD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6A65C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8C2015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700C7D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28C63A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3B882B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F91888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964EA8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A797B3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5C2D1D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8DB26B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CB6ABA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7C4937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5975E2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46C48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C49868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679BB3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C52582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D4196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7B7C47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A81B87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78DE56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60A301C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C7DBCC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440922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AD65B4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7D29B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4B474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0E4E6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F918CA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F7D14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4FA81F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0B025DB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3DAFA6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24CC74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DBE046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C4D9B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D7098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FA4E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B66C1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223A8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6C933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C04C4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15B080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60BD11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C0386D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11BE88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42854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0E61B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2F158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5549D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57068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C3097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DEEA5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2D77A71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82ECB6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238294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AAA28F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92C5F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7BFFB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F2912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C8309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24151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33CB1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6E2E6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61A60C5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F28918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E729CD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867A6C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FBF3D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D7431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C6CC6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345C1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7C445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751D7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4D0AA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174547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7D86D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D6BAF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A591AF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E974C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88B98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2C2E6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715BE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90771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27320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570B6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0236D4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A77922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BDDD8A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0B29F0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5D9C0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B054C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13A14A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4B84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D3106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588E4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0FD44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406837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FE4896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8CCF6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ABB0D7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877B9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01099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2543E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DD418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6BDE9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13371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97836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55B6BD3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FB337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8542EA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FCBFC9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E2BFD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11E40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B36A7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F6860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3469B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4800B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DF44B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45114C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58F7A7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937AD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A6CB19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C9478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F10A1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9675B5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035B7F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C65969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16C014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441D4C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40D64BB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B0396C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9F20F4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89700D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1EAC3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5EF46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76195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F2C3D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CAD3C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9CD56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0BA0A8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4E5B065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DEBF29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CD5503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219B24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FA522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4F790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09D0B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9A02C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2F553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45B79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6D03B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6F89ED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FDAD53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6DB952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33E448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873B44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8A523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774E3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4161D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B317E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FE51DA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53950A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3A3E259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8549BC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8AB7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BAA3FD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C007E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F6804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D2F5A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A385F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BE7DD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3E68B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13C12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3614503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05CF2C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00DC04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07D584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A02A13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CC3A7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14FEE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82188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AD807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8315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7B138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7D06F7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9D7951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D5DEF1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698361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F230F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CA48A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830EF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F967DB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3DCD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721A5D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612A5F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4964B5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65668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B606A4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709FE8">
            <w:pPr>
              <w:widowControl/>
              <w:spacing w:line="50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C3D830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7D239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0FC026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CCCD1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1D6AA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9CAF92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1C821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74ED0D0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2F096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B5C563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C1D7F0">
            <w:pPr>
              <w:widowControl/>
              <w:spacing w:line="50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51F477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BCC030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9F09BC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F1D7E5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BE9103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03A9C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23F3A">
            <w:pPr>
              <w:spacing w:line="500" w:lineRule="exact"/>
              <w:jc w:val="center"/>
              <w:rPr>
                <w:rFonts w:ascii="宋体" w:eastAsiaTheme="minorEastAsia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09CE931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89BEC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DF1610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3F0C1">
            <w:pPr>
              <w:widowControl/>
              <w:spacing w:line="500" w:lineRule="exac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B9CCA5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0140CE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A0EB69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517E57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9386DC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6395B4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819111">
            <w:pPr>
              <w:spacing w:line="50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  <w:tr w14:paraId="75E1DDA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40A98E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AFECCF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E5A6DB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EA2B15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BBFB6A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200CC3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E3EB0F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9858A2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5E2670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AC0E86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2530B5F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A4C788">
            <w:pPr>
              <w:spacing w:line="500" w:lineRule="exact"/>
              <w:rPr>
                <w:rFonts w:ascii="宋体"/>
                <w:sz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0057B0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8EC2D2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C156A1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149130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748C3B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DC2DF8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E2F7A7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1F9604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  <w:tr w14:paraId="2331E8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76B30F">
            <w:pPr>
              <w:widowControl/>
              <w:spacing w:line="500" w:lineRule="exact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D70242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74997D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60E29B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86D75C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8C914E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D9F5FE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ECEA12">
            <w:pPr>
              <w:spacing w:line="5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0</w:t>
            </w:r>
          </w:p>
        </w:tc>
      </w:tr>
    </w:tbl>
    <w:p w14:paraId="19FDF45F">
      <w:pPr>
        <w:pStyle w:val="3"/>
        <w:shd w:val="clear" w:color="auto" w:fill="FFFFFF"/>
        <w:spacing w:beforeAutospacing="0" w:afterAutospacing="0"/>
        <w:ind w:firstLine="640" w:firstLineChars="200"/>
        <w:jc w:val="both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4D178F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5699F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237A9C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 w14:paraId="485E0E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DC11CE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B6C488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BA50C3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E6DE21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E766C8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CDDA1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072CFD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 w14:paraId="6F53BAF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0CEA6E">
            <w:pPr>
              <w:spacing w:line="560" w:lineRule="exact"/>
              <w:rPr>
                <w:rFonts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6B9087">
            <w:pPr>
              <w:spacing w:line="560" w:lineRule="exact"/>
              <w:rPr>
                <w:rFonts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324398">
            <w:pPr>
              <w:spacing w:line="560" w:lineRule="exact"/>
              <w:rPr>
                <w:rFonts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E36B63">
            <w:pPr>
              <w:spacing w:line="560" w:lineRule="exact"/>
              <w:rPr>
                <w:rFonts w:ascii="宋体"/>
                <w:sz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AF0F63">
            <w:pPr>
              <w:spacing w:line="560" w:lineRule="exact"/>
              <w:rPr>
                <w:rFonts w:ascii="宋体"/>
                <w:sz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FBA27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243107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F70309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70F408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221643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2FD34C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64398D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09201E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71043A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9A10DB">
            <w:pPr>
              <w:widowControl/>
              <w:spacing w:line="560" w:lineRule="exact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3BBF1AC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01063C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9EFF19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98831D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770CB3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F491D0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A26B69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FDB5CD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8919AF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0522D1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99885E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01B3CC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E845A0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4B75E5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88FC9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0C9775">
            <w:pPr>
              <w:widowControl/>
              <w:spacing w:line="5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0</w:t>
            </w:r>
          </w:p>
        </w:tc>
      </w:tr>
    </w:tbl>
    <w:p w14:paraId="107E5F8D">
      <w:pPr>
        <w:pStyle w:val="3"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五、存在的主要问题及改进情况</w:t>
      </w:r>
    </w:p>
    <w:p w14:paraId="46DF01E7">
      <w:pPr>
        <w:pStyle w:val="3"/>
        <w:shd w:val="clear" w:color="auto" w:fill="FFFFFF"/>
        <w:overflowPunct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方正仿宋_GB18030" w:hAnsi="方正仿宋_GB18030" w:eastAsia="方正仿宋_GB18030" w:cs="方正仿宋_GB18030"/>
          <w:color w:val="auto"/>
          <w:kern w:val="2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需要进一步提升政务公开信息工作业务能力，进一步加强工作人员业务培训，不断提升政府信息公开水平。</w:t>
      </w:r>
    </w:p>
    <w:p w14:paraId="391236A1">
      <w:pPr>
        <w:pStyle w:val="3"/>
        <w:shd w:val="clear" w:color="auto" w:fill="FFFFFF"/>
        <w:overflowPunct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方正仿宋_GB18030" w:hAnsi="方正仿宋_GB18030" w:eastAsia="方正仿宋_GB18030" w:cs="方正仿宋_GB18030"/>
          <w:color w:val="auto"/>
          <w:kern w:val="2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下一步将继续深化信息公开内容、加大信息公开工作人员培训力度。进一步加大信息公开力度，做到及时、全面、准确地主动公开，增强信息发布主动性、权威性和时效性。</w:t>
      </w:r>
    </w:p>
    <w:p w14:paraId="0FB0E078">
      <w:pPr>
        <w:pStyle w:val="3"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六、其他需要报告的事项</w:t>
      </w:r>
    </w:p>
    <w:p w14:paraId="2770E270">
      <w:pPr>
        <w:pStyle w:val="3"/>
        <w:shd w:val="clear" w:color="auto" w:fill="FFFFFF"/>
        <w:overflowPunct w:val="0"/>
        <w:adjustRightInd w:val="0"/>
        <w:snapToGrid w:val="0"/>
        <w:spacing w:beforeAutospacing="0" w:afterAutospacing="0" w:line="560" w:lineRule="exact"/>
        <w:ind w:firstLine="640" w:firstLineChars="200"/>
        <w:jc w:val="both"/>
        <w:rPr>
          <w:rFonts w:ascii="方正仿宋_GB18030" w:hAnsi="方正仿宋_GB18030" w:eastAsia="方正仿宋_GB18030" w:cs="方正仿宋_GB18030"/>
          <w:color w:val="auto"/>
          <w:kern w:val="2"/>
          <w:sz w:val="32"/>
          <w:szCs w:val="32"/>
        </w:rPr>
      </w:pP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认真贯彻执行国务院办公厅《政府信息公开信息处理费管理办法》和《关于政府信息公开处理费管理有关事项的通知》。202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  <w:lang w:val="en-US" w:eastAsia="zh-CN"/>
        </w:rPr>
        <w:t>5</w:t>
      </w:r>
      <w:r>
        <w:rPr>
          <w:rFonts w:hint="eastAsia" w:ascii="方正仿宋_GB18030" w:hAnsi="方正仿宋_GB18030" w:eastAsia="方正仿宋_GB18030" w:cs="方正仿宋_GB18030"/>
          <w:color w:val="auto"/>
          <w:kern w:val="2"/>
          <w:sz w:val="32"/>
          <w:szCs w:val="32"/>
        </w:rPr>
        <w:t>年我局未收取信息处理费。</w:t>
      </w:r>
      <w:bookmarkEnd w:id="0"/>
    </w:p>
    <w:sectPr>
      <w:pgSz w:w="11906" w:h="16838"/>
      <w:pgMar w:top="1701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4BBC554-9BEA-4AD4-92A4-11BBC4BF716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136BCED-A1A4-41DE-9C9D-D91812D08A6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DB17A1A-4926-4BF6-9EA1-9E9FA0C1BD3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9C60E54-966D-4BDA-9F3F-C16E2770DADC}"/>
  </w:font>
  <w:font w:name="方正仿宋_GB18030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5" w:fontKey="{E49139C3-5181-4857-8FFA-08603DC87F97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19C4096B-DD0B-418F-91AE-21B888417154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QzYjgxMGI0ZGIyY2ZlZTkzYTZiMWViYzg2NzQwNDkifQ=="/>
  </w:docVars>
  <w:rsids>
    <w:rsidRoot w:val="3E5B229F"/>
    <w:rsid w:val="00423361"/>
    <w:rsid w:val="00431204"/>
    <w:rsid w:val="006546FA"/>
    <w:rsid w:val="00FE15AD"/>
    <w:rsid w:val="033D0310"/>
    <w:rsid w:val="03605346"/>
    <w:rsid w:val="06892F98"/>
    <w:rsid w:val="177E5F76"/>
    <w:rsid w:val="28952F5F"/>
    <w:rsid w:val="348FA39C"/>
    <w:rsid w:val="3ACA20E1"/>
    <w:rsid w:val="3E5B229F"/>
    <w:rsid w:val="47732017"/>
    <w:rsid w:val="499E2BE0"/>
    <w:rsid w:val="4CE9011A"/>
    <w:rsid w:val="4FBF9695"/>
    <w:rsid w:val="5F125B15"/>
    <w:rsid w:val="63381B5B"/>
    <w:rsid w:val="679C24A9"/>
    <w:rsid w:val="67BD0978"/>
    <w:rsid w:val="6DB07977"/>
    <w:rsid w:val="72826491"/>
    <w:rsid w:val="761834C7"/>
    <w:rsid w:val="79CC4FAE"/>
    <w:rsid w:val="7B664481"/>
    <w:rsid w:val="7B8D3AEC"/>
    <w:rsid w:val="7DFDA5B6"/>
    <w:rsid w:val="7E8F7D60"/>
    <w:rsid w:val="7FFF6037"/>
    <w:rsid w:val="ABFBBA6A"/>
    <w:rsid w:val="F1FFF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bc7f940c-5403-4ebd-bf5d-2f6104d8bcc5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10F02C25</paraID>
      <start>18</start>
      <end>19</end>
      <status>unmodified</status>
      <modifiedWord/>
      <trackRevisions>false</trackRevisions>
    </reviewItem>
    <reviewItem>
      <errorID>179f448f-16ab-47a3-ad87-798a4db849c3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43C1D7F0</paraID>
      <start>22</start>
      <end>24</end>
      <status>unmodified</status>
      <modifiedWord/>
      <trackRevisions>false</trackRevisions>
    </reviewItem>
    <reviewItem>
      <errorID>153b412d-951a-45b3-8b5e-46b8c0e213c0</errorID>
      <errorWord>处理</errorWord>
      <group>L1_Word</group>
      <groupName>字词问题</groupName>
      <ability>L2_Typo</ability>
      <abilityName>字词错误</abilityName>
      <candidateList>
        <item>受理</item>
      </candidateList>
      <explain/>
      <paraID>72B3F0C1</paraID>
      <start>26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9ea028e-39d8-49c6-9b55-c3030a1962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1085</Words>
  <Characters>1102</Characters>
  <Lines>16</Lines>
  <Paragraphs>4</Paragraphs>
  <TotalTime>15</TotalTime>
  <ScaleCrop>false</ScaleCrop>
  <LinksUpToDate>false</LinksUpToDate>
  <CharactersWithSpaces>1102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2019-12-31T11:38:00Z</dcterms:created>
  <dc:creator>小公举</dc:creator>
  <cp:lastModifiedBy>独乐自在</cp:lastModifiedBy>
  <cp:lastPrinted>2025-01-11T10:43:00Z</cp:lastPrinted>
  <dcterms:modified xsi:type="dcterms:W3CDTF">2026-01-28T07:50:16Z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0888BA9685644D94BDF2A7612118AC2C_13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