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8649E">
      <w:pPr>
        <w:pStyle w:val="6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保定市莲池区农业农村局</w:t>
      </w:r>
    </w:p>
    <w:p w14:paraId="3A9F211A">
      <w:pPr>
        <w:pStyle w:val="6"/>
        <w:shd w:val="clear" w:color="auto" w:fill="FFFFFF"/>
        <w:spacing w:before="0" w:beforeAutospacing="0" w:after="0" w:afterAutospacing="0" w:line="60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202</w:t>
      </w:r>
      <w:r>
        <w:rPr>
          <w:rFonts w:ascii="方正小标宋简体" w:eastAsia="方正小标宋简体"/>
          <w:color w:val="auto"/>
          <w:sz w:val="44"/>
          <w:szCs w:val="44"/>
          <w:shd w:val="clear" w:color="auto" w:fill="FFFFFF"/>
        </w:rPr>
        <w:t>5</w:t>
      </w:r>
      <w:r>
        <w:rPr>
          <w:rFonts w:hint="eastAsia" w:ascii="方正小标宋简体" w:eastAsia="方正小标宋简体"/>
          <w:color w:val="auto"/>
          <w:sz w:val="44"/>
          <w:szCs w:val="44"/>
          <w:shd w:val="clear" w:color="auto" w:fill="FFFFFF"/>
        </w:rPr>
        <w:t>年政府信息公开工作年度报告</w:t>
      </w:r>
    </w:p>
    <w:p w14:paraId="250AD37B">
      <w:pPr>
        <w:pStyle w:val="6"/>
        <w:shd w:val="clear" w:color="auto" w:fill="FFFFFF"/>
        <w:spacing w:before="0" w:beforeAutospacing="0" w:after="0" w:afterAutospacing="0"/>
        <w:ind w:firstLine="420"/>
        <w:jc w:val="both"/>
        <w:rPr>
          <w:b/>
          <w:color w:val="auto"/>
          <w:shd w:val="clear" w:color="auto" w:fill="FFFFFF"/>
        </w:rPr>
      </w:pPr>
    </w:p>
    <w:p w14:paraId="3290144F">
      <w:pPr>
        <w:spacing w:line="560" w:lineRule="exact"/>
        <w:ind w:firstLine="640" w:firstLineChars="200"/>
        <w:jc w:val="left"/>
        <w:rPr>
          <w:rFonts w:hAnsi="仿宋_GB2312" w:cs="仿宋_GB2312"/>
          <w:szCs w:val="32"/>
        </w:rPr>
      </w:pPr>
      <w:bookmarkStart w:id="0" w:name="_GoBack"/>
      <w:r>
        <w:rPr>
          <w:rFonts w:hint="eastAsia" w:hAnsi="仿宋_GB2312" w:cs="仿宋_GB2312"/>
          <w:szCs w:val="32"/>
        </w:rPr>
        <w:t>根据《中华人民共和国政府信息公开条例》《河北省实施〈中华人民共和国政府信息公开条例〉办法》等规定，发布本年度报告。报告中所列数据统计期限为2025年1月1日至12月31日。</w:t>
      </w:r>
    </w:p>
    <w:p w14:paraId="2BBBFFE0">
      <w:pPr>
        <w:pStyle w:val="6"/>
        <w:shd w:val="clear" w:color="auto" w:fill="FFFFFF"/>
        <w:spacing w:before="0" w:beforeAutospacing="0" w:after="0" w:afterAutospacing="0" w:line="500" w:lineRule="exact"/>
        <w:ind w:firstLine="561"/>
        <w:jc w:val="both"/>
        <w:rPr>
          <w:rFonts w:ascii="黑体" w:hAnsi="黑体" w:eastAsia="黑体" w:cs="黑体"/>
          <w:color w:val="auto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</w:rPr>
        <w:t>一、总体情况</w:t>
      </w:r>
    </w:p>
    <w:p w14:paraId="105EA226">
      <w:pPr>
        <w:spacing w:line="560" w:lineRule="exact"/>
        <w:ind w:firstLine="640" w:firstLineChars="200"/>
        <w:jc w:val="left"/>
      </w:pPr>
      <w:r>
        <w:rPr>
          <w:rFonts w:hint="eastAsia" w:hAnsi="仿宋_GB2312" w:cs="仿宋_GB2312"/>
          <w:szCs w:val="32"/>
        </w:rPr>
        <w:t>2025年，莲池区农业农村局</w:t>
      </w:r>
      <w:r>
        <w:rPr>
          <w:rFonts w:hint="eastAsia"/>
        </w:rPr>
        <w:t>坚持以习近平新时代中国特色社会主义思想为指导，全面贯彻落实国家、省、市、区关于政务公开工作决策部署，围绕区委区政府中心工作，立足新发展阶段、</w:t>
      </w:r>
      <w:r>
        <w:rPr>
          <w:rFonts w:hint="eastAsia"/>
          <w:lang w:eastAsia="zh-CN"/>
        </w:rPr>
        <w:t>贯彻新发展理念、构建新发展格局、推动高质量发展</w:t>
      </w:r>
      <w:r>
        <w:rPr>
          <w:rFonts w:hint="eastAsia"/>
        </w:rPr>
        <w:t>，以公开促规范、促落实、促服务，进一步提升政府信息公开水平，切实提高人民群众获得感和满意度。</w:t>
      </w:r>
    </w:p>
    <w:p w14:paraId="3CBB4B8F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szCs w:val="32"/>
        </w:rPr>
        <w:t>（一）主动公开方面。</w:t>
      </w:r>
      <w:r>
        <w:rPr>
          <w:rFonts w:hint="eastAsia" w:hAnsi="仿宋_GB2312" w:cs="仿宋_GB2312"/>
          <w:szCs w:val="32"/>
        </w:rPr>
        <w:t>严格按照上级要求，在保定市莲池区人民政府网、单位公示栏发布公开信。今年以来，落实财政资金信息公开，</w:t>
      </w:r>
      <w:r>
        <w:rPr>
          <w:rFonts w:hint="eastAsia"/>
        </w:rPr>
        <w:t>我局主动公开政务信息公示公告（</w:t>
      </w:r>
      <w:r>
        <w:t>3</w:t>
      </w:r>
      <w:r>
        <w:rPr>
          <w:rFonts w:hint="eastAsia"/>
        </w:rPr>
        <w:t>条），便于公众及时了解政策信息。</w:t>
      </w:r>
    </w:p>
    <w:p w14:paraId="093A8F1A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szCs w:val="32"/>
        </w:rPr>
        <w:t>（二）依申请公开方面。</w:t>
      </w:r>
      <w:r>
        <w:rPr>
          <w:rFonts w:hint="eastAsia" w:hAnsi="仿宋_GB2312" w:cs="仿宋_GB2312"/>
          <w:szCs w:val="32"/>
        </w:rPr>
        <w:t>202</w:t>
      </w:r>
      <w:r>
        <w:rPr>
          <w:rFonts w:hAnsi="仿宋_GB2312" w:cs="仿宋_GB2312"/>
          <w:szCs w:val="32"/>
        </w:rPr>
        <w:t>5</w:t>
      </w:r>
      <w:r>
        <w:rPr>
          <w:rFonts w:hint="eastAsia" w:hAnsi="仿宋_GB2312" w:cs="仿宋_GB2312"/>
          <w:szCs w:val="32"/>
        </w:rPr>
        <w:t>年我局收到政府信息公开申请</w:t>
      </w:r>
      <w:r>
        <w:rPr>
          <w:rFonts w:hint="eastAsia" w:hAnsi="仿宋_GB2312" w:cs="仿宋_GB2312"/>
          <w:szCs w:val="32"/>
          <w:lang w:val="en-US" w:eastAsia="zh-CN"/>
        </w:rPr>
        <w:t>6件</w:t>
      </w:r>
      <w:r>
        <w:rPr>
          <w:rFonts w:hint="eastAsia" w:hAnsi="仿宋_GB2312" w:cs="仿宋_GB2312"/>
          <w:szCs w:val="32"/>
        </w:rPr>
        <w:t>。</w:t>
      </w:r>
    </w:p>
    <w:p w14:paraId="221A1A11">
      <w:pPr>
        <w:spacing w:line="560" w:lineRule="exact"/>
        <w:ind w:firstLine="643" w:firstLineChars="200"/>
        <w:rPr>
          <w:rFonts w:hAnsi="仿宋_GB2312" w:cs="仿宋_GB2312"/>
          <w:szCs w:val="32"/>
        </w:rPr>
      </w:pPr>
      <w:r>
        <w:rPr>
          <w:rFonts w:hint="eastAsia" w:hAnsi="仿宋_GB2312" w:cs="仿宋_GB2312"/>
          <w:b/>
          <w:szCs w:val="32"/>
        </w:rPr>
        <w:t>（三）政府信息管理方面。</w:t>
      </w:r>
      <w:r>
        <w:rPr>
          <w:rFonts w:hint="eastAsia" w:hAnsi="仿宋_GB2312" w:cs="仿宋_GB2312"/>
          <w:szCs w:val="32"/>
        </w:rPr>
        <w:t>我局高度重视政务公开工作，由一把手担任政务公开工作领导小组组长，局主管领导为副组长，明确专人负责政务公开相关工作，积极推进政务公开工作进行安排部署，确保政务公开及时有效。对需要协调解决的问题进行研究。形成了主要领导亲自抓、分管领导具体抓、责任处室着力抓的领导体制和工作格局。</w:t>
      </w:r>
    </w:p>
    <w:p w14:paraId="05246321">
      <w:pPr>
        <w:spacing w:line="560" w:lineRule="exact"/>
        <w:ind w:firstLine="643" w:firstLineChars="200"/>
        <w:rPr>
          <w:rFonts w:hAnsi="仿宋_GB2312" w:cs="仿宋_GB2312"/>
          <w:b/>
          <w:szCs w:val="32"/>
        </w:rPr>
      </w:pPr>
      <w:r>
        <w:rPr>
          <w:rFonts w:hint="eastAsia" w:hAnsi="仿宋_GB2312" w:cs="仿宋_GB2312"/>
          <w:b/>
          <w:szCs w:val="32"/>
        </w:rPr>
        <w:t>（四）</w:t>
      </w: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60D78CC6">
      <w:pPr>
        <w:spacing w:line="560" w:lineRule="exact"/>
        <w:ind w:firstLine="643" w:firstLineChars="200"/>
      </w:pPr>
      <w:r>
        <w:rPr>
          <w:rFonts w:hint="eastAsia" w:hAnsi="仿宋_GB2312" w:cs="仿宋_GB2312"/>
          <w:b/>
          <w:bCs/>
          <w:szCs w:val="32"/>
        </w:rPr>
        <w:t>（五）监督保障方面。</w:t>
      </w:r>
      <w:r>
        <w:rPr>
          <w:rFonts w:hint="eastAsia" w:hAnsi="仿宋_GB2312" w:cs="仿宋_GB2312"/>
          <w:szCs w:val="32"/>
        </w:rPr>
        <w:t>我局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2CB2555C">
      <w:pPr>
        <w:spacing w:line="560" w:lineRule="exact"/>
        <w:ind w:firstLine="640" w:firstLineChars="200"/>
        <w:rPr>
          <w:rFonts w:ascii="黑体" w:hAnsi="黑体" w:eastAsia="黑体"/>
          <w:szCs w:val="32"/>
          <w:shd w:val="clear" w:color="auto" w:fill="FFFFFF"/>
        </w:rPr>
      </w:pPr>
      <w:r>
        <w:rPr>
          <w:rFonts w:hint="eastAsia" w:ascii="黑体" w:hAnsi="黑体" w:eastAsia="黑体"/>
          <w:szCs w:val="32"/>
          <w:shd w:val="clear" w:color="auto" w:fill="FFFFFF"/>
        </w:rPr>
        <w:t>二、主动公开政府信息情况</w:t>
      </w:r>
    </w:p>
    <w:tbl>
      <w:tblPr>
        <w:tblStyle w:val="7"/>
        <w:tblW w:w="97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523CE2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E608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06F0E0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549AE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5011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B0AA0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7422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 w14:paraId="366B4DF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4751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5C15E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4E6F35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6BEB77">
            <w:pPr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0</w:t>
            </w:r>
          </w:p>
        </w:tc>
      </w:tr>
      <w:tr w14:paraId="2DD8B7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2037B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4F8AA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66680A">
            <w:pPr>
              <w:widowControl/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80CCD">
            <w:pPr>
              <w:spacing w:line="500" w:lineRule="exact"/>
              <w:jc w:val="center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0</w:t>
            </w:r>
          </w:p>
        </w:tc>
      </w:tr>
      <w:tr w14:paraId="7A0857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30EB7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46FA7A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1A373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C453F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36BC61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FBE5C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59A09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2F45A0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E8FB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5B04F1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6EA3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EBB9CF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20EE0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B2EE8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4C40CA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50DF6E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460C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95AF0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E4306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F150D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3A8ABA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E910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A97C5C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12046E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09FF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BD855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74D3B5C9">
      <w:pPr>
        <w:pStyle w:val="6"/>
        <w:shd w:val="clear" w:color="auto" w:fill="FFFFFF"/>
        <w:spacing w:before="0" w:beforeAutospacing="0" w:after="240" w:afterAutospacing="0"/>
        <w:ind w:firstLine="420"/>
        <w:jc w:val="both"/>
        <w:outlineLvl w:val="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7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 w14:paraId="653964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C2B2B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60AC8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498D29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8E164F9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F559D1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F55AAE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63726D2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0DDFCC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94A81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BC81E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DF74EC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3340B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CB9DE7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12809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49022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2A70615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3F303E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FC3A1D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746C46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6F5D7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698C2F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1CE1C6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BC00B8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7AD23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4A9D05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118866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7A50050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86E940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8D553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17A514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84A28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F5E185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0C5126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5D6662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6FD83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D07582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57B21E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55BA3D6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2A80A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D9976A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4ED002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27AC46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2441B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80FC27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</w:tr>
      <w:tr w14:paraId="4913F2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7929F2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5068A6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F7740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8EFC28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BBA531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8DB20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251C1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71392C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213D3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0D9754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B3AD0A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0D771C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7735F0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00EF50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C3BC7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CD20CE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6E3C1C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AECAF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C885B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FA0E37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434304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887B1C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F25C61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2A3B750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046661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277B20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CC8607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F32829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B3BA3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38A55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8494DE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2376AB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10869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13E2D5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25E3365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2A814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D47A3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5D8072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72A3B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1E6508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909C13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106AB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9533D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26572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8B255E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E2F1CD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D4FAEE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DF37C7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C666F6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C15249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631285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1AF5A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BC9A6D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26B50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33BA7A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F9C5BB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C140D1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D8559A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444C9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57665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3FE28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4F17F0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F61D9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AEF90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1AA76B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1C6F8DE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1408FBC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89A2980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FF2EAF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DE123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2D6C53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4B22F7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284848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34C1F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3951D8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40D1D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793CD56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CA04AF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C96BC7F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366F9E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55F77B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A73E9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23A028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B0808C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D56C81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065763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D6436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19C82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C788810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8D1D29B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D82E3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3333F2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30F316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BCEE1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7A0BB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568DCE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68971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4E8513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3A020A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B0AFDE6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94E810F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3F1F5D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B44FDA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61477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46EB51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23071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EE70F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3A8E7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56A01B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D53D3FA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DAE466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0F5B50F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419879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54BE6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BF3A7C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52B8D8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94DF1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8114B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B47BC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00F75F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BAEA3DE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0737DD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4602682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395A39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F0CAD3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B65FEF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9CB7E8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39D125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79648E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E9CC76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4336F7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BA514F0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0294005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B5B50F5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E7E10D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7BC25F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C7743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15138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F65D66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70876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86A1B3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2D624D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F90A101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DE8FF6C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CDBF805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E99CE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578F3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8B83D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672AB7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BEFD13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27BE5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855AD0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0B6956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862C86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A37EDA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AB1320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A4E1E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DB086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EEF768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1014A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CD6CB6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D5E1DD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EB77EC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2A08D8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F7E10B9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7EA3C06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13B4517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79DF2B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5A63A2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B22F2E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35132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F49000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220618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A85BD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5BFBE0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A10D457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9E8784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F2789AF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821521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7D69A3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4FF3D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1C6165B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32D0AA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D28D0D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82B89A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1632B0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74C0882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AB25361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530A2F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6E12D1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41B36A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26BC37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4207DDD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683A11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A6C7666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658D4E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91B372C">
            <w:pPr>
              <w:rPr>
                <w:rFonts w:ascii="宋体" w:hAnsi="宋体" w:eastAsia="宋体" w:cs="宋体"/>
                <w:sz w:val="20"/>
                <w:szCs w:val="20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AD4DA04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53BE34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3025488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B5411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7F1E24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02058C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0EF0F7C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D19AA64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 w14:paraId="38B0A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4D2807D">
            <w:pPr>
              <w:widowControl/>
              <w:spacing w:after="18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8432AE7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ABC8ACF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F7C629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1E4F0F2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D378F43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57B1BEE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FEF6755">
            <w:pPr>
              <w:widowControl/>
              <w:spacing w:after="1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</w:tbl>
    <w:p w14:paraId="4EA866E7">
      <w:pPr>
        <w:pStyle w:val="6"/>
        <w:shd w:val="clear" w:color="auto" w:fill="FFFFFF"/>
        <w:spacing w:before="0" w:beforeAutospacing="0" w:after="0" w:afterAutospacing="0"/>
        <w:ind w:firstLine="420"/>
        <w:jc w:val="both"/>
        <w:outlineLvl w:val="0"/>
        <w:rPr>
          <w:rFonts w:ascii="黑体" w:hAnsi="黑体" w:eastAsia="黑体"/>
          <w:color w:val="333333"/>
          <w:sz w:val="32"/>
          <w:szCs w:val="32"/>
        </w:rPr>
      </w:pPr>
      <w:r>
        <w:rPr>
          <w:rFonts w:hint="eastAsia" w:ascii="黑体" w:hAnsi="黑体" w:eastAsia="黑体"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7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6EBCEB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0BD024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4C39181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15091C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093EC0D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359EA1A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653C2B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8EB95D1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DD930F1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620CEC8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B63EEBC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5D062B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2D2AB01"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E0B51CA"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EE12596"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B4B284"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F49A4D8">
            <w:pPr>
              <w:rPr>
                <w:rFonts w:ascii="宋体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7866A5B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43931A0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8F3010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794DAAB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D33065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9979D79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5652A4F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BFA6491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A63F385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8FC447">
            <w:pPr>
              <w:widowControl/>
              <w:spacing w:after="180"/>
              <w:jc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1E952A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727F0A7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1A93055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86A5BCA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7BBE7701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80A2A1">
            <w:pPr>
              <w:widowControl/>
              <w:spacing w:after="18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AA77553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ECAB186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9910F4F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A32176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A4759FB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02F9E044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E4D7D68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354750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1F00A16F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 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2EAE662">
            <w:pPr>
              <w:widowControl/>
              <w:spacing w:after="18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</w:tbl>
    <w:p w14:paraId="72949E51">
      <w:pPr>
        <w:widowControl/>
        <w:shd w:val="clear" w:color="auto" w:fill="FFFFFF"/>
        <w:rPr>
          <w:rFonts w:ascii="宋体" w:hAnsi="宋体" w:eastAsia="宋体" w:cs="宋体"/>
          <w:color w:val="333333"/>
          <w:sz w:val="24"/>
        </w:rPr>
      </w:pPr>
    </w:p>
    <w:p w14:paraId="7AF75F6C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shd w:val="clear" w:color="auto" w:fill="FFFFFF"/>
        </w:rPr>
        <w:t>五、存在的主要问题及改进情况</w:t>
      </w:r>
    </w:p>
    <w:p w14:paraId="189E26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textAlignment w:val="auto"/>
        <w:rPr>
          <w:rFonts w:hAnsi="仿宋_GB2312" w:cs="仿宋_GB2312"/>
          <w:szCs w:val="32"/>
        </w:rPr>
      </w:pPr>
      <w:r>
        <w:rPr>
          <w:rFonts w:hint="eastAsia"/>
        </w:rPr>
        <w:t>存在的问题：一是公开信息量不够；二是基层政务公开工作人员业务水平有待进一步提高。</w:t>
      </w:r>
    </w:p>
    <w:p w14:paraId="154935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/>
        </w:rPr>
        <w:t>改进情况：一是不断增强依法公开、主动公开意识，丰富政务信息公开内容，增加信息发布量，提高政务信息公开的及时性、准确性；二是开展学习交流活动，借鉴学习政务公开工作先进经验。围绕政务信息公开流程、工作制度和注意事项等进行专题培训，提升政务公开工作人员业务能力。</w:t>
      </w:r>
    </w:p>
    <w:p w14:paraId="6811A798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宋体"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宋体"/>
          <w:color w:val="auto"/>
          <w:sz w:val="32"/>
          <w:szCs w:val="32"/>
          <w:shd w:val="clear" w:color="auto" w:fill="FFFFFF"/>
        </w:rPr>
        <w:t>六、其他需要报告的事项</w:t>
      </w:r>
    </w:p>
    <w:p w14:paraId="32C64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</w:pPr>
      <w:r>
        <w:rPr>
          <w:rFonts w:hint="eastAsia"/>
        </w:rPr>
        <w:t>认真贯彻执行国务院办公厅《政府信息公开信息处理费管理办法》和《关于政府信息公开处理费管理有关事项的通知》。2025年未收取信息处理费。</w:t>
      </w:r>
    </w:p>
    <w:bookmarkEnd w:id="0"/>
    <w:p w14:paraId="09D460BD">
      <w:pPr>
        <w:pStyle w:val="6"/>
        <w:shd w:val="clear" w:color="auto" w:fill="FFFFFF"/>
        <w:spacing w:before="0" w:beforeAutospacing="0" w:after="0" w:afterAutospacing="0"/>
        <w:ind w:right="160" w:firstLine="420"/>
        <w:jc w:val="right"/>
        <w:rPr>
          <w:rFonts w:ascii="仿宋" w:hAnsi="仿宋" w:eastAsia="仿宋"/>
          <w:color w:val="333333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wMGZlYTY3NzRjNjYzYzY4MTYyMzhiYjNmZDk5M2YifQ=="/>
  </w:docVars>
  <w:rsids>
    <w:rsidRoot w:val="3E5B229F"/>
    <w:rsid w:val="000376B3"/>
    <w:rsid w:val="00061497"/>
    <w:rsid w:val="000871CE"/>
    <w:rsid w:val="00117211"/>
    <w:rsid w:val="0018452E"/>
    <w:rsid w:val="00191B7A"/>
    <w:rsid w:val="001F3A36"/>
    <w:rsid w:val="003C67D8"/>
    <w:rsid w:val="003D1698"/>
    <w:rsid w:val="00437980"/>
    <w:rsid w:val="006127C8"/>
    <w:rsid w:val="006145AD"/>
    <w:rsid w:val="006955FA"/>
    <w:rsid w:val="006C0EA6"/>
    <w:rsid w:val="00705435"/>
    <w:rsid w:val="00822D77"/>
    <w:rsid w:val="0084550E"/>
    <w:rsid w:val="00861E3D"/>
    <w:rsid w:val="008E259C"/>
    <w:rsid w:val="00904B27"/>
    <w:rsid w:val="00923235"/>
    <w:rsid w:val="009431D2"/>
    <w:rsid w:val="00955720"/>
    <w:rsid w:val="009E25ED"/>
    <w:rsid w:val="00A51E0C"/>
    <w:rsid w:val="00A524DD"/>
    <w:rsid w:val="00A561B8"/>
    <w:rsid w:val="00A818E5"/>
    <w:rsid w:val="00AF41D4"/>
    <w:rsid w:val="00C03E1D"/>
    <w:rsid w:val="00C156AE"/>
    <w:rsid w:val="00C405B3"/>
    <w:rsid w:val="00CE02BA"/>
    <w:rsid w:val="00CE53D4"/>
    <w:rsid w:val="00D02E55"/>
    <w:rsid w:val="00DC7EBB"/>
    <w:rsid w:val="00E11F35"/>
    <w:rsid w:val="00EB3268"/>
    <w:rsid w:val="00F07BE9"/>
    <w:rsid w:val="00F856E7"/>
    <w:rsid w:val="00F87AB1"/>
    <w:rsid w:val="00FD727D"/>
    <w:rsid w:val="1E9D7C45"/>
    <w:rsid w:val="373C419F"/>
    <w:rsid w:val="3ACB4F99"/>
    <w:rsid w:val="3E5B229F"/>
    <w:rsid w:val="4D5C3937"/>
    <w:rsid w:val="72826491"/>
    <w:rsid w:val="7F3FC267"/>
    <w:rsid w:val="D6FD74E9"/>
    <w:rsid w:val="FCF9534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2"/>
    <w:basedOn w:val="1"/>
    <w:next w:val="1"/>
    <w:qFormat/>
    <w:uiPriority w:val="0"/>
    <w:pPr>
      <w:ind w:left="420" w:leftChars="200"/>
    </w:pPr>
    <w:rPr>
      <w:rFonts w:ascii="Calibri" w:hAnsi="Calibri" w:eastAsia="宋体"/>
      <w:sz w:val="21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2">
    <w:name w:val="批注框文本 字符"/>
    <w:basedOn w:val="8"/>
    <w:link w:val="2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397ea0c1-99bf-4a29-ab5e-018681816565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3290144F</paraID>
      <start>18</start>
      <end>19</end>
      <status>unmodified</status>
      <modifiedWord/>
      <trackRevisions>false</trackRevisions>
    </reviewItem>
    <reviewItem>
      <errorID>b42aa90e-96c6-4d7a-ae6f-8b54c47a5755</errorID>
      <errorWord>区委区政府</errorWord>
      <group>L1_Political</group>
      <groupName>政治性问题</groupName>
      <ability>L2_Keyword</ability>
      <abilityName>固定表述</abilityName>
      <candidateList>
        <item>区委、区政府</item>
      </candidateList>
      <explain>注意检查当前固定表述标点是否使用规范。</explain>
      <paraID>105EA226</paraID>
      <start>66</start>
      <end>71</end>
      <status>unmodified</status>
      <modifiedWord/>
      <trackRevisions>false</trackRevisions>
    </reviewItem>
    <reviewItem>
      <errorID>24c0c998-a1c5-410d-99d2-489acff6bea2</errorID>
      <errorWord>贯彻新发展理念、构建新发展格局，推动高质量发展</errorWord>
      <group>L1_Political</group>
      <groupName>政治性问题</groupName>
      <ability>L2_Keyword</ability>
      <abilityName>固定表述</abilityName>
      <candidateList>
        <item>贯彻新发展理念、构建新发展格局、推动高质量发展</item>
      </candidateList>
      <explain>注意检查当前固定表述标点是否使用规范。</explain>
      <paraID>105EA226</paraID>
      <start>84</start>
      <end>107</end>
      <status>modified</status>
      <modifiedWord>贯彻新发展理念、构建新发展格局、推动高质量发展</modifiedWord>
      <trackRevisions>false</trackRevisions>
    </reviewItem>
    <reviewItem>
      <errorID>e3304b5f-0659-4b7d-b4d4-69fb7c64ebd3</errorID>
      <errorWord>履</errorWord>
      <group>L1_Grammar</group>
      <groupName>语法问题</groupName>
      <ability>L2_Collocation</ability>
      <abilityName>搭配不当</abilityName>
      <candidateList>
        <item>执</item>
      </candidateList>
      <explain>句子中可能存在主谓、动宾、定语中心语、状语中心语、补语中心语、关联词搭配不当等问题。</explain>
      <paraID> 5246321</paraID>
      <start>52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2f4f6d-eac5-47f4-9632-4af58c351c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1805</Words>
  <Characters>1838</Characters>
  <Lines>16</Lines>
  <Paragraphs>4</Paragraphs>
  <TotalTime>517</TotalTime>
  <ScaleCrop>false</ScaleCrop>
  <LinksUpToDate>false</LinksUpToDate>
  <CharactersWithSpaces>1850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2026-01-26T17:22:00Z</dcterms:created>
  <dc:creator>小公举</dc:creator>
  <cp:lastModifiedBy>独乐自在</cp:lastModifiedBy>
  <cp:lastPrinted>2025-01-06T15:23:00Z</cp:lastPrinted>
  <dcterms:modified xsi:type="dcterms:W3CDTF">2026-01-30T08:03:20Z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176514E3F40845B2B26E4AB2752A42CD_12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