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24</w:t>
      </w:r>
      <w:r>
        <w:fldChar w:fldCharType="end"/>
      </w:r>
      <w:r>
        <w:fldChar w:fldCharType="end"/>
      </w:r>
    </w:p>
    <w:p>
      <w:r>
        <w:fldChar w:fldCharType="end"/>
      </w:r>
    </w:p>
    <w:p>
      <w:pPr>
        <w:spacing w:before="0" w:after="0" w:line="240" w:lineRule="auto"/>
        <w:ind w:firstLine="0"/>
        <w:jc w:val="center"/>
        <w:outlineLvl w:val="9"/>
      </w:pPr>
      <w:r>
        <w:rPr>
          <w:rFonts w:ascii="黑体" w:hAnsi="黑体" w:eastAsia="黑体" w:cs="黑体"/>
          <w:b/>
          <w:color w:val="000000"/>
          <w:sz w:val="30"/>
        </w:rPr>
        <w:t>第二部分  部门所属单位预算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HYPERLINK \l _Toc_4_4_0000000021</w:instrText>
      </w:r>
      <w:r>
        <w:fldChar w:fldCharType="separate"/>
      </w:r>
      <w:r>
        <w:rPr>
          <w:b w:val="0"/>
        </w:rPr>
        <w:t>一、保定市莲池区委网络安全和信息化委员会办公室本级收支预算</w:t>
      </w:r>
      <w:r>
        <w:tab/>
      </w:r>
      <w:r>
        <w:fldChar w:fldCharType="begin"/>
      </w:r>
      <w:r>
        <w:instrText xml:space="preserve">PAGEREF _Toc_4_4_0000000021 \h</w:instrText>
      </w:r>
      <w:r>
        <w:fldChar w:fldCharType="separate"/>
      </w:r>
      <w:r>
        <w:t>27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224保定市莲池区委网络安全和信息化委员会办公室</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207.12</w:t>
            </w:r>
          </w:p>
        </w:tc>
        <w:tc>
          <w:tcPr>
            <w:tcW w:w="4535" w:type="dxa"/>
            <w:vAlign w:val="center"/>
          </w:tcPr>
          <w:p>
            <w:pPr>
              <w:pStyle w:val="14"/>
            </w:pPr>
            <w:r>
              <w:t>一、一般公共服务支出</w:t>
            </w:r>
          </w:p>
        </w:tc>
        <w:tc>
          <w:tcPr>
            <w:tcW w:w="2126" w:type="dxa"/>
            <w:vAlign w:val="center"/>
          </w:tcPr>
          <w:p>
            <w:pPr>
              <w:pStyle w:val="13"/>
            </w:pPr>
            <w:r>
              <w:t>207.12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207.12</w:t>
            </w:r>
          </w:p>
        </w:tc>
        <w:tc>
          <w:tcPr>
            <w:tcW w:w="4535" w:type="dxa"/>
            <w:vAlign w:val="center"/>
          </w:tcPr>
          <w:p>
            <w:pPr>
              <w:pStyle w:val="16"/>
            </w:pPr>
            <w:r>
              <w:t>本年支出合计</w:t>
            </w:r>
          </w:p>
        </w:tc>
        <w:tc>
          <w:tcPr>
            <w:tcW w:w="2126" w:type="dxa"/>
            <w:vAlign w:val="center"/>
          </w:tcPr>
          <w:p>
            <w:pPr>
              <w:pStyle w:val="17"/>
            </w:pPr>
            <w:r>
              <w:t>207.12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207.12</w:t>
            </w:r>
          </w:p>
        </w:tc>
        <w:tc>
          <w:tcPr>
            <w:tcW w:w="4535" w:type="dxa"/>
            <w:vAlign w:val="center"/>
          </w:tcPr>
          <w:p>
            <w:pPr>
              <w:pStyle w:val="16"/>
            </w:pPr>
            <w:r>
              <w:t>支出总计</w:t>
            </w:r>
          </w:p>
        </w:tc>
        <w:tc>
          <w:tcPr>
            <w:tcW w:w="2126" w:type="dxa"/>
            <w:vAlign w:val="center"/>
          </w:tcPr>
          <w:p>
            <w:pPr>
              <w:pStyle w:val="17"/>
            </w:pPr>
            <w:r>
              <w:t>207.12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224保定市莲池区委网络安全和信息化委员会办公室</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207.12</w:t>
            </w:r>
          </w:p>
        </w:tc>
        <w:tc>
          <w:tcPr>
            <w:tcW w:w="1134" w:type="dxa"/>
            <w:vAlign w:val="center"/>
          </w:tcPr>
          <w:p>
            <w:pPr>
              <w:pStyle w:val="17"/>
            </w:pPr>
            <w:r>
              <w:t>207.12</w:t>
            </w:r>
          </w:p>
        </w:tc>
        <w:tc>
          <w:tcPr>
            <w:tcW w:w="1134" w:type="dxa"/>
            <w:vAlign w:val="center"/>
          </w:tcPr>
          <w:p>
            <w:pPr>
              <w:pStyle w:val="17"/>
            </w:pPr>
            <w:r>
              <w:t>207.12</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207.12</w:t>
            </w:r>
          </w:p>
        </w:tc>
        <w:tc>
          <w:tcPr>
            <w:tcW w:w="1134" w:type="dxa"/>
            <w:vAlign w:val="center"/>
          </w:tcPr>
          <w:p>
            <w:pPr>
              <w:pStyle w:val="13"/>
            </w:pPr>
            <w:r>
              <w:t>207.12</w:t>
            </w:r>
          </w:p>
        </w:tc>
        <w:tc>
          <w:tcPr>
            <w:tcW w:w="1134" w:type="dxa"/>
            <w:vAlign w:val="center"/>
          </w:tcPr>
          <w:p>
            <w:pPr>
              <w:pStyle w:val="13"/>
            </w:pPr>
            <w:r>
              <w:t>207.12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20137</w:t>
            </w:r>
          </w:p>
        </w:tc>
        <w:tc>
          <w:tcPr>
            <w:tcW w:w="1559" w:type="dxa"/>
            <w:vAlign w:val="center"/>
          </w:tcPr>
          <w:p>
            <w:pPr>
              <w:pStyle w:val="14"/>
            </w:pPr>
            <w:r>
              <w:t>网信事务</w:t>
            </w:r>
          </w:p>
        </w:tc>
        <w:tc>
          <w:tcPr>
            <w:tcW w:w="1134" w:type="dxa"/>
            <w:vAlign w:val="center"/>
          </w:tcPr>
          <w:p>
            <w:pPr>
              <w:pStyle w:val="13"/>
            </w:pPr>
            <w:r>
              <w:t>207.12</w:t>
            </w:r>
          </w:p>
        </w:tc>
        <w:tc>
          <w:tcPr>
            <w:tcW w:w="1134" w:type="dxa"/>
            <w:vAlign w:val="center"/>
          </w:tcPr>
          <w:p>
            <w:pPr>
              <w:pStyle w:val="13"/>
            </w:pPr>
            <w:r>
              <w:t>207.12</w:t>
            </w:r>
          </w:p>
        </w:tc>
        <w:tc>
          <w:tcPr>
            <w:tcW w:w="1134" w:type="dxa"/>
            <w:vAlign w:val="center"/>
          </w:tcPr>
          <w:p>
            <w:pPr>
              <w:pStyle w:val="13"/>
            </w:pPr>
            <w:r>
              <w:t>207.12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2013701</w:t>
            </w:r>
          </w:p>
        </w:tc>
        <w:tc>
          <w:tcPr>
            <w:tcW w:w="1559" w:type="dxa"/>
            <w:vAlign w:val="center"/>
          </w:tcPr>
          <w:p>
            <w:pPr>
              <w:pStyle w:val="14"/>
            </w:pPr>
            <w:r>
              <w:t>行政运行</w:t>
            </w:r>
          </w:p>
        </w:tc>
        <w:tc>
          <w:tcPr>
            <w:tcW w:w="1134" w:type="dxa"/>
            <w:vAlign w:val="center"/>
          </w:tcPr>
          <w:p>
            <w:pPr>
              <w:pStyle w:val="13"/>
            </w:pPr>
            <w:r>
              <w:t>162.12</w:t>
            </w:r>
          </w:p>
        </w:tc>
        <w:tc>
          <w:tcPr>
            <w:tcW w:w="1134" w:type="dxa"/>
            <w:vAlign w:val="center"/>
          </w:tcPr>
          <w:p>
            <w:pPr>
              <w:pStyle w:val="13"/>
            </w:pPr>
            <w:r>
              <w:t>162.12</w:t>
            </w:r>
          </w:p>
        </w:tc>
        <w:tc>
          <w:tcPr>
            <w:tcW w:w="1134" w:type="dxa"/>
            <w:vAlign w:val="center"/>
          </w:tcPr>
          <w:p>
            <w:pPr>
              <w:pStyle w:val="13"/>
            </w:pPr>
            <w:r>
              <w:t>162.12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2013702</w:t>
            </w:r>
          </w:p>
        </w:tc>
        <w:tc>
          <w:tcPr>
            <w:tcW w:w="1559" w:type="dxa"/>
            <w:vAlign w:val="center"/>
          </w:tcPr>
          <w:p>
            <w:pPr>
              <w:pStyle w:val="14"/>
            </w:pPr>
            <w:r>
              <w:t>一般行政管理事务</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2013799</w:t>
            </w:r>
          </w:p>
        </w:tc>
        <w:tc>
          <w:tcPr>
            <w:tcW w:w="1559" w:type="dxa"/>
            <w:vAlign w:val="center"/>
          </w:tcPr>
          <w:p>
            <w:pPr>
              <w:pStyle w:val="14"/>
            </w:pPr>
            <w:r>
              <w:t>其他网信事务支出</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224保定市莲池区委网络安全和信息化委员会办公室</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207.12</w:t>
            </w:r>
          </w:p>
        </w:tc>
        <w:tc>
          <w:tcPr>
            <w:tcW w:w="1361" w:type="dxa"/>
            <w:vAlign w:val="center"/>
          </w:tcPr>
          <w:p>
            <w:pPr>
              <w:pStyle w:val="17"/>
            </w:pPr>
            <w:r>
              <w:t>162.12</w:t>
            </w:r>
          </w:p>
        </w:tc>
        <w:tc>
          <w:tcPr>
            <w:tcW w:w="1361" w:type="dxa"/>
            <w:vAlign w:val="center"/>
          </w:tcPr>
          <w:p>
            <w:pPr>
              <w:pStyle w:val="17"/>
            </w:pPr>
            <w:r>
              <w:t>45.00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207.12</w:t>
            </w:r>
          </w:p>
        </w:tc>
        <w:tc>
          <w:tcPr>
            <w:tcW w:w="1361" w:type="dxa"/>
            <w:vAlign w:val="center"/>
          </w:tcPr>
          <w:p>
            <w:pPr>
              <w:pStyle w:val="13"/>
            </w:pPr>
            <w:r>
              <w:t>162.12</w:t>
            </w:r>
          </w:p>
        </w:tc>
        <w:tc>
          <w:tcPr>
            <w:tcW w:w="1361" w:type="dxa"/>
            <w:vAlign w:val="center"/>
          </w:tcPr>
          <w:p>
            <w:pPr>
              <w:pStyle w:val="13"/>
            </w:pPr>
            <w:r>
              <w:t>45.00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20137</w:t>
            </w:r>
          </w:p>
        </w:tc>
        <w:tc>
          <w:tcPr>
            <w:tcW w:w="4535" w:type="dxa"/>
            <w:vAlign w:val="center"/>
          </w:tcPr>
          <w:p>
            <w:pPr>
              <w:pStyle w:val="14"/>
            </w:pPr>
            <w:r>
              <w:t>网信事务</w:t>
            </w:r>
          </w:p>
        </w:tc>
        <w:tc>
          <w:tcPr>
            <w:tcW w:w="1361" w:type="dxa"/>
            <w:vAlign w:val="center"/>
          </w:tcPr>
          <w:p>
            <w:pPr>
              <w:pStyle w:val="13"/>
            </w:pPr>
            <w:r>
              <w:t>207.12</w:t>
            </w:r>
          </w:p>
        </w:tc>
        <w:tc>
          <w:tcPr>
            <w:tcW w:w="1361" w:type="dxa"/>
            <w:vAlign w:val="center"/>
          </w:tcPr>
          <w:p>
            <w:pPr>
              <w:pStyle w:val="13"/>
            </w:pPr>
            <w:r>
              <w:t>162.12</w:t>
            </w:r>
          </w:p>
        </w:tc>
        <w:tc>
          <w:tcPr>
            <w:tcW w:w="1361" w:type="dxa"/>
            <w:vAlign w:val="center"/>
          </w:tcPr>
          <w:p>
            <w:pPr>
              <w:pStyle w:val="13"/>
            </w:pPr>
            <w:r>
              <w:t>45.00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2013701</w:t>
            </w:r>
          </w:p>
        </w:tc>
        <w:tc>
          <w:tcPr>
            <w:tcW w:w="4535" w:type="dxa"/>
            <w:vAlign w:val="center"/>
          </w:tcPr>
          <w:p>
            <w:pPr>
              <w:pStyle w:val="14"/>
            </w:pPr>
            <w:r>
              <w:t>行政运行</w:t>
            </w:r>
          </w:p>
        </w:tc>
        <w:tc>
          <w:tcPr>
            <w:tcW w:w="1361" w:type="dxa"/>
            <w:vAlign w:val="center"/>
          </w:tcPr>
          <w:p>
            <w:pPr>
              <w:pStyle w:val="13"/>
            </w:pPr>
            <w:r>
              <w:t>162.12</w:t>
            </w:r>
          </w:p>
        </w:tc>
        <w:tc>
          <w:tcPr>
            <w:tcW w:w="1361" w:type="dxa"/>
            <w:vAlign w:val="center"/>
          </w:tcPr>
          <w:p>
            <w:pPr>
              <w:pStyle w:val="13"/>
            </w:pPr>
            <w:r>
              <w:t>162.12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2013702</w:t>
            </w:r>
          </w:p>
        </w:tc>
        <w:tc>
          <w:tcPr>
            <w:tcW w:w="4535" w:type="dxa"/>
            <w:vAlign w:val="center"/>
          </w:tcPr>
          <w:p>
            <w:pPr>
              <w:pStyle w:val="14"/>
            </w:pPr>
            <w:r>
              <w:t>一般行政管理事务</w:t>
            </w: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2013799</w:t>
            </w:r>
          </w:p>
        </w:tc>
        <w:tc>
          <w:tcPr>
            <w:tcW w:w="4535" w:type="dxa"/>
            <w:vAlign w:val="center"/>
          </w:tcPr>
          <w:p>
            <w:pPr>
              <w:pStyle w:val="14"/>
            </w:pPr>
            <w:r>
              <w:t>其他网信事务支出</w:t>
            </w: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224保定市莲池区委网络安全和信息化委员会办公室</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207.12</w:t>
            </w:r>
          </w:p>
        </w:tc>
        <w:tc>
          <w:tcPr>
            <w:tcW w:w="3402" w:type="dxa"/>
            <w:vAlign w:val="center"/>
          </w:tcPr>
          <w:p>
            <w:pPr>
              <w:pStyle w:val="14"/>
            </w:pPr>
            <w:r>
              <w:t>一、一般公共服务支出</w:t>
            </w:r>
          </w:p>
        </w:tc>
        <w:tc>
          <w:tcPr>
            <w:tcW w:w="1474" w:type="dxa"/>
            <w:vAlign w:val="center"/>
          </w:tcPr>
          <w:p>
            <w:pPr>
              <w:pStyle w:val="13"/>
            </w:pPr>
            <w:r>
              <w:t>207.12</w:t>
            </w:r>
          </w:p>
        </w:tc>
        <w:tc>
          <w:tcPr>
            <w:tcW w:w="1474" w:type="dxa"/>
            <w:vAlign w:val="center"/>
          </w:tcPr>
          <w:p>
            <w:pPr>
              <w:pStyle w:val="13"/>
            </w:pPr>
            <w:r>
              <w:t>207.12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207.12</w:t>
            </w:r>
          </w:p>
        </w:tc>
        <w:tc>
          <w:tcPr>
            <w:tcW w:w="3402" w:type="dxa"/>
            <w:vAlign w:val="center"/>
          </w:tcPr>
          <w:p>
            <w:pPr>
              <w:pStyle w:val="16"/>
            </w:pPr>
            <w:r>
              <w:t>本年支出合计</w:t>
            </w:r>
          </w:p>
        </w:tc>
        <w:tc>
          <w:tcPr>
            <w:tcW w:w="1474" w:type="dxa"/>
            <w:vAlign w:val="center"/>
          </w:tcPr>
          <w:p>
            <w:pPr>
              <w:pStyle w:val="17"/>
            </w:pPr>
            <w:r>
              <w:t>207.12</w:t>
            </w:r>
          </w:p>
        </w:tc>
        <w:tc>
          <w:tcPr>
            <w:tcW w:w="1474" w:type="dxa"/>
            <w:vAlign w:val="center"/>
          </w:tcPr>
          <w:p>
            <w:pPr>
              <w:pStyle w:val="17"/>
            </w:pPr>
            <w:r>
              <w:t>207.12</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207.12</w:t>
            </w:r>
          </w:p>
        </w:tc>
        <w:tc>
          <w:tcPr>
            <w:tcW w:w="3402" w:type="dxa"/>
            <w:vAlign w:val="center"/>
          </w:tcPr>
          <w:p>
            <w:pPr>
              <w:pStyle w:val="16"/>
            </w:pPr>
            <w:r>
              <w:t>支出总计</w:t>
            </w:r>
          </w:p>
        </w:tc>
        <w:tc>
          <w:tcPr>
            <w:tcW w:w="1474" w:type="dxa"/>
            <w:vAlign w:val="center"/>
          </w:tcPr>
          <w:p>
            <w:pPr>
              <w:pStyle w:val="17"/>
            </w:pPr>
            <w:r>
              <w:t>207.12</w:t>
            </w:r>
          </w:p>
        </w:tc>
        <w:tc>
          <w:tcPr>
            <w:tcW w:w="1474" w:type="dxa"/>
            <w:vAlign w:val="center"/>
          </w:tcPr>
          <w:p>
            <w:pPr>
              <w:pStyle w:val="17"/>
            </w:pPr>
            <w:r>
              <w:t>207.12</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224保定市莲池区委网络安全和信息化委员会办公室</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207.12</w:t>
            </w:r>
          </w:p>
        </w:tc>
        <w:tc>
          <w:tcPr>
            <w:tcW w:w="2551" w:type="dxa"/>
            <w:vAlign w:val="center"/>
          </w:tcPr>
          <w:p>
            <w:pPr>
              <w:pStyle w:val="17"/>
            </w:pPr>
            <w:r>
              <w:t>162.12</w:t>
            </w:r>
          </w:p>
        </w:tc>
        <w:tc>
          <w:tcPr>
            <w:tcW w:w="2551" w:type="dxa"/>
            <w:vAlign w:val="center"/>
          </w:tcPr>
          <w:p>
            <w:pPr>
              <w:pStyle w:val="17"/>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207.12</w:t>
            </w:r>
          </w:p>
        </w:tc>
        <w:tc>
          <w:tcPr>
            <w:tcW w:w="2551" w:type="dxa"/>
            <w:vAlign w:val="center"/>
          </w:tcPr>
          <w:p>
            <w:pPr>
              <w:pStyle w:val="13"/>
            </w:pPr>
            <w:r>
              <w:t>162.12</w:t>
            </w:r>
          </w:p>
        </w:tc>
        <w:tc>
          <w:tcPr>
            <w:tcW w:w="2551" w:type="dxa"/>
            <w:vAlign w:val="center"/>
          </w:tcPr>
          <w:p>
            <w:pPr>
              <w:pStyle w:val="13"/>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20137</w:t>
            </w:r>
          </w:p>
        </w:tc>
        <w:tc>
          <w:tcPr>
            <w:tcW w:w="4535" w:type="dxa"/>
            <w:vAlign w:val="center"/>
          </w:tcPr>
          <w:p>
            <w:pPr>
              <w:pStyle w:val="14"/>
            </w:pPr>
            <w:r>
              <w:t>网信事务</w:t>
            </w:r>
          </w:p>
        </w:tc>
        <w:tc>
          <w:tcPr>
            <w:tcW w:w="2551" w:type="dxa"/>
            <w:vAlign w:val="center"/>
          </w:tcPr>
          <w:p>
            <w:pPr>
              <w:pStyle w:val="13"/>
            </w:pPr>
            <w:r>
              <w:t>207.12</w:t>
            </w:r>
          </w:p>
        </w:tc>
        <w:tc>
          <w:tcPr>
            <w:tcW w:w="2551" w:type="dxa"/>
            <w:vAlign w:val="center"/>
          </w:tcPr>
          <w:p>
            <w:pPr>
              <w:pStyle w:val="13"/>
            </w:pPr>
            <w:r>
              <w:t>162.12</w:t>
            </w:r>
          </w:p>
        </w:tc>
        <w:tc>
          <w:tcPr>
            <w:tcW w:w="2551" w:type="dxa"/>
            <w:vAlign w:val="center"/>
          </w:tcPr>
          <w:p>
            <w:pPr>
              <w:pStyle w:val="13"/>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2013701</w:t>
            </w:r>
          </w:p>
        </w:tc>
        <w:tc>
          <w:tcPr>
            <w:tcW w:w="4535" w:type="dxa"/>
            <w:vAlign w:val="center"/>
          </w:tcPr>
          <w:p>
            <w:pPr>
              <w:pStyle w:val="14"/>
            </w:pPr>
            <w:r>
              <w:t>行政运行</w:t>
            </w:r>
          </w:p>
        </w:tc>
        <w:tc>
          <w:tcPr>
            <w:tcW w:w="2551" w:type="dxa"/>
            <w:vAlign w:val="center"/>
          </w:tcPr>
          <w:p>
            <w:pPr>
              <w:pStyle w:val="13"/>
            </w:pPr>
            <w:r>
              <w:t>162.12</w:t>
            </w:r>
          </w:p>
        </w:tc>
        <w:tc>
          <w:tcPr>
            <w:tcW w:w="2551" w:type="dxa"/>
            <w:vAlign w:val="center"/>
          </w:tcPr>
          <w:p>
            <w:pPr>
              <w:pStyle w:val="13"/>
            </w:pPr>
            <w:r>
              <w:t>162.12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2013702</w:t>
            </w:r>
          </w:p>
        </w:tc>
        <w:tc>
          <w:tcPr>
            <w:tcW w:w="4535" w:type="dxa"/>
            <w:vAlign w:val="center"/>
          </w:tcPr>
          <w:p>
            <w:pPr>
              <w:pStyle w:val="14"/>
            </w:pPr>
            <w:r>
              <w:t>一般行政管理事务</w:t>
            </w:r>
          </w:p>
        </w:tc>
        <w:tc>
          <w:tcPr>
            <w:tcW w:w="2551" w:type="dxa"/>
            <w:vAlign w:val="center"/>
          </w:tcPr>
          <w:p>
            <w:pPr>
              <w:pStyle w:val="13"/>
            </w:pPr>
            <w:r>
              <w:t>15.00</w:t>
            </w:r>
          </w:p>
        </w:tc>
        <w:tc>
          <w:tcPr>
            <w:tcW w:w="2551" w:type="dxa"/>
            <w:vAlign w:val="center"/>
          </w:tcPr>
          <w:p>
            <w:pPr>
              <w:pStyle w:val="13"/>
            </w:pPr>
          </w:p>
        </w:tc>
        <w:tc>
          <w:tcPr>
            <w:tcW w:w="2551"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2013799</w:t>
            </w:r>
          </w:p>
        </w:tc>
        <w:tc>
          <w:tcPr>
            <w:tcW w:w="4535" w:type="dxa"/>
            <w:vAlign w:val="center"/>
          </w:tcPr>
          <w:p>
            <w:pPr>
              <w:pStyle w:val="14"/>
            </w:pPr>
            <w:r>
              <w:t>其他网信事务支出</w:t>
            </w:r>
          </w:p>
        </w:tc>
        <w:tc>
          <w:tcPr>
            <w:tcW w:w="2551" w:type="dxa"/>
            <w:vAlign w:val="center"/>
          </w:tcPr>
          <w:p>
            <w:pPr>
              <w:pStyle w:val="13"/>
            </w:pPr>
            <w:r>
              <w:t>30.00</w:t>
            </w:r>
          </w:p>
        </w:tc>
        <w:tc>
          <w:tcPr>
            <w:tcW w:w="2551" w:type="dxa"/>
            <w:vAlign w:val="center"/>
          </w:tcPr>
          <w:p>
            <w:pPr>
              <w:pStyle w:val="13"/>
            </w:pPr>
          </w:p>
        </w:tc>
        <w:tc>
          <w:tcPr>
            <w:tcW w:w="2551" w:type="dxa"/>
            <w:vAlign w:val="center"/>
          </w:tcPr>
          <w:p>
            <w:pPr>
              <w:pStyle w:val="13"/>
            </w:pPr>
            <w:r>
              <w:t>30.00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224保定市莲池区委网络安全和信息化委员会办公室</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162.12</w:t>
            </w:r>
          </w:p>
        </w:tc>
        <w:tc>
          <w:tcPr>
            <w:tcW w:w="2551" w:type="dxa"/>
            <w:vAlign w:val="center"/>
          </w:tcPr>
          <w:p>
            <w:pPr>
              <w:pStyle w:val="17"/>
            </w:pPr>
            <w:r>
              <w:t>150.08</w:t>
            </w:r>
          </w:p>
        </w:tc>
        <w:tc>
          <w:tcPr>
            <w:tcW w:w="2551" w:type="dxa"/>
            <w:vAlign w:val="center"/>
          </w:tcPr>
          <w:p>
            <w:pPr>
              <w:pStyle w:val="17"/>
            </w:pPr>
            <w:r>
              <w:t>12.04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150.08</w:t>
            </w:r>
          </w:p>
        </w:tc>
        <w:tc>
          <w:tcPr>
            <w:tcW w:w="2551" w:type="dxa"/>
            <w:vAlign w:val="center"/>
          </w:tcPr>
          <w:p>
            <w:pPr>
              <w:pStyle w:val="13"/>
            </w:pPr>
            <w:r>
              <w:t>150.08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43.00</w:t>
            </w:r>
          </w:p>
        </w:tc>
        <w:tc>
          <w:tcPr>
            <w:tcW w:w="2551" w:type="dxa"/>
            <w:vAlign w:val="center"/>
          </w:tcPr>
          <w:p>
            <w:pPr>
              <w:pStyle w:val="13"/>
            </w:pPr>
            <w:r>
              <w:t>43.00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29.02</w:t>
            </w:r>
          </w:p>
        </w:tc>
        <w:tc>
          <w:tcPr>
            <w:tcW w:w="2551" w:type="dxa"/>
            <w:vAlign w:val="center"/>
          </w:tcPr>
          <w:p>
            <w:pPr>
              <w:pStyle w:val="13"/>
            </w:pPr>
            <w:r>
              <w:t>29.02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20.00</w:t>
            </w:r>
          </w:p>
        </w:tc>
        <w:tc>
          <w:tcPr>
            <w:tcW w:w="2551" w:type="dxa"/>
            <w:vAlign w:val="center"/>
          </w:tcPr>
          <w:p>
            <w:pPr>
              <w:pStyle w:val="13"/>
            </w:pPr>
            <w:r>
              <w:t>20.00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21.00</w:t>
            </w:r>
          </w:p>
        </w:tc>
        <w:tc>
          <w:tcPr>
            <w:tcW w:w="2551" w:type="dxa"/>
            <w:vAlign w:val="center"/>
          </w:tcPr>
          <w:p>
            <w:pPr>
              <w:pStyle w:val="13"/>
            </w:pPr>
            <w:r>
              <w:t>21.00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15.00</w:t>
            </w:r>
          </w:p>
        </w:tc>
        <w:tc>
          <w:tcPr>
            <w:tcW w:w="2551" w:type="dxa"/>
            <w:vAlign w:val="center"/>
          </w:tcPr>
          <w:p>
            <w:pPr>
              <w:pStyle w:val="13"/>
            </w:pPr>
            <w:r>
              <w:t>15.00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5.06</w:t>
            </w:r>
          </w:p>
        </w:tc>
        <w:tc>
          <w:tcPr>
            <w:tcW w:w="2551" w:type="dxa"/>
            <w:vAlign w:val="center"/>
          </w:tcPr>
          <w:p>
            <w:pPr>
              <w:pStyle w:val="13"/>
            </w:pPr>
            <w:r>
              <w:t>5.06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30111</w:t>
            </w:r>
          </w:p>
        </w:tc>
        <w:tc>
          <w:tcPr>
            <w:tcW w:w="4535" w:type="dxa"/>
            <w:vAlign w:val="center"/>
          </w:tcPr>
          <w:p>
            <w:pPr>
              <w:pStyle w:val="14"/>
            </w:pPr>
            <w:r>
              <w:t>公务员医疗补助缴费</w:t>
            </w:r>
          </w:p>
        </w:tc>
        <w:tc>
          <w:tcPr>
            <w:tcW w:w="2551" w:type="dxa"/>
            <w:vAlign w:val="center"/>
          </w:tcPr>
          <w:p>
            <w:pPr>
              <w:pStyle w:val="13"/>
            </w:pPr>
            <w:r>
              <w:t>3.00</w:t>
            </w:r>
          </w:p>
        </w:tc>
        <w:tc>
          <w:tcPr>
            <w:tcW w:w="2551" w:type="dxa"/>
            <w:vAlign w:val="center"/>
          </w:tcPr>
          <w:p>
            <w:pPr>
              <w:pStyle w:val="13"/>
            </w:pPr>
            <w:r>
              <w:t>3.00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2.00</w:t>
            </w:r>
          </w:p>
        </w:tc>
        <w:tc>
          <w:tcPr>
            <w:tcW w:w="2551" w:type="dxa"/>
            <w:vAlign w:val="center"/>
          </w:tcPr>
          <w:p>
            <w:pPr>
              <w:pStyle w:val="13"/>
            </w:pPr>
            <w:r>
              <w:t>2.00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12.00</w:t>
            </w:r>
          </w:p>
        </w:tc>
        <w:tc>
          <w:tcPr>
            <w:tcW w:w="2551" w:type="dxa"/>
            <w:vAlign w:val="center"/>
          </w:tcPr>
          <w:p>
            <w:pPr>
              <w:pStyle w:val="13"/>
            </w:pPr>
            <w:r>
              <w:t>12.00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12.04</w:t>
            </w:r>
          </w:p>
        </w:tc>
        <w:tc>
          <w:tcPr>
            <w:tcW w:w="2551" w:type="dxa"/>
            <w:vAlign w:val="center"/>
          </w:tcPr>
          <w:p>
            <w:pPr>
              <w:pStyle w:val="13"/>
            </w:pPr>
          </w:p>
        </w:tc>
        <w:tc>
          <w:tcPr>
            <w:tcW w:w="2551" w:type="dxa"/>
            <w:vAlign w:val="center"/>
          </w:tcPr>
          <w:p>
            <w:pPr>
              <w:pStyle w:val="13"/>
            </w:pPr>
            <w:r>
              <w:t>12.04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1.62</w:t>
            </w:r>
          </w:p>
        </w:tc>
        <w:tc>
          <w:tcPr>
            <w:tcW w:w="2551" w:type="dxa"/>
            <w:vAlign w:val="center"/>
          </w:tcPr>
          <w:p>
            <w:pPr>
              <w:pStyle w:val="13"/>
            </w:pPr>
          </w:p>
        </w:tc>
        <w:tc>
          <w:tcPr>
            <w:tcW w:w="2551" w:type="dxa"/>
            <w:vAlign w:val="center"/>
          </w:tcPr>
          <w:p>
            <w:pPr>
              <w:pStyle w:val="13"/>
            </w:pPr>
            <w:r>
              <w:t>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3.54</w:t>
            </w:r>
          </w:p>
        </w:tc>
        <w:tc>
          <w:tcPr>
            <w:tcW w:w="2551" w:type="dxa"/>
            <w:vAlign w:val="center"/>
          </w:tcPr>
          <w:p>
            <w:pPr>
              <w:pStyle w:val="13"/>
            </w:pPr>
          </w:p>
        </w:tc>
        <w:tc>
          <w:tcPr>
            <w:tcW w:w="2551" w:type="dxa"/>
            <w:vAlign w:val="center"/>
          </w:tcPr>
          <w:p>
            <w:pPr>
              <w:pStyle w:val="13"/>
            </w:pPr>
            <w:r>
              <w:t>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0.81</w:t>
            </w:r>
          </w:p>
        </w:tc>
        <w:tc>
          <w:tcPr>
            <w:tcW w:w="2551" w:type="dxa"/>
            <w:vAlign w:val="center"/>
          </w:tcPr>
          <w:p>
            <w:pPr>
              <w:pStyle w:val="13"/>
            </w:pPr>
          </w:p>
        </w:tc>
        <w:tc>
          <w:tcPr>
            <w:tcW w:w="2551" w:type="dxa"/>
            <w:vAlign w:val="center"/>
          </w:tcPr>
          <w:p>
            <w:pPr>
              <w:pStyle w:val="13"/>
            </w:pPr>
            <w:r>
              <w:t>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1.07</w:t>
            </w:r>
          </w:p>
        </w:tc>
        <w:tc>
          <w:tcPr>
            <w:tcW w:w="2551" w:type="dxa"/>
            <w:vAlign w:val="center"/>
          </w:tcPr>
          <w:p>
            <w:pPr>
              <w:pStyle w:val="13"/>
            </w:pPr>
          </w:p>
        </w:tc>
        <w:tc>
          <w:tcPr>
            <w:tcW w:w="2551" w:type="dxa"/>
            <w:vAlign w:val="center"/>
          </w:tcPr>
          <w:p>
            <w:pPr>
              <w:pStyle w:val="13"/>
            </w:pPr>
            <w:r>
              <w:t>1.07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224保定市莲池区委网络安全和信息化委员会办公室</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224保定市莲池区委网络安全和信息化委员会办公室</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224保定市莲池区委网络安全和信息化委员会办公室</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保定市莲池区委网络安全和信息化委员会办公室2026年部门预算信息公开情况说明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保定市莲池区委网络安全和信息化委员会办公室2026年部门预算信息公开情况说明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按照《中华人民共和国预算法》、《地方预决算公开操作规程》和《关于进一步推进预算公开工作的实施意见》规定，现将保定市莲池区委网络安全和信息化委员会办公室2026年部门预算公开如下：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rPr>
          <w:rFonts w:hint="eastAsia" w:ascii="仿宋_GB2312" w:hAnsi="仿宋_GB2312" w:eastAsia="仿宋_GB2312" w:cs="仿宋_GB2312"/>
          <w:sz w:val="32"/>
          <w:szCs w:val="32"/>
          <w:lang w:eastAsia="zh-CN"/>
        </w:rPr>
        <w:t>中共保定市莲池区委网络安全和信息化委员会办公室部门职责内容属涉密信息，不予公开。</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保定市莲池区委网络安全和信息化委员会办公室本级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按照预算管理有关规定，目前部门预算的编制实行综合预算管理，即全部收入和支出都反映在预算中。保定市莲池区委网络安全和信息化委员会办公室机关及所属事业单位的收支包含在部门预算中。</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、收入说明</w:t>
      </w:r>
    </w:p>
    <w:p>
      <w:pPr>
        <w:widowControl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反映本部门当年全部收入。202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年预算收入</w:t>
      </w:r>
      <w:r>
        <w:rPr>
          <w:rFonts w:hint="default" w:ascii="Times New Roman" w:hAnsi="Times New Roman" w:eastAsia="仿宋_GB2312" w:cs="Times New Roman"/>
          <w:sz w:val="32"/>
          <w:szCs w:val="32"/>
          <w:lang w:val="en-US" w:eastAsia="zh-CN"/>
        </w:rPr>
        <w:t>207.12</w:t>
      </w:r>
      <w:r>
        <w:rPr>
          <w:rFonts w:hint="default" w:ascii="Times New Roman" w:hAnsi="Times New Roman" w:eastAsia="仿宋_GB2312" w:cs="Times New Roman"/>
          <w:sz w:val="32"/>
          <w:szCs w:val="32"/>
        </w:rPr>
        <w:t>万元。</w:t>
      </w:r>
    </w:p>
    <w:p>
      <w:pPr>
        <w:widowControl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其中：一般公共预算收入</w:t>
      </w:r>
      <w:r>
        <w:rPr>
          <w:rFonts w:hint="default" w:ascii="Times New Roman" w:hAnsi="Times New Roman" w:eastAsia="仿宋_GB2312" w:cs="Times New Roman"/>
          <w:sz w:val="32"/>
          <w:szCs w:val="32"/>
          <w:lang w:val="en-US" w:eastAsia="zh-CN"/>
        </w:rPr>
        <w:t>207.12</w:t>
      </w:r>
      <w:r>
        <w:rPr>
          <w:rFonts w:hint="default" w:ascii="Times New Roman" w:hAnsi="Times New Roman" w:eastAsia="仿宋_GB2312" w:cs="Times New Roman"/>
          <w:sz w:val="32"/>
          <w:szCs w:val="32"/>
          <w:lang w:eastAsia="zh-CN"/>
        </w:rPr>
        <w:t>万元，基金预算收入0.00万元，国有资本经营预算收入0.00万元，财政专户核拨收入0.00万元，单位资金收入0.00万元，上年结转结余0.00万元。</w:t>
      </w:r>
    </w:p>
    <w:p>
      <w:pPr>
        <w:widowControl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、支出说明</w:t>
      </w:r>
    </w:p>
    <w:p>
      <w:pPr>
        <w:widowControl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收支预算总表支出栏、基本支出表、项目支出表按经济分类和支出功能分类科目编制，反映保定市莲池区委网络安全和信息化委员会办公室年度部门预算中支出预算的总体情况。</w:t>
      </w:r>
    </w:p>
    <w:p>
      <w:pPr>
        <w:widowControl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val="en-US" w:eastAsia="zh-CN"/>
        </w:rPr>
        <w:t>预算207.12</w:t>
      </w:r>
      <w:r>
        <w:rPr>
          <w:rFonts w:hint="default" w:ascii="Times New Roman" w:hAnsi="Times New Roman" w:eastAsia="仿宋_GB2312" w:cs="Times New Roman"/>
          <w:sz w:val="32"/>
          <w:szCs w:val="32"/>
        </w:rPr>
        <w:t>万元。</w:t>
      </w:r>
    </w:p>
    <w:p>
      <w:pPr>
        <w:widowControl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基本支出</w:t>
      </w:r>
      <w:r>
        <w:rPr>
          <w:rFonts w:hint="default" w:ascii="Times New Roman" w:hAnsi="Times New Roman" w:eastAsia="仿宋_GB2312" w:cs="Times New Roman"/>
          <w:sz w:val="32"/>
          <w:szCs w:val="32"/>
          <w:lang w:val="en-US" w:eastAsia="zh-CN"/>
        </w:rPr>
        <w:t>162.12</w:t>
      </w:r>
      <w:r>
        <w:rPr>
          <w:rFonts w:hint="default" w:ascii="Times New Roman" w:hAnsi="Times New Roman" w:eastAsia="仿宋_GB2312" w:cs="Times New Roman"/>
          <w:sz w:val="32"/>
          <w:szCs w:val="32"/>
        </w:rPr>
        <w:t>万元</w:t>
      </w:r>
    </w:p>
    <w:p>
      <w:pPr>
        <w:widowControl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其中：人员经费</w:t>
      </w:r>
      <w:r>
        <w:rPr>
          <w:rFonts w:hint="default" w:ascii="Times New Roman" w:hAnsi="Times New Roman" w:eastAsia="仿宋_GB2312" w:cs="Times New Roman"/>
          <w:sz w:val="32"/>
          <w:szCs w:val="32"/>
          <w:lang w:val="en-US" w:eastAsia="zh-CN"/>
        </w:rPr>
        <w:t>150</w:t>
      </w:r>
      <w:r>
        <w:rPr>
          <w:rFonts w:hint="default" w:ascii="Times New Roman" w:hAnsi="Times New Roman" w:eastAsia="仿宋_GB2312" w:cs="Times New Roman"/>
          <w:sz w:val="32"/>
          <w:szCs w:val="32"/>
          <w:lang w:eastAsia="zh-CN"/>
        </w:rPr>
        <w:t>.08</w:t>
      </w:r>
      <w:r>
        <w:rPr>
          <w:rFonts w:hint="default" w:ascii="Times New Roman" w:hAnsi="Times New Roman" w:eastAsia="仿宋_GB2312" w:cs="Times New Roman"/>
          <w:sz w:val="32"/>
          <w:szCs w:val="32"/>
        </w:rPr>
        <w:t>万元</w:t>
      </w:r>
    </w:p>
    <w:p>
      <w:pPr>
        <w:widowControl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日常公用经费</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04</w:t>
      </w:r>
      <w:r>
        <w:rPr>
          <w:rFonts w:hint="default" w:ascii="Times New Roman" w:hAnsi="Times New Roman" w:eastAsia="仿宋_GB2312" w:cs="Times New Roman"/>
          <w:sz w:val="32"/>
          <w:szCs w:val="32"/>
        </w:rPr>
        <w:t>万元</w:t>
      </w:r>
    </w:p>
    <w:p>
      <w:pPr>
        <w:widowControl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专项公用支出</w:t>
      </w:r>
      <w:r>
        <w:rPr>
          <w:rFonts w:hint="default"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lang w:eastAsia="zh-CN"/>
        </w:rPr>
        <w:t>.00</w:t>
      </w:r>
      <w:r>
        <w:rPr>
          <w:rFonts w:hint="default" w:ascii="Times New Roman" w:hAnsi="Times New Roman" w:eastAsia="仿宋_GB2312" w:cs="Times New Roman"/>
          <w:sz w:val="32"/>
          <w:szCs w:val="32"/>
        </w:rPr>
        <w:t>万元</w:t>
      </w:r>
    </w:p>
    <w:p>
      <w:pPr>
        <w:widowControl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其中：</w:t>
      </w:r>
      <w:r>
        <w:rPr>
          <w:rFonts w:hint="default" w:ascii="Times New Roman" w:hAnsi="Times New Roman" w:eastAsia="仿宋_GB2312" w:cs="Times New Roman"/>
          <w:sz w:val="32"/>
          <w:szCs w:val="32"/>
          <w:lang w:eastAsia="zh-CN"/>
        </w:rPr>
        <w:t>综合业务费</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eastAsia="zh-CN"/>
        </w:rPr>
        <w:t>15</w:t>
      </w:r>
      <w:r>
        <w:rPr>
          <w:rFonts w:hint="default" w:ascii="Times New Roman" w:hAnsi="Times New Roman" w:eastAsia="仿宋_GB2312" w:cs="Times New Roman"/>
          <w:sz w:val="32"/>
          <w:szCs w:val="32"/>
        </w:rPr>
        <w:t>万元</w:t>
      </w:r>
    </w:p>
    <w:p>
      <w:pPr>
        <w:widowControl w:val="0"/>
        <w:spacing w:line="560" w:lineRule="exact"/>
        <w:ind w:firstLine="1920" w:firstLineChars="6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网络舆情系统</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eastAsia="zh-CN"/>
        </w:rPr>
        <w:t>20万元</w:t>
      </w:r>
    </w:p>
    <w:p>
      <w:pPr>
        <w:widowControl w:val="0"/>
        <w:spacing w:line="560" w:lineRule="exact"/>
        <w:ind w:firstLine="1920" w:firstLineChars="6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自媒体宣传专项经费</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万元</w:t>
      </w:r>
    </w:p>
    <w:p>
      <w:pPr>
        <w:widowControl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、比上年增减情况</w:t>
      </w:r>
    </w:p>
    <w:p>
      <w:pPr>
        <w:widowControl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本年度预算收支安排</w:t>
      </w:r>
      <w:r>
        <w:rPr>
          <w:rFonts w:hint="default" w:ascii="Times New Roman" w:hAnsi="Times New Roman" w:eastAsia="仿宋_GB2312" w:cs="Times New Roman"/>
          <w:sz w:val="32"/>
          <w:szCs w:val="32"/>
          <w:lang w:val="en-US" w:eastAsia="zh-CN"/>
        </w:rPr>
        <w:t>207.12</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较上年</w:t>
      </w:r>
      <w:r>
        <w:rPr>
          <w:rFonts w:hint="default" w:ascii="Times New Roman" w:hAnsi="Times New Roman" w:eastAsia="仿宋_GB2312" w:cs="Times New Roman"/>
          <w:sz w:val="32"/>
          <w:szCs w:val="32"/>
          <w:lang w:val="en-US" w:eastAsia="zh-CN"/>
        </w:rPr>
        <w:t>增加7.21</w:t>
      </w:r>
      <w:r>
        <w:rPr>
          <w:rFonts w:hint="default"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US" w:eastAsia="zh-CN"/>
        </w:rPr>
        <w:t>增加7.21</w:t>
      </w:r>
      <w:r>
        <w:rPr>
          <w:rFonts w:hint="default" w:ascii="Times New Roman" w:hAnsi="Times New Roman" w:eastAsia="仿宋_GB2312" w:cs="Times New Roman"/>
          <w:sz w:val="32"/>
          <w:szCs w:val="32"/>
        </w:rPr>
        <w:t>万元，主要是</w:t>
      </w:r>
      <w:r>
        <w:rPr>
          <w:rFonts w:hint="default" w:ascii="Times New Roman" w:hAnsi="Times New Roman" w:eastAsia="仿宋_GB2312" w:cs="Times New Roman"/>
          <w:sz w:val="32"/>
          <w:szCs w:val="32"/>
          <w:lang w:eastAsia="zh-CN"/>
        </w:rPr>
        <w:t>因</w:t>
      </w:r>
      <w:r>
        <w:rPr>
          <w:rFonts w:hint="default" w:ascii="Times New Roman" w:hAnsi="Times New Roman" w:eastAsia="仿宋_GB2312" w:cs="Times New Roman"/>
          <w:sz w:val="32"/>
          <w:szCs w:val="32"/>
          <w:lang w:val="en-US" w:eastAsia="zh-CN"/>
        </w:rPr>
        <w:t>人员变动</w:t>
      </w:r>
      <w:r>
        <w:rPr>
          <w:rFonts w:hint="default" w:ascii="Times New Roman" w:hAnsi="Times New Roman" w:eastAsia="仿宋_GB2312" w:cs="Times New Roman"/>
          <w:sz w:val="32"/>
          <w:szCs w:val="32"/>
          <w:lang w:eastAsia="zh-CN"/>
        </w:rPr>
        <w:t>，人员经费和日常公用经费</w:t>
      </w:r>
      <w:r>
        <w:rPr>
          <w:rFonts w:hint="default" w:ascii="Times New Roman" w:hAnsi="Times New Roman" w:eastAsia="仿宋_GB2312" w:cs="Times New Roman"/>
          <w:sz w:val="32"/>
          <w:szCs w:val="32"/>
          <w:lang w:val="en-US" w:eastAsia="zh-CN"/>
        </w:rPr>
        <w:t>增加</w:t>
      </w:r>
      <w:r>
        <w:rPr>
          <w:rFonts w:hint="default" w:ascii="Times New Roman" w:hAnsi="Times New Roman" w:eastAsia="仿宋_GB2312" w:cs="Times New Roman"/>
          <w:sz w:val="32"/>
          <w:szCs w:val="32"/>
        </w:rPr>
        <w:t>。</w:t>
      </w:r>
    </w:p>
    <w:p>
      <w:pPr>
        <w:pStyle w:val="20"/>
        <w:rPr>
          <w:rFonts w:hint="default" w:ascii="Times New Roman" w:hAnsi="Times New Roman" w:cs="Times New Roman"/>
        </w:rPr>
      </w:pPr>
    </w:p>
    <w:p>
      <w:pPr>
        <w:spacing w:before="10" w:after="10" w:line="360" w:lineRule="auto"/>
        <w:ind w:firstLine="640"/>
        <w:jc w:val="left"/>
        <w:outlineLvl w:val="2"/>
        <w:rPr>
          <w:rFonts w:hint="default" w:ascii="Times New Roman" w:hAnsi="Times New Roman" w:cs="Times New Roman"/>
        </w:rPr>
      </w:pPr>
      <w:bookmarkStart w:id="11" w:name="_Toc_3_3_0000000012"/>
      <w:r>
        <w:rPr>
          <w:rFonts w:hint="default" w:ascii="Times New Roman" w:hAnsi="Times New Roman" w:eastAsia="黑体" w:cs="Times New Roman"/>
          <w:color w:val="000000"/>
          <w:sz w:val="32"/>
        </w:rPr>
        <w:t>三、机关运行经费安排情况</w:t>
      </w:r>
      <w:bookmarkEnd w:id="11"/>
    </w:p>
    <w:p>
      <w:pPr>
        <w:widowControl w:val="0"/>
        <w:spacing w:line="560" w:lineRule="exact"/>
        <w:ind w:firstLine="640" w:firstLineChars="200"/>
        <w:rPr>
          <w:rFonts w:hint="default" w:ascii="Times New Roman" w:hAnsi="Times New Roman" w:eastAsia="黑体" w:cs="Times New Roman"/>
          <w:color w:val="000000"/>
          <w:sz w:val="32"/>
          <w:lang w:val="en-US" w:eastAsia="zh-CN"/>
        </w:rPr>
      </w:pPr>
      <w:r>
        <w:rPr>
          <w:rFonts w:hint="default" w:ascii="Times New Roman" w:hAnsi="Times New Roman" w:eastAsia="仿宋_GB2312" w:cs="Times New Roman"/>
          <w:sz w:val="32"/>
          <w:szCs w:val="32"/>
          <w:lang w:eastAsia="zh-CN"/>
        </w:rPr>
        <w:t>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eastAsia="zh-CN"/>
        </w:rPr>
        <w:t>年，我部门机关运行经费安排</w:t>
      </w:r>
      <w:r>
        <w:rPr>
          <w:rFonts w:hint="eastAsia" w:eastAsia="仿宋_GB2312" w:cs="Times New Roman"/>
          <w:sz w:val="32"/>
          <w:szCs w:val="32"/>
          <w:lang w:val="en-US" w:eastAsia="zh-CN"/>
        </w:rPr>
        <w:t>12.04</w:t>
      </w:r>
      <w:r>
        <w:rPr>
          <w:rFonts w:hint="default" w:ascii="Times New Roman" w:hAnsi="Times New Roman" w:eastAsia="仿宋_GB2312" w:cs="Times New Roman"/>
          <w:sz w:val="32"/>
          <w:szCs w:val="32"/>
          <w:lang w:eastAsia="zh-CN"/>
        </w:rPr>
        <w:t>万元，主要用于日常维修、办公用房水电费等日常运行支出。</w:t>
      </w:r>
    </w:p>
    <w:p>
      <w:pPr>
        <w:pStyle w:val="21"/>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tbl>
      <w:tblPr>
        <w:tblStyle w:val="6"/>
        <w:tblW w:w="5000" w:type="pct"/>
        <w:tblInd w:w="0" w:type="dxa"/>
        <w:tblLayout w:type="autofit"/>
        <w:tblCellMar>
          <w:top w:w="0" w:type="dxa"/>
          <w:left w:w="108" w:type="dxa"/>
          <w:bottom w:w="0" w:type="dxa"/>
          <w:right w:w="108" w:type="dxa"/>
        </w:tblCellMar>
      </w:tblPr>
      <w:tblGrid>
        <w:gridCol w:w="3078"/>
        <w:gridCol w:w="2616"/>
        <w:gridCol w:w="2616"/>
        <w:gridCol w:w="2306"/>
        <w:gridCol w:w="4400"/>
      </w:tblGrid>
      <w:tr>
        <w:tblPrEx>
          <w:tblCellMar>
            <w:top w:w="0" w:type="dxa"/>
            <w:left w:w="108" w:type="dxa"/>
            <w:bottom w:w="0" w:type="dxa"/>
            <w:right w:w="108" w:type="dxa"/>
          </w:tblCellMar>
        </w:tblPrEx>
        <w:trPr>
          <w:trHeight w:val="405" w:hRule="atLeast"/>
        </w:trPr>
        <w:tc>
          <w:tcPr>
            <w:tcW w:w="5000" w:type="pct"/>
            <w:gridSpan w:val="5"/>
            <w:tcBorders>
              <w:top w:val="nil"/>
              <w:left w:val="nil"/>
              <w:bottom w:val="nil"/>
              <w:right w:val="nil"/>
            </w:tcBorders>
            <w:shd w:val="clear" w:color="auto" w:fill="auto"/>
            <w:noWrap/>
            <w:vAlign w:val="center"/>
          </w:tcPr>
          <w:p>
            <w:pPr>
              <w:spacing w:line="520" w:lineRule="exact"/>
              <w:jc w:val="center"/>
              <w:rPr>
                <w:rFonts w:ascii="黑体" w:hAnsi="黑体" w:eastAsia="黑体" w:cs="宋体"/>
                <w:color w:val="000000"/>
                <w:sz w:val="32"/>
                <w:szCs w:val="32"/>
              </w:rPr>
            </w:pPr>
            <w:r>
              <w:rPr>
                <w:rFonts w:hint="eastAsia" w:ascii="黑体" w:hAnsi="黑体" w:eastAsia="黑体"/>
                <w:color w:val="000000"/>
                <w:sz w:val="32"/>
                <w:szCs w:val="32"/>
              </w:rPr>
              <w:t>“三公”经费预算情况及增减变化原因</w:t>
            </w:r>
          </w:p>
        </w:tc>
      </w:tr>
      <w:tr>
        <w:tblPrEx>
          <w:tblCellMar>
            <w:top w:w="0" w:type="dxa"/>
            <w:left w:w="108" w:type="dxa"/>
            <w:bottom w:w="0" w:type="dxa"/>
            <w:right w:w="108" w:type="dxa"/>
          </w:tblCellMar>
        </w:tblPrEx>
        <w:trPr>
          <w:trHeight w:val="232" w:hRule="atLeast"/>
        </w:trPr>
        <w:tc>
          <w:tcPr>
            <w:tcW w:w="1025" w:type="pct"/>
            <w:tcBorders>
              <w:top w:val="nil"/>
              <w:left w:val="nil"/>
              <w:bottom w:val="nil"/>
              <w:right w:val="nil"/>
            </w:tcBorders>
            <w:shd w:val="clear" w:color="auto" w:fill="auto"/>
            <w:noWrap/>
            <w:vAlign w:val="center"/>
          </w:tcPr>
          <w:p>
            <w:pPr>
              <w:rPr>
                <w:rFonts w:ascii="宋体" w:hAnsi="宋体" w:cs="宋体"/>
                <w:color w:val="000000"/>
              </w:rPr>
            </w:pPr>
          </w:p>
        </w:tc>
        <w:tc>
          <w:tcPr>
            <w:tcW w:w="871" w:type="pct"/>
            <w:tcBorders>
              <w:top w:val="nil"/>
              <w:left w:val="nil"/>
              <w:bottom w:val="nil"/>
              <w:right w:val="nil"/>
            </w:tcBorders>
            <w:shd w:val="clear" w:color="auto" w:fill="auto"/>
            <w:noWrap/>
            <w:vAlign w:val="center"/>
          </w:tcPr>
          <w:p>
            <w:pPr>
              <w:rPr>
                <w:rFonts w:ascii="宋体" w:hAnsi="宋体" w:cs="宋体"/>
                <w:color w:val="000000"/>
              </w:rPr>
            </w:pPr>
          </w:p>
        </w:tc>
        <w:tc>
          <w:tcPr>
            <w:tcW w:w="871" w:type="pct"/>
            <w:tcBorders>
              <w:top w:val="nil"/>
              <w:left w:val="nil"/>
              <w:bottom w:val="nil"/>
              <w:right w:val="nil"/>
            </w:tcBorders>
            <w:shd w:val="clear" w:color="auto" w:fill="auto"/>
            <w:noWrap/>
            <w:vAlign w:val="center"/>
          </w:tcPr>
          <w:p>
            <w:pPr>
              <w:rPr>
                <w:rFonts w:ascii="宋体" w:hAnsi="宋体" w:cs="宋体"/>
                <w:color w:val="000000"/>
              </w:rPr>
            </w:pPr>
          </w:p>
        </w:tc>
        <w:tc>
          <w:tcPr>
            <w:tcW w:w="768" w:type="pct"/>
            <w:tcBorders>
              <w:top w:val="nil"/>
              <w:left w:val="nil"/>
              <w:bottom w:val="nil"/>
              <w:right w:val="nil"/>
            </w:tcBorders>
            <w:shd w:val="clear" w:color="auto" w:fill="auto"/>
            <w:noWrap/>
            <w:vAlign w:val="center"/>
          </w:tcPr>
          <w:p>
            <w:pPr>
              <w:rPr>
                <w:rFonts w:ascii="宋体" w:hAnsi="宋体" w:cs="宋体"/>
                <w:color w:val="000000"/>
              </w:rPr>
            </w:pPr>
          </w:p>
        </w:tc>
        <w:tc>
          <w:tcPr>
            <w:tcW w:w="1465" w:type="pct"/>
            <w:tcBorders>
              <w:top w:val="nil"/>
              <w:left w:val="nil"/>
              <w:bottom w:val="nil"/>
              <w:right w:val="nil"/>
            </w:tcBorders>
            <w:shd w:val="clear" w:color="auto" w:fill="auto"/>
            <w:noWrap/>
            <w:vAlign w:val="center"/>
          </w:tcPr>
          <w:p>
            <w:pPr>
              <w:jc w:val="right"/>
              <w:rPr>
                <w:rFonts w:ascii="宋体" w:hAnsi="宋体" w:cs="宋体"/>
                <w:color w:val="000000"/>
              </w:rPr>
            </w:pPr>
            <w:r>
              <w:rPr>
                <w:rFonts w:hint="eastAsia" w:ascii="宋体" w:hAnsi="宋体" w:cs="宋体"/>
                <w:color w:val="000000"/>
              </w:rPr>
              <w:t>单位：万元</w:t>
            </w:r>
          </w:p>
        </w:tc>
      </w:tr>
      <w:tr>
        <w:tblPrEx>
          <w:tblCellMar>
            <w:top w:w="0" w:type="dxa"/>
            <w:left w:w="108" w:type="dxa"/>
            <w:bottom w:w="0" w:type="dxa"/>
            <w:right w:w="108" w:type="dxa"/>
          </w:tblCellMar>
        </w:tblPrEx>
        <w:trPr>
          <w:trHeight w:val="285"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项目名称</w:t>
            </w:r>
          </w:p>
        </w:tc>
        <w:tc>
          <w:tcPr>
            <w:tcW w:w="871"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202</w:t>
            </w:r>
            <w:r>
              <w:rPr>
                <w:rFonts w:hint="eastAsia" w:ascii="仿宋_GB2312" w:hAnsi="仿宋" w:eastAsia="仿宋_GB2312" w:cs="宋体"/>
                <w:color w:val="000000"/>
                <w:lang w:val="en-US" w:eastAsia="zh-CN"/>
              </w:rPr>
              <w:t>5</w:t>
            </w:r>
            <w:r>
              <w:rPr>
                <w:rFonts w:hint="eastAsia" w:ascii="仿宋_GB2312" w:hAnsi="仿宋" w:eastAsia="仿宋_GB2312" w:cs="宋体"/>
                <w:color w:val="000000"/>
              </w:rPr>
              <w:t>年度预算</w:t>
            </w:r>
          </w:p>
        </w:tc>
        <w:tc>
          <w:tcPr>
            <w:tcW w:w="871"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202</w:t>
            </w:r>
            <w:r>
              <w:rPr>
                <w:rFonts w:hint="eastAsia" w:ascii="仿宋_GB2312" w:hAnsi="仿宋" w:eastAsia="仿宋_GB2312" w:cs="宋体"/>
                <w:color w:val="000000"/>
                <w:lang w:val="en-US" w:eastAsia="zh-CN"/>
              </w:rPr>
              <w:t>6</w:t>
            </w:r>
            <w:r>
              <w:rPr>
                <w:rFonts w:hint="eastAsia" w:ascii="仿宋_GB2312" w:hAnsi="仿宋" w:eastAsia="仿宋_GB2312" w:cs="宋体"/>
                <w:color w:val="000000"/>
              </w:rPr>
              <w:t>年度预算</w:t>
            </w:r>
          </w:p>
        </w:tc>
        <w:tc>
          <w:tcPr>
            <w:tcW w:w="768"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增减金额</w:t>
            </w:r>
          </w:p>
        </w:tc>
        <w:tc>
          <w:tcPr>
            <w:tcW w:w="1465"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变化原因</w:t>
            </w:r>
          </w:p>
        </w:tc>
      </w:tr>
      <w:tr>
        <w:tblPrEx>
          <w:tblCellMar>
            <w:top w:w="0" w:type="dxa"/>
            <w:left w:w="108" w:type="dxa"/>
            <w:bottom w:w="0" w:type="dxa"/>
            <w:right w:w="108" w:type="dxa"/>
          </w:tblCellMar>
        </w:tblPrEx>
        <w:trPr>
          <w:trHeight w:val="687"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因公出国经费</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lang w:eastAsia="zh-CN"/>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616"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公务用车购置经费</w:t>
            </w:r>
          </w:p>
        </w:tc>
        <w:tc>
          <w:tcPr>
            <w:tcW w:w="871"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609"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公务用车运行经费</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542"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公务接待费支出</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561"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合计</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bl>
    <w:p>
      <w:pPr>
        <w:pStyle w:val="22"/>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widowControl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（一）总体绩效目标</w:t>
      </w:r>
    </w:p>
    <w:p>
      <w:pPr>
        <w:pStyle w:val="23"/>
      </w:pPr>
      <w:r>
        <w:rPr>
          <w:rFonts w:hint="eastAsia" w:ascii="仿宋_GB2312" w:hAnsi="仿宋_GB2312" w:eastAsia="仿宋_GB2312" w:cs="仿宋_GB2312"/>
          <w:sz w:val="32"/>
          <w:szCs w:val="32"/>
          <w:lang w:val="en-US" w:eastAsia="uk-UA" w:bidi="ar-SA"/>
        </w:rPr>
        <w:t>202</w:t>
      </w:r>
      <w:r>
        <w:rPr>
          <w:rFonts w:hint="eastAsia" w:ascii="仿宋_GB2312" w:hAnsi="仿宋_GB2312" w:eastAsia="仿宋_GB2312" w:cs="仿宋_GB2312"/>
          <w:sz w:val="32"/>
          <w:szCs w:val="32"/>
          <w:lang w:val="en-US" w:eastAsia="zh-CN" w:bidi="ar-SA"/>
        </w:rPr>
        <w:t>6</w:t>
      </w:r>
      <w:r>
        <w:rPr>
          <w:rFonts w:hint="eastAsia" w:ascii="仿宋_GB2312" w:hAnsi="仿宋_GB2312" w:eastAsia="仿宋_GB2312" w:cs="仿宋_GB2312"/>
          <w:sz w:val="32"/>
          <w:szCs w:val="32"/>
          <w:lang w:val="en-US" w:eastAsia="uk-UA" w:bidi="ar-SA"/>
        </w:rPr>
        <w:t>年做好全区网络安全和信息化工作，以习近平新时代中国特色社会主义思想特别是习近平总书记关于网络强国的重要思想为指导，深入贯彻落实中央、省、市、区重要会议及网络安全和信息化工作会议精神，着力防范风险、凝聚共识、争取人心、着力筑牢网络安全屏障，着力以信息化突破推动经济社会高质量发展，切实增强“四个意识”，树牢“四个自信”，不忘初心，牢记使命，坚决维护习近平总书记核心地位，坚决维护党中央权威和集中统一领导。强化顶层设计、夯实基层基础，完善制度，创新工作机制，大力推进网络安全和信息化与全区各项工作深度融合发展，用习近平新时代中国特色社会主义思想武装头脑、指导实践、推动工作，奋力开创网信工作新局面。</w:t>
      </w:r>
    </w:p>
    <w:p>
      <w:pPr>
        <w:widowControl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（二）分项绩效目标</w:t>
      </w:r>
    </w:p>
    <w:p>
      <w:pPr>
        <w:pStyle w:val="24"/>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uk-UA" w:bidi="ar-SA"/>
        </w:rPr>
        <w:t>一、综合业务费</w:t>
      </w:r>
    </w:p>
    <w:p>
      <w:pPr>
        <w:pStyle w:val="24"/>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uk-UA" w:bidi="ar-SA"/>
        </w:rPr>
        <w:t>高质量开展网络安全活动，提高宣传次数。保障莲池区辖区内网络环境清朗稳定，进一步强化快速反应能力，提升应急处突水平，扎实有序完成各项任务，群众满意度达95%以上。</w:t>
      </w:r>
    </w:p>
    <w:p>
      <w:pPr>
        <w:pStyle w:val="24"/>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uk-UA" w:bidi="ar-SA"/>
        </w:rPr>
        <w:t>二、网络舆情系统</w:t>
      </w:r>
    </w:p>
    <w:p>
      <w:pPr>
        <w:pStyle w:val="24"/>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uk-UA" w:bidi="ar-SA"/>
        </w:rPr>
        <w:t>持续做好网络舆情监测预警、分析处置工作，监测覆盖率辖区内达100%，确保我区舆论环境稳定。</w:t>
      </w:r>
    </w:p>
    <w:p>
      <w:pPr>
        <w:pStyle w:val="24"/>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uk-UA" w:bidi="ar-SA"/>
        </w:rPr>
        <w:t>三、自媒体宣传专项经费</w:t>
      </w:r>
    </w:p>
    <w:p>
      <w:pPr>
        <w:widowControl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uk-UA" w:bidi="ar-SA"/>
        </w:rPr>
        <w:t>提升传播能力，为经济社会发展提供舆论支持，扩大我区对外影响力，展现莲池区发展成效。</w:t>
      </w:r>
    </w:p>
    <w:p>
      <w:pPr>
        <w:widowControl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（三）工作保障措施</w:t>
      </w:r>
    </w:p>
    <w:p>
      <w:pPr>
        <w:widowControl w:val="0"/>
        <w:spacing w:line="560" w:lineRule="exact"/>
        <w:ind w:firstLine="640" w:firstLineChars="200"/>
        <w:rPr>
          <w:rFonts w:hint="eastAsia" w:ascii="仿宋_GB2312" w:hAnsi="仿宋_GB2312" w:eastAsia="仿宋_GB2312" w:cs="仿宋_GB2312"/>
          <w:sz w:val="32"/>
          <w:szCs w:val="32"/>
        </w:rPr>
      </w:pPr>
    </w:p>
    <w:p>
      <w:pPr>
        <w:widowControl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理论武装头脑，提高政治站位</w:t>
      </w:r>
    </w:p>
    <w:p>
      <w:pPr>
        <w:widowControl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学习贯彻习近平新时代中国特色社会主义思想，抓好网络意识形态工作责任制、网络安全工作责任制落实，以网络意识形态安全和网络安全维护政治安全。</w:t>
      </w:r>
    </w:p>
    <w:p>
      <w:pPr>
        <w:widowControl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坚持正能量，唱响网上莲池好声音</w:t>
      </w:r>
    </w:p>
    <w:p>
      <w:pPr>
        <w:widowControl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紧紧围绕区委、区政府中心工作，深化社会主义核心价值观网上宣传，壮大网上主流舆论。</w:t>
      </w:r>
    </w:p>
    <w:p>
      <w:pPr>
        <w:widowControl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综合分析研判，服务工作大局</w:t>
      </w:r>
    </w:p>
    <w:p>
      <w:pPr>
        <w:widowControl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加强对涉区重大突发敏感舆情的监测、研判、处置、引导，健全网络舆情应急处置工作机制，网络舆情工作坚持把畅通舆情信息、加强综合分析、及时处置作为重点。</w:t>
      </w:r>
    </w:p>
    <w:p>
      <w:pPr>
        <w:widowControl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开展网络社会工作，提高服务大众质量</w:t>
      </w:r>
    </w:p>
    <w:p>
      <w:pPr>
        <w:pStyle w:val="25"/>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uk-UA" w:bidi="ar-SA"/>
        </w:rPr>
        <w:t>组织开展网络安全培训、辟谣、反诈、网络安全周等线上线下宣传活动，发动社会力量参与网络文化建设，营造健康繁荣的网络环境。</w:t>
      </w:r>
    </w:p>
    <w:p>
      <w:pPr>
        <w:pStyle w:val="25"/>
        <w:ind w:left="0" w:leftChars="0" w:firstLine="640" w:firstLineChars="200"/>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uk-UA" w:bidi="ar-SA"/>
        </w:rPr>
        <w:t>五</w:t>
      </w:r>
      <w:r>
        <w:rPr>
          <w:rFonts w:hint="eastAsia" w:ascii="仿宋_GB2312" w:hAnsi="仿宋_GB2312" w:eastAsia="仿宋_GB2312" w:cs="仿宋_GB2312"/>
          <w:sz w:val="32"/>
          <w:szCs w:val="32"/>
          <w:lang w:val="en-US" w:eastAsia="zh-CN" w:bidi="ar-SA"/>
        </w:rPr>
        <w:t>、</w:t>
      </w:r>
      <w:r>
        <w:rPr>
          <w:rFonts w:hint="eastAsia" w:ascii="仿宋_GB2312" w:hAnsi="仿宋_GB2312" w:eastAsia="仿宋_GB2312" w:cs="仿宋_GB2312"/>
          <w:sz w:val="32"/>
          <w:szCs w:val="32"/>
          <w:lang w:val="en-US" w:eastAsia="uk-UA" w:bidi="ar-SA"/>
        </w:rPr>
        <w:t>提升素质能力，锻造过硬队伍</w:t>
      </w:r>
    </w:p>
    <w:p>
      <w:pPr>
        <w:pStyle w:val="25"/>
        <w:sectPr>
          <w:pgSz w:w="16840" w:h="11900" w:orient="landscape"/>
          <w:pgMar w:top="1361" w:right="1020" w:bottom="1361" w:left="1020" w:header="720" w:footer="720" w:gutter="0"/>
          <w:cols w:space="720" w:num="1"/>
        </w:sectPr>
      </w:pPr>
      <w:r>
        <w:rPr>
          <w:rFonts w:hint="eastAsia" w:ascii="仿宋_GB2312" w:hAnsi="仿宋_GB2312" w:eastAsia="仿宋_GB2312" w:cs="仿宋_GB2312"/>
          <w:sz w:val="32"/>
          <w:szCs w:val="32"/>
          <w:lang w:val="en-US" w:eastAsia="uk-UA" w:bidi="ar-SA"/>
        </w:rPr>
        <w:t>做好新形势下的网络安全和信息化工作，组织系列培训，推进网评员队伍建设，主动认识新形势、适应新形势，锻造一支高素质的网信干部队伍</w:t>
      </w:r>
      <w:r>
        <w:rPr>
          <w:rFonts w:hint="eastAsia" w:ascii="仿宋_GB2312" w:hAnsi="仿宋_GB2312" w:eastAsia="仿宋_GB2312" w:cs="仿宋_GB2312"/>
          <w:sz w:val="32"/>
          <w:szCs w:val="32"/>
          <w:lang w:val="en-US" w:eastAsia="zh-CN" w:bidi="ar-SA"/>
        </w:rPr>
        <w:t>。</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1、网络舆情系统绩效目标表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13060626P000022104445</w:t>
            </w:r>
          </w:p>
        </w:tc>
        <w:tc>
          <w:tcPr>
            <w:tcW w:w="2835" w:type="dxa"/>
            <w:vAlign w:val="center"/>
          </w:tcPr>
          <w:p>
            <w:pPr>
              <w:pStyle w:val="12"/>
            </w:pPr>
            <w:r>
              <w:t>项目名称</w:t>
            </w:r>
          </w:p>
        </w:tc>
        <w:tc>
          <w:tcPr>
            <w:tcW w:w="6095" w:type="dxa"/>
            <w:gridSpan w:val="3"/>
            <w:vAlign w:val="center"/>
          </w:tcPr>
          <w:p>
            <w:pPr>
              <w:pStyle w:val="14"/>
            </w:pPr>
            <w:r>
              <w:t>网络舆情系统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用于2025年网信办网络舆情监测系统服务支出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1.持续做好网络舆情监测预警、分析处置工作</w:t>
            </w:r>
          </w:p>
          <w:p>
            <w:pPr>
              <w:pStyle w:val="14"/>
            </w:pPr>
            <w:r>
              <w:t>2.确保我区舆论环境稳定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覆盖率</w:t>
            </w:r>
          </w:p>
        </w:tc>
        <w:tc>
          <w:tcPr>
            <w:tcW w:w="5386" w:type="dxa"/>
            <w:vAlign w:val="center"/>
          </w:tcPr>
          <w:p>
            <w:pPr>
              <w:pStyle w:val="14"/>
            </w:pPr>
            <w:r>
              <w:t>监测覆盖率</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正常运行率</w:t>
            </w:r>
          </w:p>
        </w:tc>
        <w:tc>
          <w:tcPr>
            <w:tcW w:w="5386" w:type="dxa"/>
            <w:vAlign w:val="center"/>
          </w:tcPr>
          <w:p>
            <w:pPr>
              <w:pStyle w:val="14"/>
            </w:pPr>
            <w:r>
              <w:t>系统正常运行率</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及时率</w:t>
            </w:r>
          </w:p>
        </w:tc>
        <w:tc>
          <w:tcPr>
            <w:tcW w:w="5386" w:type="dxa"/>
            <w:vAlign w:val="center"/>
          </w:tcPr>
          <w:p>
            <w:pPr>
              <w:pStyle w:val="14"/>
            </w:pPr>
            <w:r>
              <w:t>舆情反馈及时率</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总预算执行情况</w:t>
            </w:r>
          </w:p>
        </w:tc>
        <w:tc>
          <w:tcPr>
            <w:tcW w:w="2268" w:type="dxa"/>
            <w:vAlign w:val="center"/>
          </w:tcPr>
          <w:p>
            <w:pPr>
              <w:pStyle w:val="14"/>
            </w:pPr>
            <w:r>
              <w:t>≤20万元</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经费控制情况</w:t>
            </w:r>
          </w:p>
        </w:tc>
        <w:tc>
          <w:tcPr>
            <w:tcW w:w="5386" w:type="dxa"/>
            <w:vAlign w:val="center"/>
          </w:tcPr>
          <w:p>
            <w:pPr>
              <w:pStyle w:val="14"/>
            </w:pPr>
            <w:r>
              <w:t>发挥财政资金使用效益</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区域舆论环境稳定率</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该项目不涉及生态效益</w:t>
            </w:r>
          </w:p>
        </w:tc>
        <w:tc>
          <w:tcPr>
            <w:tcW w:w="5386" w:type="dxa"/>
            <w:vAlign w:val="center"/>
          </w:tcPr>
          <w:p>
            <w:pPr>
              <w:pStyle w:val="14"/>
            </w:pPr>
            <w:r>
              <w:t>该项目不涉及生态效益</w:t>
            </w:r>
          </w:p>
        </w:tc>
        <w:tc>
          <w:tcPr>
            <w:tcW w:w="2268" w:type="dxa"/>
            <w:vAlign w:val="center"/>
          </w:tcPr>
          <w:p>
            <w:pPr>
              <w:pStyle w:val="14"/>
            </w:pPr>
            <w:r>
              <w:t>文字描述</w:t>
            </w:r>
          </w:p>
        </w:tc>
        <w:tc>
          <w:tcPr>
            <w:tcW w:w="1276" w:type="dxa"/>
            <w:vAlign w:val="center"/>
          </w:tcPr>
          <w:p>
            <w:pPr>
              <w:pStyle w:val="14"/>
            </w:pPr>
            <w:r>
              <w:t>该项目不涉及生态效益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工作可持续性</w:t>
            </w:r>
          </w:p>
        </w:tc>
        <w:tc>
          <w:tcPr>
            <w:tcW w:w="5386" w:type="dxa"/>
            <w:vAlign w:val="center"/>
          </w:tcPr>
          <w:p>
            <w:pPr>
              <w:pStyle w:val="14"/>
            </w:pPr>
            <w:r>
              <w:t>舆情监测工作可持续性</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机关工作人员满意度</w:t>
            </w:r>
          </w:p>
        </w:tc>
        <w:tc>
          <w:tcPr>
            <w:tcW w:w="2268" w:type="dxa"/>
            <w:vAlign w:val="center"/>
          </w:tcPr>
          <w:p>
            <w:pPr>
              <w:pStyle w:val="14"/>
            </w:pPr>
            <w:r>
              <w:t>≥95百分比</w:t>
            </w:r>
          </w:p>
        </w:tc>
        <w:tc>
          <w:tcPr>
            <w:tcW w:w="1276" w:type="dxa"/>
            <w:vAlign w:val="center"/>
          </w:tcPr>
          <w:p>
            <w:pPr>
              <w:pStyle w:val="14"/>
            </w:pPr>
            <w:r>
              <w:t>问卷调查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2、自媒体宣传专项经费绩效目标表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13060626P00002210445Q</w:t>
            </w:r>
          </w:p>
        </w:tc>
        <w:tc>
          <w:tcPr>
            <w:tcW w:w="2835" w:type="dxa"/>
            <w:vAlign w:val="center"/>
          </w:tcPr>
          <w:p>
            <w:pPr>
              <w:pStyle w:val="12"/>
            </w:pPr>
            <w:r>
              <w:t>项目名称</w:t>
            </w:r>
          </w:p>
        </w:tc>
        <w:tc>
          <w:tcPr>
            <w:tcW w:w="6095" w:type="dxa"/>
            <w:gridSpan w:val="3"/>
            <w:vAlign w:val="center"/>
          </w:tcPr>
          <w:p>
            <w:pPr>
              <w:pStyle w:val="14"/>
            </w:pPr>
            <w:r>
              <w:t>自媒体宣传专项经费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用于2025年网信办自媒体宣传服务费及宣传活动所需宣传用品等保障支出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1.支付合作经费，提升传播能力，为经济社会发展提供舆论支持</w:t>
            </w:r>
          </w:p>
          <w:p>
            <w:pPr>
              <w:pStyle w:val="14"/>
            </w:pPr>
            <w:r>
              <w:t>2.扩大我区对外影响力，展现莲池区发展成效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保障宣传时间</w:t>
            </w:r>
          </w:p>
        </w:tc>
        <w:tc>
          <w:tcPr>
            <w:tcW w:w="5386" w:type="dxa"/>
            <w:vAlign w:val="center"/>
          </w:tcPr>
          <w:p>
            <w:pPr>
              <w:pStyle w:val="14"/>
            </w:pPr>
            <w:r>
              <w:t>保障宣传时间</w:t>
            </w:r>
          </w:p>
        </w:tc>
        <w:tc>
          <w:tcPr>
            <w:tcW w:w="2268" w:type="dxa"/>
            <w:vAlign w:val="center"/>
          </w:tcPr>
          <w:p>
            <w:pPr>
              <w:pStyle w:val="14"/>
            </w:pPr>
            <w:r>
              <w:t>≥365天</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资金支出准确率</w:t>
            </w:r>
          </w:p>
        </w:tc>
        <w:tc>
          <w:tcPr>
            <w:tcW w:w="5386" w:type="dxa"/>
            <w:vAlign w:val="center"/>
          </w:tcPr>
          <w:p>
            <w:pPr>
              <w:pStyle w:val="14"/>
            </w:pPr>
            <w:r>
              <w:t>资金支出准确率</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5386" w:type="dxa"/>
            <w:vAlign w:val="center"/>
          </w:tcPr>
          <w:p>
            <w:pPr>
              <w:pStyle w:val="14"/>
            </w:pPr>
            <w:r>
              <w:t>资金支出及时率</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总预算执行情况</w:t>
            </w:r>
          </w:p>
        </w:tc>
        <w:tc>
          <w:tcPr>
            <w:tcW w:w="2268" w:type="dxa"/>
            <w:vAlign w:val="center"/>
          </w:tcPr>
          <w:p>
            <w:pPr>
              <w:pStyle w:val="14"/>
            </w:pPr>
            <w:r>
              <w:t>≤10万元</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经费控制情况</w:t>
            </w:r>
          </w:p>
        </w:tc>
        <w:tc>
          <w:tcPr>
            <w:tcW w:w="5386" w:type="dxa"/>
            <w:vAlign w:val="center"/>
          </w:tcPr>
          <w:p>
            <w:pPr>
              <w:pStyle w:val="14"/>
            </w:pPr>
            <w:r>
              <w:t>发挥财政资金使用效益</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扩大我区对外影响力</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该项目不涉及生态效益</w:t>
            </w:r>
          </w:p>
        </w:tc>
        <w:tc>
          <w:tcPr>
            <w:tcW w:w="5386" w:type="dxa"/>
            <w:vAlign w:val="center"/>
          </w:tcPr>
          <w:p>
            <w:pPr>
              <w:pStyle w:val="14"/>
            </w:pPr>
            <w:r>
              <w:t>该项目不涉及生态效益</w:t>
            </w:r>
          </w:p>
        </w:tc>
        <w:tc>
          <w:tcPr>
            <w:tcW w:w="2268" w:type="dxa"/>
            <w:vAlign w:val="center"/>
          </w:tcPr>
          <w:p>
            <w:pPr>
              <w:pStyle w:val="14"/>
            </w:pPr>
            <w:r>
              <w:t>文字描述</w:t>
            </w:r>
          </w:p>
        </w:tc>
        <w:tc>
          <w:tcPr>
            <w:tcW w:w="1276" w:type="dxa"/>
            <w:vAlign w:val="center"/>
          </w:tcPr>
          <w:p>
            <w:pPr>
              <w:pStyle w:val="14"/>
            </w:pPr>
            <w:r>
              <w:t>该项目不涉及生态效益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工作可持续性</w:t>
            </w:r>
          </w:p>
        </w:tc>
        <w:tc>
          <w:tcPr>
            <w:tcW w:w="5386" w:type="dxa"/>
            <w:vAlign w:val="center"/>
          </w:tcPr>
          <w:p>
            <w:pPr>
              <w:pStyle w:val="14"/>
            </w:pPr>
            <w:r>
              <w:t>新闻报道、稿件刊发、自媒体宣传渠道支持等工作可持续性</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机关工作人员满意度</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3、综合业务费绩效目标表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13060626P00002210443H</w:t>
            </w:r>
          </w:p>
        </w:tc>
        <w:tc>
          <w:tcPr>
            <w:tcW w:w="2835" w:type="dxa"/>
            <w:vAlign w:val="center"/>
          </w:tcPr>
          <w:p>
            <w:pPr>
              <w:pStyle w:val="12"/>
            </w:pPr>
            <w:r>
              <w:t>项目名称</w:t>
            </w:r>
          </w:p>
        </w:tc>
        <w:tc>
          <w:tcPr>
            <w:tcW w:w="6095" w:type="dxa"/>
            <w:gridSpan w:val="3"/>
            <w:vAlign w:val="center"/>
          </w:tcPr>
          <w:p>
            <w:pPr>
              <w:pStyle w:val="14"/>
            </w:pPr>
            <w:r>
              <w:t>综合业务费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用于2026年网信办的网络安全活动支出及日常必要开支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1.保障莲池区辖区内网络环境清朗稳定，进一步强化快速反应能力，提升应急处突水平，扎实有序完成各项任务，经费支出准确率达100%。</w:t>
            </w:r>
            <w:r>
              <w:tab/>
            </w:r>
            <w:r>
              <w:tab/>
            </w:r>
            <w:r>
              <w:tab/>
            </w:r>
            <w:r>
              <w:tab/>
            </w:r>
            <w:r>
              <w:tab/>
            </w:r>
            <w:r>
              <w:tab/>
            </w:r>
          </w:p>
          <w:p>
            <w:pPr>
              <w:pStyle w:val="14"/>
            </w:pPr>
            <w:r>
              <w:t>2.高质量开展网络安全活动，提高宣传次数。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工作日保障单位运转</w:t>
            </w:r>
          </w:p>
        </w:tc>
        <w:tc>
          <w:tcPr>
            <w:tcW w:w="5386" w:type="dxa"/>
            <w:vAlign w:val="center"/>
          </w:tcPr>
          <w:p>
            <w:pPr>
              <w:pStyle w:val="14"/>
            </w:pPr>
            <w:r>
              <w:t>工作日保障单位运转时间</w:t>
            </w:r>
          </w:p>
        </w:tc>
        <w:tc>
          <w:tcPr>
            <w:tcW w:w="2268" w:type="dxa"/>
            <w:vAlign w:val="center"/>
          </w:tcPr>
          <w:p>
            <w:pPr>
              <w:pStyle w:val="14"/>
            </w:pPr>
            <w:r>
              <w:t>≥8小时</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经费支出准确率</w:t>
            </w:r>
          </w:p>
        </w:tc>
        <w:tc>
          <w:tcPr>
            <w:tcW w:w="5386" w:type="dxa"/>
            <w:vAlign w:val="center"/>
          </w:tcPr>
          <w:p>
            <w:pPr>
              <w:pStyle w:val="14"/>
            </w:pPr>
            <w:r>
              <w:t>经费支出准确率=支出准确的经费/支出全部经费*100%</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经费支出及时率</w:t>
            </w:r>
          </w:p>
        </w:tc>
        <w:tc>
          <w:tcPr>
            <w:tcW w:w="5386" w:type="dxa"/>
            <w:vAlign w:val="center"/>
          </w:tcPr>
          <w:p>
            <w:pPr>
              <w:pStyle w:val="14"/>
            </w:pPr>
            <w:r>
              <w:t>按时间进度要求支付使用资金</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总预算执行情况</w:t>
            </w:r>
          </w:p>
        </w:tc>
        <w:tc>
          <w:tcPr>
            <w:tcW w:w="5386" w:type="dxa"/>
            <w:vAlign w:val="center"/>
          </w:tcPr>
          <w:p>
            <w:pPr>
              <w:pStyle w:val="14"/>
            </w:pPr>
            <w:r>
              <w:t>经费有效控制情况</w:t>
            </w:r>
          </w:p>
        </w:tc>
        <w:tc>
          <w:tcPr>
            <w:tcW w:w="2268" w:type="dxa"/>
            <w:vAlign w:val="center"/>
          </w:tcPr>
          <w:p>
            <w:pPr>
              <w:pStyle w:val="14"/>
            </w:pPr>
            <w:r>
              <w:t>≤15万元</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发挥财政资金使用效率</w:t>
            </w:r>
          </w:p>
        </w:tc>
        <w:tc>
          <w:tcPr>
            <w:tcW w:w="5386" w:type="dxa"/>
            <w:vAlign w:val="center"/>
          </w:tcPr>
          <w:p>
            <w:pPr>
              <w:pStyle w:val="14"/>
            </w:pPr>
            <w:r>
              <w:t>发挥财政资金使用效率</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辖区内网络环境清朗稳定</w:t>
            </w:r>
          </w:p>
        </w:tc>
        <w:tc>
          <w:tcPr>
            <w:tcW w:w="5386" w:type="dxa"/>
            <w:vAlign w:val="center"/>
          </w:tcPr>
          <w:p>
            <w:pPr>
              <w:pStyle w:val="14"/>
            </w:pPr>
            <w:r>
              <w:t>保障辖区内网络环境清朗稳定</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该项目不涉及生态效益</w:t>
            </w:r>
          </w:p>
        </w:tc>
        <w:tc>
          <w:tcPr>
            <w:tcW w:w="5386" w:type="dxa"/>
            <w:vAlign w:val="center"/>
          </w:tcPr>
          <w:p>
            <w:pPr>
              <w:pStyle w:val="14"/>
            </w:pPr>
            <w:r>
              <w:t>该项目不涉及生态效益</w:t>
            </w:r>
          </w:p>
        </w:tc>
        <w:tc>
          <w:tcPr>
            <w:tcW w:w="2268" w:type="dxa"/>
            <w:vAlign w:val="center"/>
          </w:tcPr>
          <w:p>
            <w:pPr>
              <w:pStyle w:val="14"/>
            </w:pPr>
            <w:r>
              <w:t>文字描述</w:t>
            </w:r>
          </w:p>
        </w:tc>
        <w:tc>
          <w:tcPr>
            <w:tcW w:w="1276" w:type="dxa"/>
            <w:vAlign w:val="center"/>
          </w:tcPr>
          <w:p>
            <w:pPr>
              <w:pStyle w:val="14"/>
            </w:pPr>
            <w:r>
              <w:t>该项目不涉及生态效益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工作可持续性</w:t>
            </w:r>
          </w:p>
        </w:tc>
        <w:tc>
          <w:tcPr>
            <w:tcW w:w="5386" w:type="dxa"/>
            <w:vAlign w:val="center"/>
          </w:tcPr>
          <w:p>
            <w:pPr>
              <w:pStyle w:val="14"/>
            </w:pPr>
            <w:r>
              <w:t>网络安全活动可持续性</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是否达到群众满意</w:t>
            </w:r>
          </w:p>
        </w:tc>
        <w:tc>
          <w:tcPr>
            <w:tcW w:w="5386" w:type="dxa"/>
            <w:vAlign w:val="center"/>
          </w:tcPr>
          <w:p>
            <w:pPr>
              <w:pStyle w:val="14"/>
            </w:pPr>
            <w:r>
              <w:t>群众满意度</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224保定市莲池区委网络安全和信息化委员会办公室</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tc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 xml:space="preserve"> </w:t>
      </w:r>
    </w:p>
    <w:p>
      <w:pPr>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br w:type="page"/>
      </w:r>
    </w:p>
    <w:p>
      <w:pPr>
        <w:spacing w:before="0" w:after="0"/>
        <w:ind w:firstLine="640"/>
        <w:jc w:val="left"/>
        <w:outlineLvl w:val="9"/>
        <w:rPr>
          <w:rFonts w:ascii="Times New Roman" w:hAnsi="Times New Roman" w:eastAsia="方正仿宋_GBK" w:cs="Times New Roman"/>
          <w:color w:val="000000"/>
          <w:sz w:val="32"/>
        </w:rPr>
      </w:pP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保定市莲池区委网络安全和信息化委员会办公室（含所属单位）上年末固定资产金额为</w:t>
      </w:r>
      <w:r>
        <w:rPr>
          <w:rFonts w:hint="eastAsia" w:eastAsia="方正仿宋_GBK" w:cs="Times New Roman"/>
          <w:b w:val="0"/>
          <w:color w:val="000000"/>
          <w:sz w:val="28"/>
          <w:lang w:val="en-US" w:eastAsia="zh-CN"/>
        </w:rPr>
        <w:t>8.029</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224保定市莲池区委网络安全和信息化委员会办公室</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ind w:firstLine="0" w:firstLineChars="0"/>
              <w:jc w:val="center"/>
              <w:rPr>
                <w:rFonts w:ascii="仿宋_GB2312" w:hAnsi="仿宋_GB2312" w:eastAsia="仿宋_GB2312" w:cs="仿宋_GB2312"/>
                <w:sz w:val="24"/>
                <w:szCs w:val="24"/>
                <w:lang w:val="en-US" w:eastAsia="uk-UA" w:bidi="ar-SA"/>
              </w:rPr>
            </w:pPr>
            <w:r>
              <w:rPr>
                <w:rFonts w:hint="eastAsia" w:ascii="仿宋_GB2312" w:hAnsi="仿宋_GB2312" w:eastAsia="仿宋_GB2312" w:cs="仿宋_GB2312"/>
                <w:b/>
                <w:bCs/>
                <w:color w:val="000000"/>
                <w:sz w:val="24"/>
              </w:rPr>
              <w:t>固定资产总额</w:t>
            </w:r>
          </w:p>
        </w:tc>
        <w:tc>
          <w:tcPr>
            <w:tcW w:w="2835" w:type="dxa"/>
            <w:vAlign w:val="center"/>
          </w:tcPr>
          <w:p>
            <w:pPr>
              <w:pStyle w:val="15"/>
              <w:ind w:firstLine="0" w:firstLineChars="0"/>
              <w:rPr>
                <w:rFonts w:ascii="仿宋_GB2312" w:hAnsi="仿宋_GB2312" w:eastAsia="仿宋_GB2312" w:cs="仿宋_GB2312"/>
                <w:sz w:val="24"/>
                <w:szCs w:val="24"/>
                <w:lang w:val="en-US" w:eastAsia="uk-UA" w:bidi="ar-SA"/>
              </w:rPr>
            </w:pPr>
          </w:p>
        </w:tc>
        <w:tc>
          <w:tcPr>
            <w:tcW w:w="2835" w:type="dxa"/>
            <w:vAlign w:val="center"/>
          </w:tcPr>
          <w:p>
            <w:pPr>
              <w:pStyle w:val="13"/>
              <w:ind w:firstLine="0" w:firstLineChars="0"/>
              <w:jc w:val="center"/>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lang w:eastAsia="zh-CN"/>
              </w:rPr>
              <w:t>8.029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240" w:firstLineChars="100"/>
              <w:rPr>
                <w:rFonts w:ascii="仿宋_GB2312" w:hAnsi="仿宋_GB2312" w:eastAsia="仿宋_GB2312" w:cs="仿宋_GB2312"/>
                <w:sz w:val="24"/>
                <w:szCs w:val="24"/>
                <w:lang w:val="en-US" w:eastAsia="uk-UA" w:bidi="ar-SA"/>
              </w:rPr>
            </w:pPr>
            <w:r>
              <w:rPr>
                <w:rFonts w:hint="eastAsia" w:ascii="仿宋_GB2312" w:hAnsi="仿宋_GB2312" w:eastAsia="仿宋_GB2312" w:cs="仿宋_GB2312"/>
                <w:color w:val="000000"/>
                <w:sz w:val="24"/>
              </w:rPr>
              <w:t>1、房屋（平方米）</w:t>
            </w:r>
          </w:p>
        </w:tc>
        <w:tc>
          <w:tcPr>
            <w:tcW w:w="0" w:type="auto"/>
            <w:vAlign w:val="center"/>
          </w:tcPr>
          <w:p>
            <w:pPr>
              <w:pStyle w:val="15"/>
              <w:ind w:firstLine="0" w:firstLineChars="0"/>
              <w:rPr>
                <w:rFonts w:ascii="仿宋_GB2312" w:hAnsi="仿宋_GB2312" w:eastAsia="仿宋_GB2312" w:cs="仿宋_GB2312"/>
                <w:sz w:val="24"/>
                <w:szCs w:val="24"/>
                <w:lang w:val="en-US" w:eastAsia="uk-UA" w:bidi="ar-SA"/>
              </w:rPr>
            </w:pPr>
          </w:p>
        </w:tc>
        <w:tc>
          <w:tcPr>
            <w:tcW w:w="0" w:type="auto"/>
            <w:vAlign w:val="center"/>
          </w:tcPr>
          <w:p>
            <w:pPr>
              <w:pStyle w:val="13"/>
              <w:ind w:firstLine="0" w:firstLineChars="0"/>
              <w:jc w:val="center"/>
              <w:rPr>
                <w:rFonts w:ascii="仿宋_GB2312" w:hAnsi="仿宋_GB2312" w:eastAsia="仿宋_GB2312" w:cs="仿宋_GB2312"/>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ascii="仿宋_GB2312" w:hAnsi="仿宋_GB2312" w:eastAsia="仿宋_GB2312" w:cs="仿宋_GB2312"/>
                <w:sz w:val="24"/>
                <w:szCs w:val="24"/>
                <w:lang w:val="en-US" w:eastAsia="uk-UA" w:bidi="ar-SA"/>
              </w:rPr>
            </w:pPr>
            <w:r>
              <w:rPr>
                <w:rFonts w:hint="eastAsia" w:ascii="仿宋_GB2312" w:hAnsi="仿宋_GB2312" w:eastAsia="仿宋_GB2312" w:cs="仿宋_GB2312"/>
                <w:color w:val="000000"/>
                <w:sz w:val="24"/>
              </w:rPr>
              <w:t xml:space="preserve">  其中：办公用房（平方米）</w:t>
            </w:r>
          </w:p>
        </w:tc>
        <w:tc>
          <w:tcPr>
            <w:tcW w:w="0" w:type="auto"/>
            <w:vAlign w:val="center"/>
          </w:tcPr>
          <w:p>
            <w:pPr>
              <w:pStyle w:val="15"/>
              <w:ind w:firstLine="0" w:firstLineChars="0"/>
              <w:rPr>
                <w:rFonts w:ascii="仿宋_GB2312" w:hAnsi="仿宋_GB2312" w:eastAsia="仿宋_GB2312" w:cs="仿宋_GB2312"/>
                <w:sz w:val="24"/>
                <w:szCs w:val="24"/>
                <w:lang w:val="en-US" w:eastAsia="uk-UA" w:bidi="ar-SA"/>
              </w:rPr>
            </w:pPr>
          </w:p>
        </w:tc>
        <w:tc>
          <w:tcPr>
            <w:tcW w:w="0" w:type="auto"/>
            <w:vAlign w:val="center"/>
          </w:tcPr>
          <w:p>
            <w:pPr>
              <w:pStyle w:val="13"/>
              <w:ind w:firstLine="0" w:firstLineChars="0"/>
              <w:jc w:val="center"/>
              <w:rPr>
                <w:rFonts w:ascii="仿宋_GB2312" w:hAnsi="仿宋_GB2312" w:eastAsia="仿宋_GB2312" w:cs="仿宋_GB2312"/>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ascii="仿宋_GB2312" w:hAnsi="仿宋_GB2312" w:eastAsia="仿宋_GB2312" w:cs="仿宋_GB2312"/>
                <w:sz w:val="24"/>
                <w:szCs w:val="24"/>
                <w:lang w:val="en-US" w:eastAsia="uk-UA" w:bidi="ar-SA"/>
              </w:rPr>
            </w:pPr>
            <w:r>
              <w:rPr>
                <w:rFonts w:hint="eastAsia" w:ascii="仿宋_GB2312" w:hAnsi="仿宋_GB2312" w:eastAsia="仿宋_GB2312" w:cs="仿宋_GB2312"/>
                <w:color w:val="000000"/>
                <w:sz w:val="24"/>
              </w:rPr>
              <w:t xml:space="preserve">  2、车辆（台、辆）</w:t>
            </w:r>
          </w:p>
        </w:tc>
        <w:tc>
          <w:tcPr>
            <w:tcW w:w="0" w:type="auto"/>
            <w:vAlign w:val="center"/>
          </w:tcPr>
          <w:p>
            <w:pPr>
              <w:pStyle w:val="15"/>
              <w:ind w:firstLine="0" w:firstLineChars="0"/>
              <w:rPr>
                <w:rFonts w:ascii="仿宋_GB2312" w:hAnsi="仿宋_GB2312" w:eastAsia="仿宋_GB2312" w:cs="仿宋_GB2312"/>
                <w:sz w:val="24"/>
                <w:szCs w:val="24"/>
                <w:lang w:val="en-US" w:eastAsia="uk-UA" w:bidi="ar-SA"/>
              </w:rPr>
            </w:pPr>
          </w:p>
        </w:tc>
        <w:tc>
          <w:tcPr>
            <w:tcW w:w="0" w:type="auto"/>
            <w:vAlign w:val="center"/>
          </w:tcPr>
          <w:p>
            <w:pPr>
              <w:pStyle w:val="13"/>
              <w:ind w:firstLine="0" w:firstLineChars="0"/>
              <w:jc w:val="center"/>
              <w:rPr>
                <w:rFonts w:ascii="仿宋_GB2312" w:hAnsi="仿宋_GB2312" w:eastAsia="仿宋_GB2312" w:cs="仿宋_GB2312"/>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240" w:firstLineChars="100"/>
              <w:rPr>
                <w:rFonts w:ascii="仿宋_GB2312" w:hAnsi="仿宋_GB2312" w:eastAsia="仿宋_GB2312" w:cs="仿宋_GB2312"/>
                <w:sz w:val="24"/>
                <w:szCs w:val="24"/>
                <w:lang w:val="en-US" w:eastAsia="uk-UA" w:bidi="ar-SA"/>
              </w:rPr>
            </w:pPr>
            <w:r>
              <w:rPr>
                <w:rFonts w:hint="eastAsia" w:ascii="仿宋_GB2312" w:hAnsi="仿宋_GB2312" w:eastAsia="仿宋_GB2312" w:cs="仿宋_GB2312"/>
                <w:color w:val="000000"/>
                <w:sz w:val="24"/>
              </w:rPr>
              <w:t>3、单价在50万元以上的设备(台、套)</w:t>
            </w:r>
          </w:p>
        </w:tc>
        <w:tc>
          <w:tcPr>
            <w:tcW w:w="0" w:type="auto"/>
            <w:vAlign w:val="center"/>
          </w:tcPr>
          <w:p>
            <w:pPr>
              <w:pStyle w:val="15"/>
              <w:ind w:firstLine="0" w:firstLineChars="0"/>
              <w:rPr>
                <w:rFonts w:ascii="仿宋_GB2312" w:hAnsi="仿宋_GB2312" w:eastAsia="仿宋_GB2312" w:cs="仿宋_GB2312"/>
                <w:sz w:val="24"/>
                <w:szCs w:val="24"/>
                <w:lang w:val="en-US" w:eastAsia="uk-UA" w:bidi="ar-SA"/>
              </w:rPr>
            </w:pPr>
          </w:p>
        </w:tc>
        <w:tc>
          <w:tcPr>
            <w:tcW w:w="0" w:type="auto"/>
            <w:vAlign w:val="center"/>
          </w:tcPr>
          <w:p>
            <w:pPr>
              <w:pStyle w:val="13"/>
              <w:ind w:firstLine="0" w:firstLineChars="0"/>
              <w:jc w:val="center"/>
              <w:rPr>
                <w:rFonts w:ascii="仿宋_GB2312" w:hAnsi="仿宋_GB2312" w:eastAsia="仿宋_GB2312" w:cs="仿宋_GB2312"/>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480" w:firstLineChars="200"/>
              <w:rPr>
                <w:rFonts w:ascii="仿宋_GB2312" w:hAnsi="仿宋_GB2312" w:eastAsia="仿宋_GB2312" w:cs="仿宋_GB2312"/>
                <w:color w:val="000000"/>
                <w:sz w:val="24"/>
                <w:szCs w:val="24"/>
                <w:lang w:val="en-US" w:eastAsia="uk-UA" w:bidi="ar-SA"/>
              </w:rPr>
            </w:pPr>
            <w:r>
              <w:rPr>
                <w:rFonts w:hint="eastAsia" w:ascii="仿宋_GB2312" w:hAnsi="仿宋_GB2312" w:eastAsia="仿宋_GB2312" w:cs="仿宋_GB2312"/>
                <w:color w:val="000000"/>
                <w:sz w:val="24"/>
              </w:rPr>
              <w:t>其中：单价50万元（含）以上的通用设备</w:t>
            </w:r>
          </w:p>
        </w:tc>
        <w:tc>
          <w:tcPr>
            <w:tcW w:w="0" w:type="auto"/>
            <w:vAlign w:val="center"/>
          </w:tcPr>
          <w:p>
            <w:pPr>
              <w:jc w:val="center"/>
              <w:rPr>
                <w:rFonts w:ascii="仿宋_GB2312" w:hAnsi="仿宋_GB2312" w:eastAsia="仿宋_GB2312" w:cs="仿宋_GB2312"/>
                <w:color w:val="000000"/>
                <w:sz w:val="24"/>
                <w:szCs w:val="24"/>
                <w:lang w:val="en-US" w:eastAsia="uk-UA" w:bidi="ar-SA"/>
              </w:rPr>
            </w:pPr>
          </w:p>
        </w:tc>
        <w:tc>
          <w:tcPr>
            <w:tcW w:w="0" w:type="auto"/>
            <w:vAlign w:val="center"/>
          </w:tcPr>
          <w:p>
            <w:pPr>
              <w:pStyle w:val="13"/>
              <w:ind w:firstLine="0" w:firstLineChars="0"/>
              <w:jc w:val="center"/>
              <w:rPr>
                <w:rFonts w:ascii="仿宋_GB2312" w:hAnsi="仿宋_GB2312" w:eastAsia="仿宋_GB2312" w:cs="仿宋_GB2312"/>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rPr>
                <w:rFonts w:ascii="仿宋_GB2312" w:hAnsi="仿宋_GB2312" w:eastAsia="仿宋_GB2312" w:cs="仿宋_GB2312"/>
                <w:color w:val="000000"/>
                <w:sz w:val="24"/>
                <w:szCs w:val="24"/>
                <w:lang w:val="en-US" w:eastAsia="uk-UA" w:bidi="ar-SA"/>
              </w:rPr>
            </w:pPr>
            <w:r>
              <w:rPr>
                <w:rFonts w:hint="eastAsia" w:ascii="仿宋_GB2312" w:hAnsi="仿宋_GB2312" w:eastAsia="仿宋_GB2312" w:cs="仿宋_GB2312"/>
                <w:color w:val="000000"/>
              </w:rPr>
              <w:t xml:space="preserve"> 单价100万元（含）以上的通专用设备</w:t>
            </w:r>
          </w:p>
        </w:tc>
        <w:tc>
          <w:tcPr>
            <w:tcW w:w="0" w:type="auto"/>
            <w:vAlign w:val="center"/>
          </w:tcPr>
          <w:p>
            <w:pPr>
              <w:jc w:val="center"/>
              <w:rPr>
                <w:rFonts w:ascii="仿宋_GB2312" w:hAnsi="仿宋_GB2312" w:eastAsia="仿宋_GB2312" w:cs="仿宋_GB2312"/>
                <w:color w:val="000000"/>
                <w:sz w:val="24"/>
                <w:szCs w:val="24"/>
                <w:lang w:val="en-US" w:eastAsia="uk-UA" w:bidi="ar-SA"/>
              </w:rPr>
            </w:pPr>
          </w:p>
        </w:tc>
        <w:tc>
          <w:tcPr>
            <w:tcW w:w="0" w:type="auto"/>
            <w:vAlign w:val="center"/>
          </w:tcPr>
          <w:p>
            <w:pPr>
              <w:pStyle w:val="13"/>
              <w:ind w:firstLine="0" w:firstLineChars="0"/>
              <w:jc w:val="center"/>
              <w:rPr>
                <w:rFonts w:ascii="仿宋_GB2312" w:hAnsi="仿宋_GB2312" w:eastAsia="仿宋_GB2312" w:cs="仿宋_GB2312"/>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rPr>
                <w:rFonts w:ascii="仿宋_GB2312" w:hAnsi="仿宋_GB2312" w:eastAsia="仿宋_GB2312" w:cs="仿宋_GB2312"/>
                <w:color w:val="000000"/>
                <w:sz w:val="24"/>
                <w:szCs w:val="24"/>
                <w:lang w:val="en-US" w:eastAsia="uk-UA" w:bidi="ar-SA"/>
              </w:rPr>
            </w:pPr>
            <w:r>
              <w:rPr>
                <w:rFonts w:hint="eastAsia" w:ascii="仿宋_GB2312" w:hAnsi="仿宋_GB2312" w:eastAsia="仿宋_GB2312" w:cs="仿宋_GB2312"/>
                <w:color w:val="000000"/>
              </w:rPr>
              <w:t xml:space="preserve">  4、其他固定资产</w:t>
            </w:r>
          </w:p>
        </w:tc>
        <w:tc>
          <w:tcPr>
            <w:tcW w:w="0" w:type="auto"/>
            <w:vAlign w:val="center"/>
          </w:tcPr>
          <w:p>
            <w:pPr>
              <w:jc w:val="center"/>
              <w:rPr>
                <w:rFonts w:ascii="仿宋_GB2312" w:hAnsi="仿宋_GB2312" w:eastAsia="仿宋_GB2312" w:cs="仿宋_GB2312"/>
                <w:color w:val="000000"/>
                <w:sz w:val="24"/>
                <w:szCs w:val="24"/>
                <w:lang w:val="en-US" w:eastAsia="uk-UA" w:bidi="ar-SA"/>
              </w:rPr>
            </w:pPr>
          </w:p>
        </w:tc>
        <w:tc>
          <w:tcPr>
            <w:tcW w:w="0" w:type="auto"/>
            <w:vAlign w:val="center"/>
          </w:tcPr>
          <w:p>
            <w:pPr>
              <w:pStyle w:val="13"/>
              <w:ind w:firstLine="0" w:firstLineChars="0"/>
              <w:jc w:val="center"/>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lang w:eastAsia="zh-CN"/>
              </w:rPr>
              <w:t>8.029</w:t>
            </w:r>
          </w:p>
        </w:tc>
      </w:tr>
    </w:tbl>
    <w:p>
      <w:pPr>
        <w:spacing w:before="0" w:after="0" w:line="240" w:lineRule="auto"/>
        <w:ind w:firstLine="420"/>
        <w:jc w:val="left"/>
        <w:outlineLvl w:val="9"/>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注：无固定资产占用情况，空表列示。</w:t>
      </w:r>
    </w:p>
    <w:p>
      <w:pPr>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br w:type="page"/>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一、保定市莲池区委网络安全和信息化委员会办公室本级收支预算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224001保定市莲池区委网络安全和信息化委员会办公室本级</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207.12</w:t>
            </w:r>
          </w:p>
        </w:tc>
        <w:tc>
          <w:tcPr>
            <w:tcW w:w="4535" w:type="dxa"/>
            <w:vAlign w:val="center"/>
          </w:tcPr>
          <w:p>
            <w:pPr>
              <w:pStyle w:val="14"/>
            </w:pPr>
            <w:r>
              <w:t>一、一般公共服务支出</w:t>
            </w:r>
          </w:p>
        </w:tc>
        <w:tc>
          <w:tcPr>
            <w:tcW w:w="2126" w:type="dxa"/>
            <w:vAlign w:val="center"/>
          </w:tcPr>
          <w:p>
            <w:pPr>
              <w:pStyle w:val="13"/>
            </w:pPr>
            <w:r>
              <w:t>207.12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207.12</w:t>
            </w:r>
          </w:p>
        </w:tc>
        <w:tc>
          <w:tcPr>
            <w:tcW w:w="4535" w:type="dxa"/>
            <w:vAlign w:val="center"/>
          </w:tcPr>
          <w:p>
            <w:pPr>
              <w:pStyle w:val="16"/>
            </w:pPr>
            <w:r>
              <w:t>本年支出合计</w:t>
            </w:r>
          </w:p>
        </w:tc>
        <w:tc>
          <w:tcPr>
            <w:tcW w:w="2126" w:type="dxa"/>
            <w:vAlign w:val="center"/>
          </w:tcPr>
          <w:p>
            <w:pPr>
              <w:pStyle w:val="17"/>
            </w:pPr>
            <w:r>
              <w:t>207.12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207.12</w:t>
            </w:r>
          </w:p>
        </w:tc>
        <w:tc>
          <w:tcPr>
            <w:tcW w:w="4535" w:type="dxa"/>
            <w:vAlign w:val="center"/>
          </w:tcPr>
          <w:p>
            <w:pPr>
              <w:pStyle w:val="16"/>
            </w:pPr>
            <w:r>
              <w:t>支出总计</w:t>
            </w:r>
          </w:p>
        </w:tc>
        <w:tc>
          <w:tcPr>
            <w:tcW w:w="2126" w:type="dxa"/>
            <w:vAlign w:val="center"/>
          </w:tcPr>
          <w:p>
            <w:pPr>
              <w:pStyle w:val="17"/>
            </w:pPr>
            <w:r>
              <w:t>207.12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224001保定市莲池区委网络安全和信息化委员会办公室本级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207.12</w:t>
            </w:r>
          </w:p>
        </w:tc>
        <w:tc>
          <w:tcPr>
            <w:tcW w:w="1134" w:type="dxa"/>
            <w:vAlign w:val="center"/>
          </w:tcPr>
          <w:p>
            <w:pPr>
              <w:pStyle w:val="17"/>
            </w:pPr>
            <w:r>
              <w:t>207.12</w:t>
            </w:r>
          </w:p>
        </w:tc>
        <w:tc>
          <w:tcPr>
            <w:tcW w:w="1134" w:type="dxa"/>
            <w:vAlign w:val="center"/>
          </w:tcPr>
          <w:p>
            <w:pPr>
              <w:pStyle w:val="17"/>
            </w:pPr>
            <w:r>
              <w:t>207.12</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207.12</w:t>
            </w:r>
          </w:p>
        </w:tc>
        <w:tc>
          <w:tcPr>
            <w:tcW w:w="1134" w:type="dxa"/>
            <w:vAlign w:val="center"/>
          </w:tcPr>
          <w:p>
            <w:pPr>
              <w:pStyle w:val="13"/>
            </w:pPr>
            <w:r>
              <w:t>207.12</w:t>
            </w:r>
          </w:p>
        </w:tc>
        <w:tc>
          <w:tcPr>
            <w:tcW w:w="1134" w:type="dxa"/>
            <w:vAlign w:val="center"/>
          </w:tcPr>
          <w:p>
            <w:pPr>
              <w:pStyle w:val="13"/>
            </w:pPr>
            <w:r>
              <w:t>207.12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20137</w:t>
            </w:r>
          </w:p>
        </w:tc>
        <w:tc>
          <w:tcPr>
            <w:tcW w:w="1559" w:type="dxa"/>
            <w:vAlign w:val="center"/>
          </w:tcPr>
          <w:p>
            <w:pPr>
              <w:pStyle w:val="14"/>
            </w:pPr>
            <w:r>
              <w:t>网信事务</w:t>
            </w:r>
          </w:p>
        </w:tc>
        <w:tc>
          <w:tcPr>
            <w:tcW w:w="1134" w:type="dxa"/>
            <w:vAlign w:val="center"/>
          </w:tcPr>
          <w:p>
            <w:pPr>
              <w:pStyle w:val="13"/>
            </w:pPr>
            <w:r>
              <w:t>207.12</w:t>
            </w:r>
          </w:p>
        </w:tc>
        <w:tc>
          <w:tcPr>
            <w:tcW w:w="1134" w:type="dxa"/>
            <w:vAlign w:val="center"/>
          </w:tcPr>
          <w:p>
            <w:pPr>
              <w:pStyle w:val="13"/>
            </w:pPr>
            <w:r>
              <w:t>207.12</w:t>
            </w:r>
          </w:p>
        </w:tc>
        <w:tc>
          <w:tcPr>
            <w:tcW w:w="1134" w:type="dxa"/>
            <w:vAlign w:val="center"/>
          </w:tcPr>
          <w:p>
            <w:pPr>
              <w:pStyle w:val="13"/>
            </w:pPr>
            <w:r>
              <w:t>207.12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2013701</w:t>
            </w:r>
          </w:p>
        </w:tc>
        <w:tc>
          <w:tcPr>
            <w:tcW w:w="1559" w:type="dxa"/>
            <w:vAlign w:val="center"/>
          </w:tcPr>
          <w:p>
            <w:pPr>
              <w:pStyle w:val="14"/>
            </w:pPr>
            <w:r>
              <w:t>行政运行</w:t>
            </w:r>
          </w:p>
        </w:tc>
        <w:tc>
          <w:tcPr>
            <w:tcW w:w="1134" w:type="dxa"/>
            <w:vAlign w:val="center"/>
          </w:tcPr>
          <w:p>
            <w:pPr>
              <w:pStyle w:val="13"/>
            </w:pPr>
            <w:r>
              <w:t>162.12</w:t>
            </w:r>
          </w:p>
        </w:tc>
        <w:tc>
          <w:tcPr>
            <w:tcW w:w="1134" w:type="dxa"/>
            <w:vAlign w:val="center"/>
          </w:tcPr>
          <w:p>
            <w:pPr>
              <w:pStyle w:val="13"/>
            </w:pPr>
            <w:r>
              <w:t>162.12</w:t>
            </w:r>
          </w:p>
        </w:tc>
        <w:tc>
          <w:tcPr>
            <w:tcW w:w="1134" w:type="dxa"/>
            <w:vAlign w:val="center"/>
          </w:tcPr>
          <w:p>
            <w:pPr>
              <w:pStyle w:val="13"/>
            </w:pPr>
            <w:r>
              <w:t>162.12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2013702</w:t>
            </w:r>
          </w:p>
        </w:tc>
        <w:tc>
          <w:tcPr>
            <w:tcW w:w="1559" w:type="dxa"/>
            <w:vAlign w:val="center"/>
          </w:tcPr>
          <w:p>
            <w:pPr>
              <w:pStyle w:val="14"/>
            </w:pPr>
            <w:r>
              <w:t>一般行政管理事务</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2013799</w:t>
            </w:r>
          </w:p>
        </w:tc>
        <w:tc>
          <w:tcPr>
            <w:tcW w:w="1559" w:type="dxa"/>
            <w:vAlign w:val="center"/>
          </w:tcPr>
          <w:p>
            <w:pPr>
              <w:pStyle w:val="14"/>
            </w:pPr>
            <w:r>
              <w:t>其他网信事务支出</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224001保定市莲池区委网络安全和信息化委员会办公室本级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207.12</w:t>
            </w:r>
          </w:p>
        </w:tc>
        <w:tc>
          <w:tcPr>
            <w:tcW w:w="1361" w:type="dxa"/>
            <w:vAlign w:val="center"/>
          </w:tcPr>
          <w:p>
            <w:pPr>
              <w:pStyle w:val="17"/>
            </w:pPr>
            <w:r>
              <w:t>162.12</w:t>
            </w:r>
          </w:p>
        </w:tc>
        <w:tc>
          <w:tcPr>
            <w:tcW w:w="1361" w:type="dxa"/>
            <w:vAlign w:val="center"/>
          </w:tcPr>
          <w:p>
            <w:pPr>
              <w:pStyle w:val="17"/>
            </w:pPr>
            <w:r>
              <w:t>45.00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207.12</w:t>
            </w:r>
          </w:p>
        </w:tc>
        <w:tc>
          <w:tcPr>
            <w:tcW w:w="1361" w:type="dxa"/>
            <w:vAlign w:val="center"/>
          </w:tcPr>
          <w:p>
            <w:pPr>
              <w:pStyle w:val="13"/>
            </w:pPr>
            <w:r>
              <w:t>162.12</w:t>
            </w:r>
          </w:p>
        </w:tc>
        <w:tc>
          <w:tcPr>
            <w:tcW w:w="1361" w:type="dxa"/>
            <w:vAlign w:val="center"/>
          </w:tcPr>
          <w:p>
            <w:pPr>
              <w:pStyle w:val="13"/>
            </w:pPr>
            <w:r>
              <w:t>45.00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20137</w:t>
            </w:r>
          </w:p>
        </w:tc>
        <w:tc>
          <w:tcPr>
            <w:tcW w:w="4535" w:type="dxa"/>
            <w:vAlign w:val="center"/>
          </w:tcPr>
          <w:p>
            <w:pPr>
              <w:pStyle w:val="14"/>
            </w:pPr>
            <w:r>
              <w:t>网信事务</w:t>
            </w:r>
          </w:p>
        </w:tc>
        <w:tc>
          <w:tcPr>
            <w:tcW w:w="1361" w:type="dxa"/>
            <w:vAlign w:val="center"/>
          </w:tcPr>
          <w:p>
            <w:pPr>
              <w:pStyle w:val="13"/>
            </w:pPr>
            <w:r>
              <w:t>207.12</w:t>
            </w:r>
          </w:p>
        </w:tc>
        <w:tc>
          <w:tcPr>
            <w:tcW w:w="1361" w:type="dxa"/>
            <w:vAlign w:val="center"/>
          </w:tcPr>
          <w:p>
            <w:pPr>
              <w:pStyle w:val="13"/>
            </w:pPr>
            <w:r>
              <w:t>162.12</w:t>
            </w:r>
          </w:p>
        </w:tc>
        <w:tc>
          <w:tcPr>
            <w:tcW w:w="1361" w:type="dxa"/>
            <w:vAlign w:val="center"/>
          </w:tcPr>
          <w:p>
            <w:pPr>
              <w:pStyle w:val="13"/>
            </w:pPr>
            <w:r>
              <w:t>45.00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2013701</w:t>
            </w:r>
          </w:p>
        </w:tc>
        <w:tc>
          <w:tcPr>
            <w:tcW w:w="4535" w:type="dxa"/>
            <w:vAlign w:val="center"/>
          </w:tcPr>
          <w:p>
            <w:pPr>
              <w:pStyle w:val="14"/>
            </w:pPr>
            <w:r>
              <w:t>行政运行</w:t>
            </w:r>
          </w:p>
        </w:tc>
        <w:tc>
          <w:tcPr>
            <w:tcW w:w="1361" w:type="dxa"/>
            <w:vAlign w:val="center"/>
          </w:tcPr>
          <w:p>
            <w:pPr>
              <w:pStyle w:val="13"/>
            </w:pPr>
            <w:r>
              <w:t>162.12</w:t>
            </w:r>
          </w:p>
        </w:tc>
        <w:tc>
          <w:tcPr>
            <w:tcW w:w="1361" w:type="dxa"/>
            <w:vAlign w:val="center"/>
          </w:tcPr>
          <w:p>
            <w:pPr>
              <w:pStyle w:val="13"/>
            </w:pPr>
            <w:r>
              <w:t>162.12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2013702</w:t>
            </w:r>
          </w:p>
        </w:tc>
        <w:tc>
          <w:tcPr>
            <w:tcW w:w="4535" w:type="dxa"/>
            <w:vAlign w:val="center"/>
          </w:tcPr>
          <w:p>
            <w:pPr>
              <w:pStyle w:val="14"/>
            </w:pPr>
            <w:r>
              <w:t>一般行政管理事务</w:t>
            </w: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2013799</w:t>
            </w:r>
          </w:p>
        </w:tc>
        <w:tc>
          <w:tcPr>
            <w:tcW w:w="4535" w:type="dxa"/>
            <w:vAlign w:val="center"/>
          </w:tcPr>
          <w:p>
            <w:pPr>
              <w:pStyle w:val="14"/>
            </w:pPr>
            <w:r>
              <w:t>其他网信事务支出</w:t>
            </w: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224001保定市莲池区委网络安全和信息化委员会办公室本级</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207.12</w:t>
            </w:r>
          </w:p>
        </w:tc>
        <w:tc>
          <w:tcPr>
            <w:tcW w:w="3402" w:type="dxa"/>
            <w:vAlign w:val="center"/>
          </w:tcPr>
          <w:p>
            <w:pPr>
              <w:pStyle w:val="14"/>
            </w:pPr>
            <w:r>
              <w:t>一、一般公共服务支出</w:t>
            </w:r>
          </w:p>
        </w:tc>
        <w:tc>
          <w:tcPr>
            <w:tcW w:w="1474" w:type="dxa"/>
            <w:vAlign w:val="center"/>
          </w:tcPr>
          <w:p>
            <w:pPr>
              <w:pStyle w:val="13"/>
            </w:pPr>
            <w:r>
              <w:t>207.12</w:t>
            </w:r>
          </w:p>
        </w:tc>
        <w:tc>
          <w:tcPr>
            <w:tcW w:w="1474" w:type="dxa"/>
            <w:vAlign w:val="center"/>
          </w:tcPr>
          <w:p>
            <w:pPr>
              <w:pStyle w:val="13"/>
            </w:pPr>
            <w:r>
              <w:t>207.12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207.12</w:t>
            </w:r>
          </w:p>
        </w:tc>
        <w:tc>
          <w:tcPr>
            <w:tcW w:w="3402" w:type="dxa"/>
            <w:vAlign w:val="center"/>
          </w:tcPr>
          <w:p>
            <w:pPr>
              <w:pStyle w:val="16"/>
            </w:pPr>
            <w:r>
              <w:t>本年支出合计</w:t>
            </w:r>
          </w:p>
        </w:tc>
        <w:tc>
          <w:tcPr>
            <w:tcW w:w="1474" w:type="dxa"/>
            <w:vAlign w:val="center"/>
          </w:tcPr>
          <w:p>
            <w:pPr>
              <w:pStyle w:val="17"/>
            </w:pPr>
            <w:r>
              <w:t>207.12</w:t>
            </w:r>
          </w:p>
        </w:tc>
        <w:tc>
          <w:tcPr>
            <w:tcW w:w="1474" w:type="dxa"/>
            <w:vAlign w:val="center"/>
          </w:tcPr>
          <w:p>
            <w:pPr>
              <w:pStyle w:val="17"/>
            </w:pPr>
            <w:r>
              <w:t>207.12</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207.12</w:t>
            </w:r>
          </w:p>
        </w:tc>
        <w:tc>
          <w:tcPr>
            <w:tcW w:w="3402" w:type="dxa"/>
            <w:vAlign w:val="center"/>
          </w:tcPr>
          <w:p>
            <w:pPr>
              <w:pStyle w:val="16"/>
            </w:pPr>
            <w:r>
              <w:t>支出总计</w:t>
            </w:r>
          </w:p>
        </w:tc>
        <w:tc>
          <w:tcPr>
            <w:tcW w:w="1474" w:type="dxa"/>
            <w:vAlign w:val="center"/>
          </w:tcPr>
          <w:p>
            <w:pPr>
              <w:pStyle w:val="17"/>
            </w:pPr>
            <w:r>
              <w:t>207.12</w:t>
            </w:r>
          </w:p>
        </w:tc>
        <w:tc>
          <w:tcPr>
            <w:tcW w:w="1474" w:type="dxa"/>
            <w:vAlign w:val="center"/>
          </w:tcPr>
          <w:p>
            <w:pPr>
              <w:pStyle w:val="17"/>
            </w:pPr>
            <w:r>
              <w:t>207.12</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224001保定市莲池区委网络安全和信息化委员会办公室本级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207.12</w:t>
            </w:r>
          </w:p>
        </w:tc>
        <w:tc>
          <w:tcPr>
            <w:tcW w:w="2551" w:type="dxa"/>
            <w:vAlign w:val="center"/>
          </w:tcPr>
          <w:p>
            <w:pPr>
              <w:pStyle w:val="17"/>
            </w:pPr>
            <w:r>
              <w:t>162.12</w:t>
            </w:r>
          </w:p>
        </w:tc>
        <w:tc>
          <w:tcPr>
            <w:tcW w:w="2551" w:type="dxa"/>
            <w:vAlign w:val="center"/>
          </w:tcPr>
          <w:p>
            <w:pPr>
              <w:pStyle w:val="17"/>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207.12</w:t>
            </w:r>
          </w:p>
        </w:tc>
        <w:tc>
          <w:tcPr>
            <w:tcW w:w="2551" w:type="dxa"/>
            <w:vAlign w:val="center"/>
          </w:tcPr>
          <w:p>
            <w:pPr>
              <w:pStyle w:val="13"/>
            </w:pPr>
            <w:r>
              <w:t>162.12</w:t>
            </w:r>
          </w:p>
        </w:tc>
        <w:tc>
          <w:tcPr>
            <w:tcW w:w="2551" w:type="dxa"/>
            <w:vAlign w:val="center"/>
          </w:tcPr>
          <w:p>
            <w:pPr>
              <w:pStyle w:val="13"/>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20137</w:t>
            </w:r>
          </w:p>
        </w:tc>
        <w:tc>
          <w:tcPr>
            <w:tcW w:w="4535" w:type="dxa"/>
            <w:vAlign w:val="center"/>
          </w:tcPr>
          <w:p>
            <w:pPr>
              <w:pStyle w:val="14"/>
            </w:pPr>
            <w:r>
              <w:t>网信事务</w:t>
            </w:r>
          </w:p>
        </w:tc>
        <w:tc>
          <w:tcPr>
            <w:tcW w:w="2551" w:type="dxa"/>
            <w:vAlign w:val="center"/>
          </w:tcPr>
          <w:p>
            <w:pPr>
              <w:pStyle w:val="13"/>
            </w:pPr>
            <w:r>
              <w:t>207.12</w:t>
            </w:r>
          </w:p>
        </w:tc>
        <w:tc>
          <w:tcPr>
            <w:tcW w:w="2551" w:type="dxa"/>
            <w:vAlign w:val="center"/>
          </w:tcPr>
          <w:p>
            <w:pPr>
              <w:pStyle w:val="13"/>
            </w:pPr>
            <w:r>
              <w:t>162.12</w:t>
            </w:r>
          </w:p>
        </w:tc>
        <w:tc>
          <w:tcPr>
            <w:tcW w:w="2551" w:type="dxa"/>
            <w:vAlign w:val="center"/>
          </w:tcPr>
          <w:p>
            <w:pPr>
              <w:pStyle w:val="13"/>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2013701</w:t>
            </w:r>
          </w:p>
        </w:tc>
        <w:tc>
          <w:tcPr>
            <w:tcW w:w="4535" w:type="dxa"/>
            <w:vAlign w:val="center"/>
          </w:tcPr>
          <w:p>
            <w:pPr>
              <w:pStyle w:val="14"/>
            </w:pPr>
            <w:r>
              <w:t>行政运行</w:t>
            </w:r>
          </w:p>
        </w:tc>
        <w:tc>
          <w:tcPr>
            <w:tcW w:w="2551" w:type="dxa"/>
            <w:vAlign w:val="center"/>
          </w:tcPr>
          <w:p>
            <w:pPr>
              <w:pStyle w:val="13"/>
            </w:pPr>
            <w:r>
              <w:t>162.12</w:t>
            </w:r>
          </w:p>
        </w:tc>
        <w:tc>
          <w:tcPr>
            <w:tcW w:w="2551" w:type="dxa"/>
            <w:vAlign w:val="center"/>
          </w:tcPr>
          <w:p>
            <w:pPr>
              <w:pStyle w:val="13"/>
            </w:pPr>
            <w:r>
              <w:t>162.12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2013702</w:t>
            </w:r>
          </w:p>
        </w:tc>
        <w:tc>
          <w:tcPr>
            <w:tcW w:w="4535" w:type="dxa"/>
            <w:vAlign w:val="center"/>
          </w:tcPr>
          <w:p>
            <w:pPr>
              <w:pStyle w:val="14"/>
            </w:pPr>
            <w:r>
              <w:t>一般行政管理事务</w:t>
            </w:r>
          </w:p>
        </w:tc>
        <w:tc>
          <w:tcPr>
            <w:tcW w:w="2551" w:type="dxa"/>
            <w:vAlign w:val="center"/>
          </w:tcPr>
          <w:p>
            <w:pPr>
              <w:pStyle w:val="13"/>
            </w:pPr>
            <w:r>
              <w:t>15.00</w:t>
            </w:r>
          </w:p>
        </w:tc>
        <w:tc>
          <w:tcPr>
            <w:tcW w:w="2551" w:type="dxa"/>
            <w:vAlign w:val="center"/>
          </w:tcPr>
          <w:p>
            <w:pPr>
              <w:pStyle w:val="13"/>
            </w:pPr>
          </w:p>
        </w:tc>
        <w:tc>
          <w:tcPr>
            <w:tcW w:w="2551"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2013799</w:t>
            </w:r>
          </w:p>
        </w:tc>
        <w:tc>
          <w:tcPr>
            <w:tcW w:w="4535" w:type="dxa"/>
            <w:vAlign w:val="center"/>
          </w:tcPr>
          <w:p>
            <w:pPr>
              <w:pStyle w:val="14"/>
            </w:pPr>
            <w:r>
              <w:t>其他网信事务支出</w:t>
            </w:r>
          </w:p>
        </w:tc>
        <w:tc>
          <w:tcPr>
            <w:tcW w:w="2551" w:type="dxa"/>
            <w:vAlign w:val="center"/>
          </w:tcPr>
          <w:p>
            <w:pPr>
              <w:pStyle w:val="13"/>
            </w:pPr>
            <w:r>
              <w:t>30.00</w:t>
            </w:r>
          </w:p>
        </w:tc>
        <w:tc>
          <w:tcPr>
            <w:tcW w:w="2551" w:type="dxa"/>
            <w:vAlign w:val="center"/>
          </w:tcPr>
          <w:p>
            <w:pPr>
              <w:pStyle w:val="13"/>
            </w:pPr>
          </w:p>
        </w:tc>
        <w:tc>
          <w:tcPr>
            <w:tcW w:w="2551" w:type="dxa"/>
            <w:vAlign w:val="center"/>
          </w:tcPr>
          <w:p>
            <w:pPr>
              <w:pStyle w:val="13"/>
            </w:pPr>
            <w:r>
              <w:t>30.00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224001保定市莲池区委网络安全和信息化委员会办公室本级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162.12</w:t>
            </w:r>
          </w:p>
        </w:tc>
        <w:tc>
          <w:tcPr>
            <w:tcW w:w="2551" w:type="dxa"/>
            <w:vAlign w:val="center"/>
          </w:tcPr>
          <w:p>
            <w:pPr>
              <w:pStyle w:val="17"/>
            </w:pPr>
            <w:r>
              <w:t>150.08</w:t>
            </w:r>
          </w:p>
        </w:tc>
        <w:tc>
          <w:tcPr>
            <w:tcW w:w="2551" w:type="dxa"/>
            <w:vAlign w:val="center"/>
          </w:tcPr>
          <w:p>
            <w:pPr>
              <w:pStyle w:val="17"/>
            </w:pPr>
            <w:r>
              <w:t>12.04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150.08</w:t>
            </w:r>
          </w:p>
        </w:tc>
        <w:tc>
          <w:tcPr>
            <w:tcW w:w="2551" w:type="dxa"/>
            <w:vAlign w:val="center"/>
          </w:tcPr>
          <w:p>
            <w:pPr>
              <w:pStyle w:val="13"/>
            </w:pPr>
            <w:r>
              <w:t>150.08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43.00</w:t>
            </w:r>
          </w:p>
        </w:tc>
        <w:tc>
          <w:tcPr>
            <w:tcW w:w="2551" w:type="dxa"/>
            <w:vAlign w:val="center"/>
          </w:tcPr>
          <w:p>
            <w:pPr>
              <w:pStyle w:val="13"/>
            </w:pPr>
            <w:r>
              <w:t>43.00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29.02</w:t>
            </w:r>
          </w:p>
        </w:tc>
        <w:tc>
          <w:tcPr>
            <w:tcW w:w="2551" w:type="dxa"/>
            <w:vAlign w:val="center"/>
          </w:tcPr>
          <w:p>
            <w:pPr>
              <w:pStyle w:val="13"/>
            </w:pPr>
            <w:r>
              <w:t>29.02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20.00</w:t>
            </w:r>
          </w:p>
        </w:tc>
        <w:tc>
          <w:tcPr>
            <w:tcW w:w="2551" w:type="dxa"/>
            <w:vAlign w:val="center"/>
          </w:tcPr>
          <w:p>
            <w:pPr>
              <w:pStyle w:val="13"/>
            </w:pPr>
            <w:r>
              <w:t>20.00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21.00</w:t>
            </w:r>
          </w:p>
        </w:tc>
        <w:tc>
          <w:tcPr>
            <w:tcW w:w="2551" w:type="dxa"/>
            <w:vAlign w:val="center"/>
          </w:tcPr>
          <w:p>
            <w:pPr>
              <w:pStyle w:val="13"/>
            </w:pPr>
            <w:r>
              <w:t>21.00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15.00</w:t>
            </w:r>
          </w:p>
        </w:tc>
        <w:tc>
          <w:tcPr>
            <w:tcW w:w="2551" w:type="dxa"/>
            <w:vAlign w:val="center"/>
          </w:tcPr>
          <w:p>
            <w:pPr>
              <w:pStyle w:val="13"/>
            </w:pPr>
            <w:r>
              <w:t>15.00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5.06</w:t>
            </w:r>
          </w:p>
        </w:tc>
        <w:tc>
          <w:tcPr>
            <w:tcW w:w="2551" w:type="dxa"/>
            <w:vAlign w:val="center"/>
          </w:tcPr>
          <w:p>
            <w:pPr>
              <w:pStyle w:val="13"/>
            </w:pPr>
            <w:r>
              <w:t>5.06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30111</w:t>
            </w:r>
          </w:p>
        </w:tc>
        <w:tc>
          <w:tcPr>
            <w:tcW w:w="4535" w:type="dxa"/>
            <w:vAlign w:val="center"/>
          </w:tcPr>
          <w:p>
            <w:pPr>
              <w:pStyle w:val="14"/>
            </w:pPr>
            <w:r>
              <w:t>公务员医疗补助缴费</w:t>
            </w:r>
          </w:p>
        </w:tc>
        <w:tc>
          <w:tcPr>
            <w:tcW w:w="2551" w:type="dxa"/>
            <w:vAlign w:val="center"/>
          </w:tcPr>
          <w:p>
            <w:pPr>
              <w:pStyle w:val="13"/>
            </w:pPr>
            <w:r>
              <w:t>3.00</w:t>
            </w:r>
          </w:p>
        </w:tc>
        <w:tc>
          <w:tcPr>
            <w:tcW w:w="2551" w:type="dxa"/>
            <w:vAlign w:val="center"/>
          </w:tcPr>
          <w:p>
            <w:pPr>
              <w:pStyle w:val="13"/>
            </w:pPr>
            <w:r>
              <w:t>3.00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2.00</w:t>
            </w:r>
          </w:p>
        </w:tc>
        <w:tc>
          <w:tcPr>
            <w:tcW w:w="2551" w:type="dxa"/>
            <w:vAlign w:val="center"/>
          </w:tcPr>
          <w:p>
            <w:pPr>
              <w:pStyle w:val="13"/>
            </w:pPr>
            <w:r>
              <w:t>2.00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12.00</w:t>
            </w:r>
          </w:p>
        </w:tc>
        <w:tc>
          <w:tcPr>
            <w:tcW w:w="2551" w:type="dxa"/>
            <w:vAlign w:val="center"/>
          </w:tcPr>
          <w:p>
            <w:pPr>
              <w:pStyle w:val="13"/>
            </w:pPr>
            <w:r>
              <w:t>12.00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12.04</w:t>
            </w:r>
          </w:p>
        </w:tc>
        <w:tc>
          <w:tcPr>
            <w:tcW w:w="2551" w:type="dxa"/>
            <w:vAlign w:val="center"/>
          </w:tcPr>
          <w:p>
            <w:pPr>
              <w:pStyle w:val="13"/>
            </w:pPr>
          </w:p>
        </w:tc>
        <w:tc>
          <w:tcPr>
            <w:tcW w:w="2551" w:type="dxa"/>
            <w:vAlign w:val="center"/>
          </w:tcPr>
          <w:p>
            <w:pPr>
              <w:pStyle w:val="13"/>
            </w:pPr>
            <w:r>
              <w:t>12.04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1.62</w:t>
            </w:r>
          </w:p>
        </w:tc>
        <w:tc>
          <w:tcPr>
            <w:tcW w:w="2551" w:type="dxa"/>
            <w:vAlign w:val="center"/>
          </w:tcPr>
          <w:p>
            <w:pPr>
              <w:pStyle w:val="13"/>
            </w:pPr>
          </w:p>
        </w:tc>
        <w:tc>
          <w:tcPr>
            <w:tcW w:w="2551" w:type="dxa"/>
            <w:vAlign w:val="center"/>
          </w:tcPr>
          <w:p>
            <w:pPr>
              <w:pStyle w:val="13"/>
            </w:pPr>
            <w:r>
              <w:t>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3.54</w:t>
            </w:r>
          </w:p>
        </w:tc>
        <w:tc>
          <w:tcPr>
            <w:tcW w:w="2551" w:type="dxa"/>
            <w:vAlign w:val="center"/>
          </w:tcPr>
          <w:p>
            <w:pPr>
              <w:pStyle w:val="13"/>
            </w:pPr>
          </w:p>
        </w:tc>
        <w:tc>
          <w:tcPr>
            <w:tcW w:w="2551" w:type="dxa"/>
            <w:vAlign w:val="center"/>
          </w:tcPr>
          <w:p>
            <w:pPr>
              <w:pStyle w:val="13"/>
            </w:pPr>
            <w:r>
              <w:t>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0.81</w:t>
            </w:r>
          </w:p>
        </w:tc>
        <w:tc>
          <w:tcPr>
            <w:tcW w:w="2551" w:type="dxa"/>
            <w:vAlign w:val="center"/>
          </w:tcPr>
          <w:p>
            <w:pPr>
              <w:pStyle w:val="13"/>
            </w:pPr>
          </w:p>
        </w:tc>
        <w:tc>
          <w:tcPr>
            <w:tcW w:w="2551" w:type="dxa"/>
            <w:vAlign w:val="center"/>
          </w:tcPr>
          <w:p>
            <w:pPr>
              <w:pStyle w:val="13"/>
            </w:pPr>
            <w:r>
              <w:t>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1.07</w:t>
            </w:r>
          </w:p>
        </w:tc>
        <w:tc>
          <w:tcPr>
            <w:tcW w:w="2551" w:type="dxa"/>
            <w:vAlign w:val="center"/>
          </w:tcPr>
          <w:p>
            <w:pPr>
              <w:pStyle w:val="13"/>
            </w:pPr>
          </w:p>
        </w:tc>
        <w:tc>
          <w:tcPr>
            <w:tcW w:w="2551" w:type="dxa"/>
            <w:vAlign w:val="center"/>
          </w:tcPr>
          <w:p>
            <w:pPr>
              <w:pStyle w:val="13"/>
            </w:pPr>
            <w:r>
              <w:t>1.07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224001保定市莲池区委网络安全和信息化委员会办公室本级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224001保定市莲池区委网络安全和信息化委员会办公室本级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224001保定市莲池区委网络安全和信息化委员会办公室本级</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保定市莲池区委网络安全和信息化委员会办公室本级2026年单位预算信息公开情况说明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按照《中华人民共和国预算法》、《地方预决算公开操作规程》和《关于进一步推进预算公开工作的实施意见》规定，现将保定市莲池区委网络安全和信息化委员会办公室本级2026年单位预算公开如下：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rPr>
          <w:rFonts w:hint="eastAsia" w:ascii="仿宋_GB2312" w:hAnsi="仿宋_GB2312" w:eastAsia="仿宋_GB2312" w:cs="仿宋_GB2312"/>
          <w:sz w:val="32"/>
          <w:szCs w:val="32"/>
        </w:rPr>
        <w:t>中共保定市莲池区委网络安全和信息化委员会办公室部门职责内容属涉密信息，不予公开。</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保定市莲池区委网络安全和信息化委员会办公室本级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按照预算管理有关规定，目前部门预算的编制实行综合预算管理，即全部收入和支出都反映在预算中。保定市莲池区委网络安全和信息化委员会办公室机关及所属事业单位的收支包含在部门预算中。</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、收入说明</w:t>
      </w:r>
    </w:p>
    <w:p>
      <w:pPr>
        <w:widowControl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反映本部门当年全部收入。202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年预算收入</w:t>
      </w:r>
      <w:r>
        <w:rPr>
          <w:rFonts w:hint="default" w:ascii="Times New Roman" w:hAnsi="Times New Roman" w:eastAsia="仿宋_GB2312" w:cs="Times New Roman"/>
          <w:sz w:val="32"/>
          <w:szCs w:val="32"/>
          <w:lang w:val="en-US" w:eastAsia="zh-CN"/>
        </w:rPr>
        <w:t>207.12</w:t>
      </w:r>
      <w:r>
        <w:rPr>
          <w:rFonts w:hint="default" w:ascii="Times New Roman" w:hAnsi="Times New Roman" w:eastAsia="仿宋_GB2312" w:cs="Times New Roman"/>
          <w:sz w:val="32"/>
          <w:szCs w:val="32"/>
        </w:rPr>
        <w:t>万元。</w:t>
      </w:r>
    </w:p>
    <w:p>
      <w:pPr>
        <w:widowControl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其中：一般公共预算收入</w:t>
      </w:r>
      <w:r>
        <w:rPr>
          <w:rFonts w:hint="default" w:ascii="Times New Roman" w:hAnsi="Times New Roman" w:eastAsia="仿宋_GB2312" w:cs="Times New Roman"/>
          <w:sz w:val="32"/>
          <w:szCs w:val="32"/>
          <w:lang w:val="en-US" w:eastAsia="zh-CN"/>
        </w:rPr>
        <w:t>207.12</w:t>
      </w:r>
      <w:r>
        <w:rPr>
          <w:rFonts w:hint="default" w:ascii="Times New Roman" w:hAnsi="Times New Roman" w:eastAsia="仿宋_GB2312" w:cs="Times New Roman"/>
          <w:sz w:val="32"/>
          <w:szCs w:val="32"/>
          <w:lang w:eastAsia="zh-CN"/>
        </w:rPr>
        <w:t>万元，基金预算收入0.00万元，国有资本经营预算收入0.00万元，财政专户核拨收入0.00万元，单位资金收入0.00万元，上年结转结余0.00万元。</w:t>
      </w:r>
    </w:p>
    <w:p>
      <w:pPr>
        <w:widowControl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、支出说明</w:t>
      </w:r>
    </w:p>
    <w:p>
      <w:pPr>
        <w:widowControl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收支预算总表支出栏、基本支出表、项目支出表按经济分类和支出功能分类科目编制，反映保定市莲池区委网络安全和信息化委员会办公室年度部门预算中支出预算的总体情况。</w:t>
      </w:r>
    </w:p>
    <w:p>
      <w:pPr>
        <w:widowControl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val="en-US" w:eastAsia="zh-CN"/>
        </w:rPr>
        <w:t>预算207.12</w:t>
      </w:r>
      <w:r>
        <w:rPr>
          <w:rFonts w:hint="default" w:ascii="Times New Roman" w:hAnsi="Times New Roman" w:eastAsia="仿宋_GB2312" w:cs="Times New Roman"/>
          <w:sz w:val="32"/>
          <w:szCs w:val="32"/>
        </w:rPr>
        <w:t>万元。</w:t>
      </w:r>
    </w:p>
    <w:p>
      <w:pPr>
        <w:widowControl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基本支出</w:t>
      </w:r>
      <w:r>
        <w:rPr>
          <w:rFonts w:hint="default" w:ascii="Times New Roman" w:hAnsi="Times New Roman" w:eastAsia="仿宋_GB2312" w:cs="Times New Roman"/>
          <w:sz w:val="32"/>
          <w:szCs w:val="32"/>
          <w:lang w:val="en-US" w:eastAsia="zh-CN"/>
        </w:rPr>
        <w:t>162.12</w:t>
      </w:r>
      <w:r>
        <w:rPr>
          <w:rFonts w:hint="default" w:ascii="Times New Roman" w:hAnsi="Times New Roman" w:eastAsia="仿宋_GB2312" w:cs="Times New Roman"/>
          <w:sz w:val="32"/>
          <w:szCs w:val="32"/>
        </w:rPr>
        <w:t>万元</w:t>
      </w:r>
    </w:p>
    <w:p>
      <w:pPr>
        <w:widowControl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其中：人员经费</w:t>
      </w:r>
      <w:r>
        <w:rPr>
          <w:rFonts w:hint="default" w:ascii="Times New Roman" w:hAnsi="Times New Roman" w:eastAsia="仿宋_GB2312" w:cs="Times New Roman"/>
          <w:sz w:val="32"/>
          <w:szCs w:val="32"/>
          <w:lang w:val="en-US" w:eastAsia="zh-CN"/>
        </w:rPr>
        <w:t>150</w:t>
      </w:r>
      <w:r>
        <w:rPr>
          <w:rFonts w:hint="default" w:ascii="Times New Roman" w:hAnsi="Times New Roman" w:eastAsia="仿宋_GB2312" w:cs="Times New Roman"/>
          <w:sz w:val="32"/>
          <w:szCs w:val="32"/>
          <w:lang w:eastAsia="zh-CN"/>
        </w:rPr>
        <w:t>.08</w:t>
      </w:r>
      <w:r>
        <w:rPr>
          <w:rFonts w:hint="default" w:ascii="Times New Roman" w:hAnsi="Times New Roman" w:eastAsia="仿宋_GB2312" w:cs="Times New Roman"/>
          <w:sz w:val="32"/>
          <w:szCs w:val="32"/>
        </w:rPr>
        <w:t>万元</w:t>
      </w:r>
    </w:p>
    <w:p>
      <w:pPr>
        <w:widowControl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日常公用经费</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04</w:t>
      </w:r>
      <w:r>
        <w:rPr>
          <w:rFonts w:hint="default" w:ascii="Times New Roman" w:hAnsi="Times New Roman" w:eastAsia="仿宋_GB2312" w:cs="Times New Roman"/>
          <w:sz w:val="32"/>
          <w:szCs w:val="32"/>
        </w:rPr>
        <w:t>万元</w:t>
      </w:r>
    </w:p>
    <w:p>
      <w:pPr>
        <w:widowControl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专项公用支出</w:t>
      </w:r>
      <w:r>
        <w:rPr>
          <w:rFonts w:hint="default"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lang w:eastAsia="zh-CN"/>
        </w:rPr>
        <w:t>.00</w:t>
      </w:r>
      <w:r>
        <w:rPr>
          <w:rFonts w:hint="default" w:ascii="Times New Roman" w:hAnsi="Times New Roman" w:eastAsia="仿宋_GB2312" w:cs="Times New Roman"/>
          <w:sz w:val="32"/>
          <w:szCs w:val="32"/>
        </w:rPr>
        <w:t>万元</w:t>
      </w:r>
    </w:p>
    <w:p>
      <w:pPr>
        <w:widowControl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其中：</w:t>
      </w:r>
      <w:r>
        <w:rPr>
          <w:rFonts w:hint="default" w:ascii="Times New Roman" w:hAnsi="Times New Roman" w:eastAsia="仿宋_GB2312" w:cs="Times New Roman"/>
          <w:sz w:val="32"/>
          <w:szCs w:val="32"/>
          <w:lang w:eastAsia="zh-CN"/>
        </w:rPr>
        <w:t>综合业务费</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eastAsia="zh-CN"/>
        </w:rPr>
        <w:t>15</w:t>
      </w:r>
      <w:r>
        <w:rPr>
          <w:rFonts w:hint="default" w:ascii="Times New Roman" w:hAnsi="Times New Roman" w:eastAsia="仿宋_GB2312" w:cs="Times New Roman"/>
          <w:sz w:val="32"/>
          <w:szCs w:val="32"/>
        </w:rPr>
        <w:t>万元</w:t>
      </w:r>
    </w:p>
    <w:p>
      <w:pPr>
        <w:widowControl w:val="0"/>
        <w:spacing w:line="560" w:lineRule="exact"/>
        <w:ind w:firstLine="1920" w:firstLineChars="6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网络舆情系统</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eastAsia="zh-CN"/>
        </w:rPr>
        <w:t>20万元</w:t>
      </w:r>
    </w:p>
    <w:p>
      <w:pPr>
        <w:widowControl w:val="0"/>
        <w:spacing w:line="560" w:lineRule="exact"/>
        <w:ind w:firstLine="1920" w:firstLineChars="6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自媒体宣传专项经费</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万元</w:t>
      </w:r>
    </w:p>
    <w:p>
      <w:pPr>
        <w:widowControl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、比上年增减情况</w:t>
      </w:r>
    </w:p>
    <w:p>
      <w:pPr>
        <w:widowControl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本年度预算收支安排</w:t>
      </w:r>
      <w:r>
        <w:rPr>
          <w:rFonts w:hint="default" w:ascii="Times New Roman" w:hAnsi="Times New Roman" w:eastAsia="仿宋_GB2312" w:cs="Times New Roman"/>
          <w:sz w:val="32"/>
          <w:szCs w:val="32"/>
          <w:lang w:val="en-US" w:eastAsia="zh-CN"/>
        </w:rPr>
        <w:t>207.12</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较上年</w:t>
      </w:r>
      <w:r>
        <w:rPr>
          <w:rFonts w:hint="default" w:ascii="Times New Roman" w:hAnsi="Times New Roman" w:eastAsia="仿宋_GB2312" w:cs="Times New Roman"/>
          <w:sz w:val="32"/>
          <w:szCs w:val="32"/>
          <w:lang w:val="en-US" w:eastAsia="zh-CN"/>
        </w:rPr>
        <w:t>增加7.21</w:t>
      </w:r>
      <w:r>
        <w:rPr>
          <w:rFonts w:hint="default"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US" w:eastAsia="zh-CN"/>
        </w:rPr>
        <w:t>增加7.21</w:t>
      </w:r>
      <w:r>
        <w:rPr>
          <w:rFonts w:hint="default" w:ascii="Times New Roman" w:hAnsi="Times New Roman" w:eastAsia="仿宋_GB2312" w:cs="Times New Roman"/>
          <w:sz w:val="32"/>
          <w:szCs w:val="32"/>
        </w:rPr>
        <w:t>万元，主要是</w:t>
      </w:r>
      <w:r>
        <w:rPr>
          <w:rFonts w:hint="default" w:ascii="Times New Roman" w:hAnsi="Times New Roman" w:eastAsia="仿宋_GB2312" w:cs="Times New Roman"/>
          <w:sz w:val="32"/>
          <w:szCs w:val="32"/>
          <w:lang w:eastAsia="zh-CN"/>
        </w:rPr>
        <w:t>因</w:t>
      </w:r>
      <w:r>
        <w:rPr>
          <w:rFonts w:hint="default" w:ascii="Times New Roman" w:hAnsi="Times New Roman" w:eastAsia="仿宋_GB2312" w:cs="Times New Roman"/>
          <w:sz w:val="32"/>
          <w:szCs w:val="32"/>
          <w:lang w:val="en-US" w:eastAsia="zh-CN"/>
        </w:rPr>
        <w:t>人员变动</w:t>
      </w:r>
      <w:r>
        <w:rPr>
          <w:rFonts w:hint="default" w:ascii="Times New Roman" w:hAnsi="Times New Roman" w:eastAsia="仿宋_GB2312" w:cs="Times New Roman"/>
          <w:sz w:val="32"/>
          <w:szCs w:val="32"/>
          <w:lang w:eastAsia="zh-CN"/>
        </w:rPr>
        <w:t>，人员经费和日常公用经费</w:t>
      </w:r>
      <w:r>
        <w:rPr>
          <w:rFonts w:hint="default" w:ascii="Times New Roman" w:hAnsi="Times New Roman" w:eastAsia="仿宋_GB2312" w:cs="Times New Roman"/>
          <w:sz w:val="32"/>
          <w:szCs w:val="32"/>
          <w:lang w:val="en-US" w:eastAsia="zh-CN"/>
        </w:rPr>
        <w:t>增加</w:t>
      </w:r>
      <w:r>
        <w:rPr>
          <w:rFonts w:hint="default" w:ascii="Times New Roman" w:hAnsi="Times New Roman" w:eastAsia="仿宋_GB2312" w:cs="Times New Roman"/>
          <w:sz w:val="32"/>
          <w:szCs w:val="32"/>
        </w:rPr>
        <w:t>。</w:t>
      </w:r>
    </w:p>
    <w:p>
      <w:pPr>
        <w:pStyle w:val="28"/>
      </w:pPr>
    </w:p>
    <w:p>
      <w:pPr>
        <w:spacing w:before="10" w:after="10" w:line="240" w:lineRule="auto"/>
        <w:ind w:firstLine="640"/>
        <w:jc w:val="left"/>
        <w:outlineLvl w:val="5"/>
      </w:pPr>
      <w:r>
        <w:rPr>
          <w:rFonts w:ascii="黑体" w:hAnsi="黑体" w:eastAsia="黑体" w:cs="黑体"/>
          <w:color w:val="000000"/>
          <w:sz w:val="32"/>
        </w:rPr>
        <w:t>三、机关运行经费安排情况</w:t>
      </w:r>
    </w:p>
    <w:p>
      <w:pPr>
        <w:widowControl w:val="0"/>
        <w:spacing w:line="560" w:lineRule="exact"/>
        <w:ind w:firstLine="640" w:firstLineChars="200"/>
      </w:pPr>
      <w:r>
        <w:rPr>
          <w:rFonts w:hint="default" w:ascii="Times New Roman" w:hAnsi="Times New Roman" w:eastAsia="仿宋_GB2312" w:cs="Times New Roman"/>
          <w:sz w:val="32"/>
          <w:szCs w:val="32"/>
          <w:lang w:eastAsia="zh-CN"/>
        </w:rPr>
        <w:t>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eastAsia="zh-CN"/>
        </w:rPr>
        <w:t>年，我部门机关运行经费安排</w:t>
      </w:r>
      <w:r>
        <w:rPr>
          <w:rFonts w:hint="eastAsia" w:eastAsia="仿宋_GB2312" w:cs="Times New Roman"/>
          <w:sz w:val="32"/>
          <w:szCs w:val="32"/>
          <w:lang w:val="en-US" w:eastAsia="zh-CN"/>
        </w:rPr>
        <w:t>12.04</w:t>
      </w:r>
      <w:r>
        <w:rPr>
          <w:rFonts w:hint="default" w:ascii="Times New Roman" w:hAnsi="Times New Roman" w:eastAsia="仿宋_GB2312" w:cs="Times New Roman"/>
          <w:sz w:val="32"/>
          <w:szCs w:val="32"/>
          <w:lang w:eastAsia="zh-CN"/>
        </w:rPr>
        <w:t>万元，主要用于日常维修、办公用房水电费等日常运行支出。</w:t>
      </w:r>
      <w:bookmarkStart w:id="21" w:name="_GoBack"/>
      <w:bookmarkEnd w:id="21"/>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tbl>
      <w:tblPr>
        <w:tblStyle w:val="6"/>
        <w:tblW w:w="5000" w:type="pct"/>
        <w:tblInd w:w="0" w:type="dxa"/>
        <w:tblLayout w:type="autofit"/>
        <w:tblCellMar>
          <w:top w:w="0" w:type="dxa"/>
          <w:left w:w="108" w:type="dxa"/>
          <w:bottom w:w="0" w:type="dxa"/>
          <w:right w:w="108" w:type="dxa"/>
        </w:tblCellMar>
      </w:tblPr>
      <w:tblGrid>
        <w:gridCol w:w="3078"/>
        <w:gridCol w:w="2616"/>
        <w:gridCol w:w="2616"/>
        <w:gridCol w:w="2306"/>
        <w:gridCol w:w="4400"/>
      </w:tblGrid>
      <w:tr>
        <w:tblPrEx>
          <w:tblCellMar>
            <w:top w:w="0" w:type="dxa"/>
            <w:left w:w="108" w:type="dxa"/>
            <w:bottom w:w="0" w:type="dxa"/>
            <w:right w:w="108" w:type="dxa"/>
          </w:tblCellMar>
        </w:tblPrEx>
        <w:trPr>
          <w:trHeight w:val="405" w:hRule="atLeast"/>
        </w:trPr>
        <w:tc>
          <w:tcPr>
            <w:tcW w:w="5000" w:type="pct"/>
            <w:gridSpan w:val="5"/>
            <w:tcBorders>
              <w:top w:val="nil"/>
              <w:left w:val="nil"/>
              <w:bottom w:val="nil"/>
              <w:right w:val="nil"/>
            </w:tcBorders>
            <w:shd w:val="clear" w:color="auto" w:fill="auto"/>
            <w:noWrap/>
            <w:vAlign w:val="center"/>
          </w:tcPr>
          <w:p>
            <w:pPr>
              <w:spacing w:line="520" w:lineRule="exact"/>
              <w:jc w:val="center"/>
              <w:rPr>
                <w:rFonts w:ascii="黑体" w:hAnsi="黑体" w:eastAsia="黑体" w:cs="宋体"/>
                <w:color w:val="000000"/>
                <w:sz w:val="32"/>
                <w:szCs w:val="32"/>
              </w:rPr>
            </w:pPr>
            <w:r>
              <w:rPr>
                <w:rFonts w:hint="eastAsia" w:ascii="黑体" w:hAnsi="黑体" w:eastAsia="黑体"/>
                <w:color w:val="000000"/>
                <w:sz w:val="32"/>
                <w:szCs w:val="32"/>
              </w:rPr>
              <w:t>“三公”经费预算情况及增减变化原因</w:t>
            </w:r>
          </w:p>
        </w:tc>
      </w:tr>
      <w:tr>
        <w:tblPrEx>
          <w:tblCellMar>
            <w:top w:w="0" w:type="dxa"/>
            <w:left w:w="108" w:type="dxa"/>
            <w:bottom w:w="0" w:type="dxa"/>
            <w:right w:w="108" w:type="dxa"/>
          </w:tblCellMar>
        </w:tblPrEx>
        <w:trPr>
          <w:trHeight w:val="232" w:hRule="atLeast"/>
        </w:trPr>
        <w:tc>
          <w:tcPr>
            <w:tcW w:w="1025" w:type="pct"/>
            <w:tcBorders>
              <w:top w:val="nil"/>
              <w:left w:val="nil"/>
              <w:bottom w:val="nil"/>
              <w:right w:val="nil"/>
            </w:tcBorders>
            <w:shd w:val="clear" w:color="auto" w:fill="auto"/>
            <w:noWrap/>
            <w:vAlign w:val="center"/>
          </w:tcPr>
          <w:p>
            <w:pPr>
              <w:rPr>
                <w:rFonts w:ascii="宋体" w:hAnsi="宋体" w:cs="宋体"/>
                <w:color w:val="000000"/>
              </w:rPr>
            </w:pPr>
          </w:p>
        </w:tc>
        <w:tc>
          <w:tcPr>
            <w:tcW w:w="871" w:type="pct"/>
            <w:tcBorders>
              <w:top w:val="nil"/>
              <w:left w:val="nil"/>
              <w:bottom w:val="nil"/>
              <w:right w:val="nil"/>
            </w:tcBorders>
            <w:shd w:val="clear" w:color="auto" w:fill="auto"/>
            <w:noWrap/>
            <w:vAlign w:val="center"/>
          </w:tcPr>
          <w:p>
            <w:pPr>
              <w:rPr>
                <w:rFonts w:ascii="宋体" w:hAnsi="宋体" w:cs="宋体"/>
                <w:color w:val="000000"/>
              </w:rPr>
            </w:pPr>
          </w:p>
        </w:tc>
        <w:tc>
          <w:tcPr>
            <w:tcW w:w="871" w:type="pct"/>
            <w:tcBorders>
              <w:top w:val="nil"/>
              <w:left w:val="nil"/>
              <w:bottom w:val="nil"/>
              <w:right w:val="nil"/>
            </w:tcBorders>
            <w:shd w:val="clear" w:color="auto" w:fill="auto"/>
            <w:noWrap/>
            <w:vAlign w:val="center"/>
          </w:tcPr>
          <w:p>
            <w:pPr>
              <w:rPr>
                <w:rFonts w:ascii="宋体" w:hAnsi="宋体" w:cs="宋体"/>
                <w:color w:val="000000"/>
              </w:rPr>
            </w:pPr>
          </w:p>
        </w:tc>
        <w:tc>
          <w:tcPr>
            <w:tcW w:w="768" w:type="pct"/>
            <w:tcBorders>
              <w:top w:val="nil"/>
              <w:left w:val="nil"/>
              <w:bottom w:val="nil"/>
              <w:right w:val="nil"/>
            </w:tcBorders>
            <w:shd w:val="clear" w:color="auto" w:fill="auto"/>
            <w:noWrap/>
            <w:vAlign w:val="center"/>
          </w:tcPr>
          <w:p>
            <w:pPr>
              <w:rPr>
                <w:rFonts w:ascii="宋体" w:hAnsi="宋体" w:cs="宋体"/>
                <w:color w:val="000000"/>
              </w:rPr>
            </w:pPr>
          </w:p>
        </w:tc>
        <w:tc>
          <w:tcPr>
            <w:tcW w:w="1465" w:type="pct"/>
            <w:tcBorders>
              <w:top w:val="nil"/>
              <w:left w:val="nil"/>
              <w:bottom w:val="nil"/>
              <w:right w:val="nil"/>
            </w:tcBorders>
            <w:shd w:val="clear" w:color="auto" w:fill="auto"/>
            <w:noWrap/>
            <w:vAlign w:val="center"/>
          </w:tcPr>
          <w:p>
            <w:pPr>
              <w:jc w:val="right"/>
              <w:rPr>
                <w:rFonts w:ascii="宋体" w:hAnsi="宋体" w:cs="宋体"/>
                <w:color w:val="000000"/>
              </w:rPr>
            </w:pPr>
            <w:r>
              <w:rPr>
                <w:rFonts w:hint="eastAsia" w:ascii="宋体" w:hAnsi="宋体" w:cs="宋体"/>
                <w:color w:val="000000"/>
              </w:rPr>
              <w:t>单位：万元</w:t>
            </w:r>
          </w:p>
        </w:tc>
      </w:tr>
      <w:tr>
        <w:tblPrEx>
          <w:tblCellMar>
            <w:top w:w="0" w:type="dxa"/>
            <w:left w:w="108" w:type="dxa"/>
            <w:bottom w:w="0" w:type="dxa"/>
            <w:right w:w="108" w:type="dxa"/>
          </w:tblCellMar>
        </w:tblPrEx>
        <w:trPr>
          <w:trHeight w:val="285"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项目名称</w:t>
            </w:r>
          </w:p>
        </w:tc>
        <w:tc>
          <w:tcPr>
            <w:tcW w:w="871"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202</w:t>
            </w:r>
            <w:r>
              <w:rPr>
                <w:rFonts w:hint="eastAsia" w:ascii="仿宋_GB2312" w:hAnsi="仿宋" w:eastAsia="仿宋_GB2312" w:cs="宋体"/>
                <w:color w:val="000000"/>
                <w:lang w:val="en-US" w:eastAsia="zh-CN"/>
              </w:rPr>
              <w:t>5</w:t>
            </w:r>
            <w:r>
              <w:rPr>
                <w:rFonts w:hint="eastAsia" w:ascii="仿宋_GB2312" w:hAnsi="仿宋" w:eastAsia="仿宋_GB2312" w:cs="宋体"/>
                <w:color w:val="000000"/>
              </w:rPr>
              <w:t>年度预算</w:t>
            </w:r>
          </w:p>
        </w:tc>
        <w:tc>
          <w:tcPr>
            <w:tcW w:w="871"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202</w:t>
            </w:r>
            <w:r>
              <w:rPr>
                <w:rFonts w:hint="eastAsia" w:ascii="仿宋_GB2312" w:hAnsi="仿宋" w:eastAsia="仿宋_GB2312" w:cs="宋体"/>
                <w:color w:val="000000"/>
                <w:lang w:val="en-US" w:eastAsia="zh-CN"/>
              </w:rPr>
              <w:t>6</w:t>
            </w:r>
            <w:r>
              <w:rPr>
                <w:rFonts w:hint="eastAsia" w:ascii="仿宋_GB2312" w:hAnsi="仿宋" w:eastAsia="仿宋_GB2312" w:cs="宋体"/>
                <w:color w:val="000000"/>
              </w:rPr>
              <w:t>年度预算</w:t>
            </w:r>
          </w:p>
        </w:tc>
        <w:tc>
          <w:tcPr>
            <w:tcW w:w="768"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增减金额</w:t>
            </w:r>
          </w:p>
        </w:tc>
        <w:tc>
          <w:tcPr>
            <w:tcW w:w="1465"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变化原因</w:t>
            </w:r>
          </w:p>
        </w:tc>
      </w:tr>
      <w:tr>
        <w:tblPrEx>
          <w:tblCellMar>
            <w:top w:w="0" w:type="dxa"/>
            <w:left w:w="108" w:type="dxa"/>
            <w:bottom w:w="0" w:type="dxa"/>
            <w:right w:w="108" w:type="dxa"/>
          </w:tblCellMar>
        </w:tblPrEx>
        <w:trPr>
          <w:trHeight w:val="687"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因公出国经费</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lang w:eastAsia="zh-CN"/>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711"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公务用车购置经费</w:t>
            </w:r>
          </w:p>
        </w:tc>
        <w:tc>
          <w:tcPr>
            <w:tcW w:w="871"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705"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公务用车运行经费</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587"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公务接待费支出</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553"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合计</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bl>
    <w:p>
      <w:pPr>
        <w:pStyle w:val="3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1、网络舆情系统绩效目标表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13060626P000022104445</w:t>
            </w:r>
          </w:p>
        </w:tc>
        <w:tc>
          <w:tcPr>
            <w:tcW w:w="2835" w:type="dxa"/>
            <w:vAlign w:val="center"/>
          </w:tcPr>
          <w:p>
            <w:pPr>
              <w:pStyle w:val="12"/>
            </w:pPr>
            <w:r>
              <w:t>项目名称</w:t>
            </w:r>
          </w:p>
        </w:tc>
        <w:tc>
          <w:tcPr>
            <w:tcW w:w="6095" w:type="dxa"/>
            <w:gridSpan w:val="3"/>
            <w:vAlign w:val="center"/>
          </w:tcPr>
          <w:p>
            <w:pPr>
              <w:pStyle w:val="14"/>
            </w:pPr>
            <w:r>
              <w:t>网络舆情系统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用于2025年网信办网络舆情监测系统服务支出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1.持续做好网络舆情监测预警、分析处置工作</w:t>
            </w:r>
          </w:p>
          <w:p>
            <w:pPr>
              <w:pStyle w:val="14"/>
            </w:pPr>
            <w:r>
              <w:t>2.确保我区舆论环境稳定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覆盖率</w:t>
            </w:r>
          </w:p>
        </w:tc>
        <w:tc>
          <w:tcPr>
            <w:tcW w:w="5386" w:type="dxa"/>
            <w:vAlign w:val="center"/>
          </w:tcPr>
          <w:p>
            <w:pPr>
              <w:pStyle w:val="14"/>
            </w:pPr>
            <w:r>
              <w:t>监测覆盖率</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正常运行率</w:t>
            </w:r>
          </w:p>
        </w:tc>
        <w:tc>
          <w:tcPr>
            <w:tcW w:w="5386" w:type="dxa"/>
            <w:vAlign w:val="center"/>
          </w:tcPr>
          <w:p>
            <w:pPr>
              <w:pStyle w:val="14"/>
            </w:pPr>
            <w:r>
              <w:t>系统正常运行率</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及时率</w:t>
            </w:r>
          </w:p>
        </w:tc>
        <w:tc>
          <w:tcPr>
            <w:tcW w:w="5386" w:type="dxa"/>
            <w:vAlign w:val="center"/>
          </w:tcPr>
          <w:p>
            <w:pPr>
              <w:pStyle w:val="14"/>
            </w:pPr>
            <w:r>
              <w:t>舆情反馈及时率</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总预算执行情况</w:t>
            </w:r>
          </w:p>
        </w:tc>
        <w:tc>
          <w:tcPr>
            <w:tcW w:w="2268" w:type="dxa"/>
            <w:vAlign w:val="center"/>
          </w:tcPr>
          <w:p>
            <w:pPr>
              <w:pStyle w:val="14"/>
            </w:pPr>
            <w:r>
              <w:t>≤20万元</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经费控制情况</w:t>
            </w:r>
          </w:p>
        </w:tc>
        <w:tc>
          <w:tcPr>
            <w:tcW w:w="5386" w:type="dxa"/>
            <w:vAlign w:val="center"/>
          </w:tcPr>
          <w:p>
            <w:pPr>
              <w:pStyle w:val="14"/>
            </w:pPr>
            <w:r>
              <w:t>发挥财政资金使用效益</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区域舆论环境稳定率</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该项目不涉及生态效益</w:t>
            </w:r>
          </w:p>
        </w:tc>
        <w:tc>
          <w:tcPr>
            <w:tcW w:w="5386" w:type="dxa"/>
            <w:vAlign w:val="center"/>
          </w:tcPr>
          <w:p>
            <w:pPr>
              <w:pStyle w:val="14"/>
            </w:pPr>
            <w:r>
              <w:t>该项目不涉及生态效益</w:t>
            </w:r>
          </w:p>
        </w:tc>
        <w:tc>
          <w:tcPr>
            <w:tcW w:w="2268" w:type="dxa"/>
            <w:vAlign w:val="center"/>
          </w:tcPr>
          <w:p>
            <w:pPr>
              <w:pStyle w:val="14"/>
            </w:pPr>
            <w:r>
              <w:t>文字描述</w:t>
            </w:r>
          </w:p>
        </w:tc>
        <w:tc>
          <w:tcPr>
            <w:tcW w:w="1276" w:type="dxa"/>
            <w:vAlign w:val="center"/>
          </w:tcPr>
          <w:p>
            <w:pPr>
              <w:pStyle w:val="14"/>
            </w:pPr>
            <w:r>
              <w:t>该项目不涉及生态效益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工作可持续性</w:t>
            </w:r>
          </w:p>
        </w:tc>
        <w:tc>
          <w:tcPr>
            <w:tcW w:w="5386" w:type="dxa"/>
            <w:vAlign w:val="center"/>
          </w:tcPr>
          <w:p>
            <w:pPr>
              <w:pStyle w:val="14"/>
            </w:pPr>
            <w:r>
              <w:t>舆情监测工作可持续性</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机关工作人员满意度</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2、自媒体宣传专项经费绩效目标表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13060626P00002210445Q</w:t>
            </w:r>
          </w:p>
        </w:tc>
        <w:tc>
          <w:tcPr>
            <w:tcW w:w="2835" w:type="dxa"/>
            <w:vAlign w:val="center"/>
          </w:tcPr>
          <w:p>
            <w:pPr>
              <w:pStyle w:val="12"/>
            </w:pPr>
            <w:r>
              <w:t>项目名称</w:t>
            </w:r>
          </w:p>
        </w:tc>
        <w:tc>
          <w:tcPr>
            <w:tcW w:w="6095" w:type="dxa"/>
            <w:gridSpan w:val="3"/>
            <w:vAlign w:val="center"/>
          </w:tcPr>
          <w:p>
            <w:pPr>
              <w:pStyle w:val="14"/>
            </w:pPr>
            <w:r>
              <w:t>自媒体宣传专项经费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用于2025年网信办自媒体宣传服务费及宣传活动所需宣传用品等保障支出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1.支付合作经费，提升传播能力，为经济社会发展提供舆论支持</w:t>
            </w:r>
          </w:p>
          <w:p>
            <w:pPr>
              <w:pStyle w:val="14"/>
            </w:pPr>
            <w:r>
              <w:t>2.扩大我区对外影响力，展现莲池区发展成效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保障宣传时间</w:t>
            </w:r>
          </w:p>
        </w:tc>
        <w:tc>
          <w:tcPr>
            <w:tcW w:w="5386" w:type="dxa"/>
            <w:vAlign w:val="center"/>
          </w:tcPr>
          <w:p>
            <w:pPr>
              <w:pStyle w:val="14"/>
            </w:pPr>
            <w:r>
              <w:t>保障宣传时间</w:t>
            </w:r>
          </w:p>
        </w:tc>
        <w:tc>
          <w:tcPr>
            <w:tcW w:w="2268" w:type="dxa"/>
            <w:vAlign w:val="center"/>
          </w:tcPr>
          <w:p>
            <w:pPr>
              <w:pStyle w:val="14"/>
            </w:pPr>
            <w:r>
              <w:t>≥365天</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资金支出准确率</w:t>
            </w:r>
          </w:p>
        </w:tc>
        <w:tc>
          <w:tcPr>
            <w:tcW w:w="5386" w:type="dxa"/>
            <w:vAlign w:val="center"/>
          </w:tcPr>
          <w:p>
            <w:pPr>
              <w:pStyle w:val="14"/>
            </w:pPr>
            <w:r>
              <w:t>资金支出准确率</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5386" w:type="dxa"/>
            <w:vAlign w:val="center"/>
          </w:tcPr>
          <w:p>
            <w:pPr>
              <w:pStyle w:val="14"/>
            </w:pPr>
            <w:r>
              <w:t>资金支出及时率</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总预算执行情况</w:t>
            </w:r>
          </w:p>
        </w:tc>
        <w:tc>
          <w:tcPr>
            <w:tcW w:w="2268" w:type="dxa"/>
            <w:vAlign w:val="center"/>
          </w:tcPr>
          <w:p>
            <w:pPr>
              <w:pStyle w:val="14"/>
            </w:pPr>
            <w:r>
              <w:t>≤10万元</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经费控制情况</w:t>
            </w:r>
          </w:p>
        </w:tc>
        <w:tc>
          <w:tcPr>
            <w:tcW w:w="5386" w:type="dxa"/>
            <w:vAlign w:val="center"/>
          </w:tcPr>
          <w:p>
            <w:pPr>
              <w:pStyle w:val="14"/>
            </w:pPr>
            <w:r>
              <w:t>发挥财政资金使用效益</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扩大我区对外影响力</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该项目不涉及生态效益</w:t>
            </w:r>
          </w:p>
        </w:tc>
        <w:tc>
          <w:tcPr>
            <w:tcW w:w="5386" w:type="dxa"/>
            <w:vAlign w:val="center"/>
          </w:tcPr>
          <w:p>
            <w:pPr>
              <w:pStyle w:val="14"/>
            </w:pPr>
            <w:r>
              <w:t>该项目不涉及生态效益</w:t>
            </w:r>
          </w:p>
        </w:tc>
        <w:tc>
          <w:tcPr>
            <w:tcW w:w="2268" w:type="dxa"/>
            <w:vAlign w:val="center"/>
          </w:tcPr>
          <w:p>
            <w:pPr>
              <w:pStyle w:val="14"/>
            </w:pPr>
            <w:r>
              <w:t>文字描述</w:t>
            </w:r>
          </w:p>
        </w:tc>
        <w:tc>
          <w:tcPr>
            <w:tcW w:w="1276" w:type="dxa"/>
            <w:vAlign w:val="center"/>
          </w:tcPr>
          <w:p>
            <w:pPr>
              <w:pStyle w:val="14"/>
            </w:pPr>
            <w:r>
              <w:t>该项目不涉及生态效益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工作可持续性</w:t>
            </w:r>
          </w:p>
        </w:tc>
        <w:tc>
          <w:tcPr>
            <w:tcW w:w="5386" w:type="dxa"/>
            <w:vAlign w:val="center"/>
          </w:tcPr>
          <w:p>
            <w:pPr>
              <w:pStyle w:val="14"/>
            </w:pPr>
            <w:r>
              <w:t>新闻报道、稿件刊发、自媒体宣传渠道支持等工作可持续性</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机关工作人员满意度</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3、综合业务费绩效目标表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13060626P00002210443H</w:t>
            </w:r>
          </w:p>
        </w:tc>
        <w:tc>
          <w:tcPr>
            <w:tcW w:w="2835" w:type="dxa"/>
            <w:vAlign w:val="center"/>
          </w:tcPr>
          <w:p>
            <w:pPr>
              <w:pStyle w:val="12"/>
            </w:pPr>
            <w:r>
              <w:t>项目名称</w:t>
            </w:r>
          </w:p>
        </w:tc>
        <w:tc>
          <w:tcPr>
            <w:tcW w:w="6095" w:type="dxa"/>
            <w:gridSpan w:val="3"/>
            <w:vAlign w:val="center"/>
          </w:tcPr>
          <w:p>
            <w:pPr>
              <w:pStyle w:val="14"/>
            </w:pPr>
            <w:r>
              <w:t>综合业务费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用于2026年网信办的网络安全活动支出及日常必要开支</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1.保障莲池区辖区内网络环境清朗稳定，进一步强化快速反应能力，提升应急处突水平，扎实有序完成各项任务，经费支出准确率达100%。</w:t>
            </w:r>
            <w:r>
              <w:tab/>
            </w:r>
            <w:r>
              <w:tab/>
            </w:r>
            <w:r>
              <w:tab/>
            </w:r>
            <w:r>
              <w:tab/>
            </w:r>
            <w:r>
              <w:tab/>
            </w:r>
            <w:r>
              <w:tab/>
            </w:r>
          </w:p>
          <w:p>
            <w:pPr>
              <w:pStyle w:val="14"/>
            </w:pPr>
            <w:r>
              <w:t>2.高质量开展网络安全活动，提高宣传次数。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工作日保障单位运转</w:t>
            </w:r>
          </w:p>
        </w:tc>
        <w:tc>
          <w:tcPr>
            <w:tcW w:w="5386" w:type="dxa"/>
            <w:vAlign w:val="center"/>
          </w:tcPr>
          <w:p>
            <w:pPr>
              <w:pStyle w:val="14"/>
            </w:pPr>
            <w:r>
              <w:t>工作日保障单位运转时间</w:t>
            </w:r>
          </w:p>
        </w:tc>
        <w:tc>
          <w:tcPr>
            <w:tcW w:w="2268" w:type="dxa"/>
            <w:vAlign w:val="center"/>
          </w:tcPr>
          <w:p>
            <w:pPr>
              <w:pStyle w:val="14"/>
            </w:pPr>
            <w:r>
              <w:t>≥8小时</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经费支出准确率</w:t>
            </w:r>
          </w:p>
        </w:tc>
        <w:tc>
          <w:tcPr>
            <w:tcW w:w="5386" w:type="dxa"/>
            <w:vAlign w:val="center"/>
          </w:tcPr>
          <w:p>
            <w:pPr>
              <w:pStyle w:val="14"/>
            </w:pPr>
            <w:r>
              <w:t>经费支出准确率=支出准确的经费/支出全部经费*100%</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经费支出及时率</w:t>
            </w:r>
          </w:p>
        </w:tc>
        <w:tc>
          <w:tcPr>
            <w:tcW w:w="5386" w:type="dxa"/>
            <w:vAlign w:val="center"/>
          </w:tcPr>
          <w:p>
            <w:pPr>
              <w:pStyle w:val="14"/>
            </w:pPr>
            <w:r>
              <w:t>按时间进度要求支付使用资金</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总预算执行情况</w:t>
            </w:r>
          </w:p>
        </w:tc>
        <w:tc>
          <w:tcPr>
            <w:tcW w:w="5386" w:type="dxa"/>
            <w:vAlign w:val="center"/>
          </w:tcPr>
          <w:p>
            <w:pPr>
              <w:pStyle w:val="14"/>
            </w:pPr>
            <w:r>
              <w:t>经费有效控制情况</w:t>
            </w:r>
          </w:p>
        </w:tc>
        <w:tc>
          <w:tcPr>
            <w:tcW w:w="2268" w:type="dxa"/>
            <w:vAlign w:val="center"/>
          </w:tcPr>
          <w:p>
            <w:pPr>
              <w:pStyle w:val="14"/>
            </w:pPr>
            <w:r>
              <w:t>≤15万元</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发挥财政资金使用效率</w:t>
            </w:r>
          </w:p>
        </w:tc>
        <w:tc>
          <w:tcPr>
            <w:tcW w:w="5386" w:type="dxa"/>
            <w:vAlign w:val="center"/>
          </w:tcPr>
          <w:p>
            <w:pPr>
              <w:pStyle w:val="14"/>
            </w:pPr>
            <w:r>
              <w:t>发挥财政资金使用效率</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辖区内网络环境清朗稳定</w:t>
            </w:r>
          </w:p>
        </w:tc>
        <w:tc>
          <w:tcPr>
            <w:tcW w:w="5386" w:type="dxa"/>
            <w:vAlign w:val="center"/>
          </w:tcPr>
          <w:p>
            <w:pPr>
              <w:pStyle w:val="14"/>
            </w:pPr>
            <w:r>
              <w:t>保障辖区内网络环境清朗稳定</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该项目不涉及生态效益</w:t>
            </w:r>
          </w:p>
        </w:tc>
        <w:tc>
          <w:tcPr>
            <w:tcW w:w="5386" w:type="dxa"/>
            <w:vAlign w:val="center"/>
          </w:tcPr>
          <w:p>
            <w:pPr>
              <w:pStyle w:val="14"/>
            </w:pPr>
            <w:r>
              <w:t>该项目不涉及生态效益</w:t>
            </w:r>
          </w:p>
        </w:tc>
        <w:tc>
          <w:tcPr>
            <w:tcW w:w="2268" w:type="dxa"/>
            <w:vAlign w:val="center"/>
          </w:tcPr>
          <w:p>
            <w:pPr>
              <w:pStyle w:val="14"/>
            </w:pPr>
            <w:r>
              <w:t>文字描述</w:t>
            </w:r>
          </w:p>
        </w:tc>
        <w:tc>
          <w:tcPr>
            <w:tcW w:w="1276" w:type="dxa"/>
            <w:vAlign w:val="center"/>
          </w:tcPr>
          <w:p>
            <w:pPr>
              <w:pStyle w:val="14"/>
            </w:pPr>
            <w:r>
              <w:t>该项目不涉及生态效益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工作可持续性</w:t>
            </w:r>
          </w:p>
        </w:tc>
        <w:tc>
          <w:tcPr>
            <w:tcW w:w="5386" w:type="dxa"/>
            <w:vAlign w:val="center"/>
          </w:tcPr>
          <w:p>
            <w:pPr>
              <w:pStyle w:val="14"/>
            </w:pPr>
            <w:r>
              <w:t>网络安全活动可持续性</w:t>
            </w:r>
          </w:p>
        </w:tc>
        <w:tc>
          <w:tcPr>
            <w:tcW w:w="2268" w:type="dxa"/>
            <w:vAlign w:val="center"/>
          </w:tcPr>
          <w:p>
            <w:pPr>
              <w:pStyle w:val="14"/>
            </w:pPr>
            <w:r>
              <w:t>≥95百分比</w:t>
            </w:r>
          </w:p>
        </w:tc>
        <w:tc>
          <w:tcPr>
            <w:tcW w:w="1276" w:type="dxa"/>
            <w:vAlign w:val="center"/>
          </w:tcPr>
          <w:p>
            <w:pPr>
              <w:pStyle w:val="14"/>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是否达到群众满意</w:t>
            </w:r>
          </w:p>
        </w:tc>
        <w:tc>
          <w:tcPr>
            <w:tcW w:w="5386" w:type="dxa"/>
            <w:vAlign w:val="center"/>
          </w:tcPr>
          <w:p>
            <w:pPr>
              <w:pStyle w:val="14"/>
            </w:pPr>
            <w:r>
              <w:t>群众满意度</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widowControl w:val="0"/>
        <w:spacing w:line="560" w:lineRule="exact"/>
        <w:ind w:firstLine="640" w:firstLineChars="200"/>
        <w:rPr>
          <w:rFonts w:ascii="方正小标宋_GBK" w:hAnsi="方正小标宋_GBK" w:eastAsia="方正小标宋_GBK" w:cs="方正小标宋_GBK"/>
          <w:color w:val="000000"/>
          <w:sz w:val="36"/>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年，保定市莲池区委网络安全和信息化委员会办公室本级安排政府采购预算0.00万元。具体内容见下表。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224001保定市莲池区委网络安全和信息化委员会办公室本级</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 xml:space="preserve"> </w:t>
      </w:r>
    </w:p>
    <w:p>
      <w:pPr>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br w:type="page"/>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保定市莲池区委网络安全和信息化委员会办公室本级上年末固定资产金额为</w:t>
      </w:r>
      <w:r>
        <w:rPr>
          <w:rFonts w:hint="eastAsia" w:eastAsia="方正仿宋_GBK" w:cs="Times New Roman"/>
          <w:b w:val="0"/>
          <w:color w:val="000000"/>
          <w:sz w:val="28"/>
          <w:lang w:val="en-US" w:eastAsia="zh-CN"/>
        </w:rPr>
        <w:t>8.029</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224001保定市莲池区委网络安全和信息化委员会办公室本级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ind w:firstLine="0" w:firstLineChars="0"/>
              <w:jc w:val="center"/>
              <w:rPr>
                <w:rFonts w:ascii="仿宋_GB2312" w:hAnsi="仿宋_GB2312" w:eastAsia="仿宋_GB2312" w:cs="仿宋_GB2312"/>
                <w:sz w:val="24"/>
                <w:szCs w:val="24"/>
                <w:lang w:val="en-US" w:eastAsia="uk-UA" w:bidi="ar-SA"/>
              </w:rPr>
            </w:pPr>
            <w:r>
              <w:rPr>
                <w:rFonts w:hint="eastAsia" w:ascii="仿宋_GB2312" w:hAnsi="仿宋_GB2312" w:eastAsia="仿宋_GB2312" w:cs="仿宋_GB2312"/>
                <w:b/>
                <w:bCs/>
                <w:color w:val="000000"/>
                <w:sz w:val="24"/>
              </w:rPr>
              <w:t>固定资产总额</w:t>
            </w:r>
          </w:p>
        </w:tc>
        <w:tc>
          <w:tcPr>
            <w:tcW w:w="2835" w:type="dxa"/>
            <w:vAlign w:val="center"/>
          </w:tcPr>
          <w:p>
            <w:pPr>
              <w:pStyle w:val="15"/>
              <w:ind w:firstLine="0" w:firstLineChars="0"/>
              <w:rPr>
                <w:rFonts w:ascii="仿宋_GB2312" w:hAnsi="仿宋_GB2312" w:eastAsia="仿宋_GB2312" w:cs="仿宋_GB2312"/>
                <w:sz w:val="24"/>
                <w:szCs w:val="24"/>
                <w:lang w:val="en-US" w:eastAsia="uk-UA" w:bidi="ar-SA"/>
              </w:rPr>
            </w:pPr>
          </w:p>
        </w:tc>
        <w:tc>
          <w:tcPr>
            <w:tcW w:w="2835" w:type="dxa"/>
            <w:vAlign w:val="center"/>
          </w:tcPr>
          <w:p>
            <w:pPr>
              <w:pStyle w:val="13"/>
              <w:ind w:firstLine="0" w:firstLineChars="0"/>
              <w:jc w:val="center"/>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lang w:eastAsia="zh-CN"/>
              </w:rPr>
              <w:t>8.029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240" w:firstLineChars="100"/>
              <w:rPr>
                <w:rFonts w:ascii="仿宋_GB2312" w:hAnsi="仿宋_GB2312" w:eastAsia="仿宋_GB2312" w:cs="仿宋_GB2312"/>
                <w:sz w:val="24"/>
                <w:szCs w:val="24"/>
                <w:lang w:val="en-US" w:eastAsia="uk-UA" w:bidi="ar-SA"/>
              </w:rPr>
            </w:pPr>
            <w:r>
              <w:rPr>
                <w:rFonts w:hint="eastAsia" w:ascii="仿宋_GB2312" w:hAnsi="仿宋_GB2312" w:eastAsia="仿宋_GB2312" w:cs="仿宋_GB2312"/>
                <w:color w:val="000000"/>
                <w:sz w:val="24"/>
              </w:rPr>
              <w:t>1、房屋（平方米）</w:t>
            </w:r>
          </w:p>
        </w:tc>
        <w:tc>
          <w:tcPr>
            <w:tcW w:w="0" w:type="auto"/>
            <w:vAlign w:val="center"/>
          </w:tcPr>
          <w:p>
            <w:pPr>
              <w:pStyle w:val="15"/>
              <w:ind w:firstLine="0" w:firstLineChars="0"/>
              <w:rPr>
                <w:rFonts w:ascii="仿宋_GB2312" w:hAnsi="仿宋_GB2312" w:eastAsia="仿宋_GB2312" w:cs="仿宋_GB2312"/>
                <w:sz w:val="24"/>
                <w:szCs w:val="24"/>
                <w:lang w:val="en-US" w:eastAsia="uk-UA" w:bidi="ar-SA"/>
              </w:rPr>
            </w:pPr>
          </w:p>
        </w:tc>
        <w:tc>
          <w:tcPr>
            <w:tcW w:w="0" w:type="auto"/>
            <w:vAlign w:val="center"/>
          </w:tcPr>
          <w:p>
            <w:pPr>
              <w:pStyle w:val="13"/>
              <w:ind w:firstLine="0" w:firstLineChars="0"/>
              <w:jc w:val="center"/>
              <w:rPr>
                <w:rFonts w:ascii="仿宋_GB2312" w:hAnsi="仿宋_GB2312" w:eastAsia="仿宋_GB2312" w:cs="仿宋_GB2312"/>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ascii="仿宋_GB2312" w:hAnsi="仿宋_GB2312" w:eastAsia="仿宋_GB2312" w:cs="仿宋_GB2312"/>
                <w:sz w:val="24"/>
                <w:szCs w:val="24"/>
                <w:lang w:val="en-US" w:eastAsia="uk-UA" w:bidi="ar-SA"/>
              </w:rPr>
            </w:pPr>
            <w:r>
              <w:rPr>
                <w:rFonts w:hint="eastAsia" w:ascii="仿宋_GB2312" w:hAnsi="仿宋_GB2312" w:eastAsia="仿宋_GB2312" w:cs="仿宋_GB2312"/>
                <w:color w:val="000000"/>
                <w:sz w:val="24"/>
              </w:rPr>
              <w:t xml:space="preserve">  其中：办公用房（平方米）</w:t>
            </w:r>
          </w:p>
        </w:tc>
        <w:tc>
          <w:tcPr>
            <w:tcW w:w="0" w:type="auto"/>
            <w:vAlign w:val="center"/>
          </w:tcPr>
          <w:p>
            <w:pPr>
              <w:pStyle w:val="15"/>
              <w:ind w:firstLine="0" w:firstLineChars="0"/>
              <w:rPr>
                <w:rFonts w:ascii="仿宋_GB2312" w:hAnsi="仿宋_GB2312" w:eastAsia="仿宋_GB2312" w:cs="仿宋_GB2312"/>
                <w:sz w:val="24"/>
                <w:szCs w:val="24"/>
                <w:lang w:val="en-US" w:eastAsia="uk-UA" w:bidi="ar-SA"/>
              </w:rPr>
            </w:pPr>
          </w:p>
        </w:tc>
        <w:tc>
          <w:tcPr>
            <w:tcW w:w="0" w:type="auto"/>
            <w:vAlign w:val="center"/>
          </w:tcPr>
          <w:p>
            <w:pPr>
              <w:pStyle w:val="13"/>
              <w:ind w:firstLine="0" w:firstLineChars="0"/>
              <w:jc w:val="center"/>
              <w:rPr>
                <w:rFonts w:ascii="仿宋_GB2312" w:hAnsi="仿宋_GB2312" w:eastAsia="仿宋_GB2312" w:cs="仿宋_GB2312"/>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ascii="仿宋_GB2312" w:hAnsi="仿宋_GB2312" w:eastAsia="仿宋_GB2312" w:cs="仿宋_GB2312"/>
                <w:sz w:val="24"/>
                <w:szCs w:val="24"/>
                <w:lang w:val="en-US" w:eastAsia="uk-UA" w:bidi="ar-SA"/>
              </w:rPr>
            </w:pPr>
            <w:r>
              <w:rPr>
                <w:rFonts w:hint="eastAsia" w:ascii="仿宋_GB2312" w:hAnsi="仿宋_GB2312" w:eastAsia="仿宋_GB2312" w:cs="仿宋_GB2312"/>
                <w:color w:val="000000"/>
                <w:sz w:val="24"/>
              </w:rPr>
              <w:t xml:space="preserve">  2、车辆（台、辆）</w:t>
            </w:r>
          </w:p>
        </w:tc>
        <w:tc>
          <w:tcPr>
            <w:tcW w:w="0" w:type="auto"/>
            <w:vAlign w:val="center"/>
          </w:tcPr>
          <w:p>
            <w:pPr>
              <w:pStyle w:val="15"/>
              <w:ind w:firstLine="0" w:firstLineChars="0"/>
              <w:rPr>
                <w:rFonts w:ascii="仿宋_GB2312" w:hAnsi="仿宋_GB2312" w:eastAsia="仿宋_GB2312" w:cs="仿宋_GB2312"/>
                <w:sz w:val="24"/>
                <w:szCs w:val="24"/>
                <w:lang w:val="en-US" w:eastAsia="uk-UA" w:bidi="ar-SA"/>
              </w:rPr>
            </w:pPr>
          </w:p>
        </w:tc>
        <w:tc>
          <w:tcPr>
            <w:tcW w:w="0" w:type="auto"/>
            <w:vAlign w:val="center"/>
          </w:tcPr>
          <w:p>
            <w:pPr>
              <w:pStyle w:val="13"/>
              <w:ind w:firstLine="0" w:firstLineChars="0"/>
              <w:jc w:val="center"/>
              <w:rPr>
                <w:rFonts w:ascii="仿宋_GB2312" w:hAnsi="仿宋_GB2312" w:eastAsia="仿宋_GB2312" w:cs="仿宋_GB2312"/>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240" w:firstLineChars="100"/>
              <w:rPr>
                <w:rFonts w:ascii="仿宋_GB2312" w:hAnsi="仿宋_GB2312" w:eastAsia="仿宋_GB2312" w:cs="仿宋_GB2312"/>
                <w:sz w:val="24"/>
                <w:szCs w:val="24"/>
                <w:lang w:val="en-US" w:eastAsia="uk-UA" w:bidi="ar-SA"/>
              </w:rPr>
            </w:pPr>
            <w:r>
              <w:rPr>
                <w:rFonts w:hint="eastAsia" w:ascii="仿宋_GB2312" w:hAnsi="仿宋_GB2312" w:eastAsia="仿宋_GB2312" w:cs="仿宋_GB2312"/>
                <w:color w:val="000000"/>
                <w:sz w:val="24"/>
              </w:rPr>
              <w:t>3、单价在50万元以上的设备(台、套)</w:t>
            </w:r>
          </w:p>
        </w:tc>
        <w:tc>
          <w:tcPr>
            <w:tcW w:w="0" w:type="auto"/>
            <w:vAlign w:val="center"/>
          </w:tcPr>
          <w:p>
            <w:pPr>
              <w:pStyle w:val="15"/>
              <w:ind w:firstLine="0" w:firstLineChars="0"/>
              <w:rPr>
                <w:rFonts w:ascii="仿宋_GB2312" w:hAnsi="仿宋_GB2312" w:eastAsia="仿宋_GB2312" w:cs="仿宋_GB2312"/>
                <w:sz w:val="24"/>
                <w:szCs w:val="24"/>
                <w:lang w:val="en-US" w:eastAsia="uk-UA" w:bidi="ar-SA"/>
              </w:rPr>
            </w:pPr>
          </w:p>
        </w:tc>
        <w:tc>
          <w:tcPr>
            <w:tcW w:w="0" w:type="auto"/>
            <w:vAlign w:val="center"/>
          </w:tcPr>
          <w:p>
            <w:pPr>
              <w:pStyle w:val="13"/>
              <w:ind w:firstLine="0" w:firstLineChars="0"/>
              <w:jc w:val="center"/>
              <w:rPr>
                <w:rFonts w:ascii="仿宋_GB2312" w:hAnsi="仿宋_GB2312" w:eastAsia="仿宋_GB2312" w:cs="仿宋_GB2312"/>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480" w:firstLineChars="200"/>
              <w:rPr>
                <w:rFonts w:ascii="仿宋_GB2312" w:hAnsi="仿宋_GB2312" w:eastAsia="仿宋_GB2312" w:cs="仿宋_GB2312"/>
                <w:color w:val="000000"/>
                <w:sz w:val="24"/>
                <w:szCs w:val="24"/>
                <w:lang w:val="en-US" w:eastAsia="uk-UA" w:bidi="ar-SA"/>
              </w:rPr>
            </w:pPr>
            <w:r>
              <w:rPr>
                <w:rFonts w:hint="eastAsia" w:ascii="仿宋_GB2312" w:hAnsi="仿宋_GB2312" w:eastAsia="仿宋_GB2312" w:cs="仿宋_GB2312"/>
                <w:color w:val="000000"/>
                <w:sz w:val="24"/>
              </w:rPr>
              <w:t>其中：单价50万元（含）以上的通用设备</w:t>
            </w:r>
          </w:p>
        </w:tc>
        <w:tc>
          <w:tcPr>
            <w:tcW w:w="0" w:type="auto"/>
            <w:vAlign w:val="center"/>
          </w:tcPr>
          <w:p>
            <w:pPr>
              <w:jc w:val="center"/>
              <w:rPr>
                <w:rFonts w:ascii="仿宋_GB2312" w:hAnsi="仿宋_GB2312" w:eastAsia="仿宋_GB2312" w:cs="仿宋_GB2312"/>
                <w:color w:val="000000"/>
                <w:sz w:val="24"/>
                <w:szCs w:val="24"/>
                <w:lang w:val="en-US" w:eastAsia="uk-UA" w:bidi="ar-SA"/>
              </w:rPr>
            </w:pPr>
          </w:p>
        </w:tc>
        <w:tc>
          <w:tcPr>
            <w:tcW w:w="0" w:type="auto"/>
            <w:vAlign w:val="center"/>
          </w:tcPr>
          <w:p>
            <w:pPr>
              <w:pStyle w:val="13"/>
              <w:ind w:firstLine="0" w:firstLineChars="0"/>
              <w:jc w:val="center"/>
              <w:rPr>
                <w:rFonts w:ascii="仿宋_GB2312" w:hAnsi="仿宋_GB2312" w:eastAsia="仿宋_GB2312" w:cs="仿宋_GB2312"/>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rPr>
                <w:rFonts w:ascii="仿宋_GB2312" w:hAnsi="仿宋_GB2312" w:eastAsia="仿宋_GB2312" w:cs="仿宋_GB2312"/>
                <w:color w:val="000000"/>
                <w:sz w:val="24"/>
                <w:szCs w:val="24"/>
                <w:lang w:val="en-US" w:eastAsia="uk-UA" w:bidi="ar-SA"/>
              </w:rPr>
            </w:pPr>
            <w:r>
              <w:rPr>
                <w:rFonts w:hint="eastAsia" w:ascii="仿宋_GB2312" w:hAnsi="仿宋_GB2312" w:eastAsia="仿宋_GB2312" w:cs="仿宋_GB2312"/>
                <w:color w:val="000000"/>
              </w:rPr>
              <w:t xml:space="preserve"> 单价100万元（含）以上的通专用设备</w:t>
            </w:r>
          </w:p>
        </w:tc>
        <w:tc>
          <w:tcPr>
            <w:tcW w:w="0" w:type="auto"/>
            <w:vAlign w:val="center"/>
          </w:tcPr>
          <w:p>
            <w:pPr>
              <w:jc w:val="center"/>
              <w:rPr>
                <w:rFonts w:ascii="仿宋_GB2312" w:hAnsi="仿宋_GB2312" w:eastAsia="仿宋_GB2312" w:cs="仿宋_GB2312"/>
                <w:color w:val="000000"/>
                <w:sz w:val="24"/>
                <w:szCs w:val="24"/>
                <w:lang w:val="en-US" w:eastAsia="uk-UA" w:bidi="ar-SA"/>
              </w:rPr>
            </w:pPr>
          </w:p>
        </w:tc>
        <w:tc>
          <w:tcPr>
            <w:tcW w:w="0" w:type="auto"/>
            <w:vAlign w:val="center"/>
          </w:tcPr>
          <w:p>
            <w:pPr>
              <w:pStyle w:val="13"/>
              <w:ind w:firstLine="0" w:firstLineChars="0"/>
              <w:jc w:val="center"/>
              <w:rPr>
                <w:rFonts w:ascii="仿宋_GB2312" w:hAnsi="仿宋_GB2312" w:eastAsia="仿宋_GB2312" w:cs="仿宋_GB2312"/>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rPr>
                <w:rFonts w:ascii="仿宋_GB2312" w:hAnsi="仿宋_GB2312" w:eastAsia="仿宋_GB2312" w:cs="仿宋_GB2312"/>
                <w:color w:val="000000"/>
                <w:sz w:val="24"/>
                <w:szCs w:val="24"/>
                <w:lang w:val="en-US" w:eastAsia="uk-UA" w:bidi="ar-SA"/>
              </w:rPr>
            </w:pPr>
            <w:r>
              <w:rPr>
                <w:rFonts w:hint="eastAsia" w:ascii="仿宋_GB2312" w:hAnsi="仿宋_GB2312" w:eastAsia="仿宋_GB2312" w:cs="仿宋_GB2312"/>
                <w:color w:val="000000"/>
              </w:rPr>
              <w:t xml:space="preserve">  4、其他固定资产</w:t>
            </w:r>
          </w:p>
        </w:tc>
        <w:tc>
          <w:tcPr>
            <w:tcW w:w="0" w:type="auto"/>
            <w:vAlign w:val="center"/>
          </w:tcPr>
          <w:p>
            <w:pPr>
              <w:jc w:val="center"/>
              <w:rPr>
                <w:rFonts w:ascii="仿宋_GB2312" w:hAnsi="仿宋_GB2312" w:eastAsia="仿宋_GB2312" w:cs="仿宋_GB2312"/>
                <w:color w:val="000000"/>
                <w:sz w:val="24"/>
                <w:szCs w:val="24"/>
                <w:lang w:val="en-US" w:eastAsia="uk-UA" w:bidi="ar-SA"/>
              </w:rPr>
            </w:pPr>
          </w:p>
        </w:tc>
        <w:tc>
          <w:tcPr>
            <w:tcW w:w="0" w:type="auto"/>
            <w:vAlign w:val="center"/>
          </w:tcPr>
          <w:p>
            <w:pPr>
              <w:pStyle w:val="13"/>
              <w:ind w:firstLine="0" w:firstLineChars="0"/>
              <w:jc w:val="center"/>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lang w:eastAsia="zh-CN"/>
              </w:rPr>
              <w:t>8.029</w:t>
            </w:r>
          </w:p>
        </w:tc>
      </w:tr>
    </w:tbl>
    <w:p>
      <w:pPr>
        <w:spacing w:before="0" w:after="0" w:line="240" w:lineRule="auto"/>
        <w:ind w:firstLine="420"/>
        <w:jc w:val="left"/>
        <w:outlineLvl w:val="9"/>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注：无固定资产占用情况，空表列示。</w:t>
      </w:r>
    </w:p>
    <w:p>
      <w:pPr>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br w:type="page"/>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2Q2MDhiZGVmNjEzNGEzZDhmYTJkMDZhOTMwNjhlMjAifQ=="/>
  </w:docVars>
  <w:rsids>
    <w:rsidRoot w:val="00000000"/>
    <w:rsid w:val="1BC85848"/>
    <w:rsid w:val="2B982B2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autoRedefine/>
    <w:qFormat/>
    <w:uiPriority w:val="0"/>
    <w:pPr>
      <w:ind w:left="480"/>
    </w:pPr>
  </w:style>
  <w:style w:type="paragraph" w:styleId="3">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qFormat/>
    <w:uiPriority w:val="0"/>
    <w:pPr>
      <w:ind w:left="720"/>
    </w:pPr>
  </w:style>
  <w:style w:type="paragraph" w:styleId="5">
    <w:name w:val="toc 2"/>
    <w:basedOn w:val="1"/>
    <w:autoRedefine/>
    <w:qFormat/>
    <w:uiPriority w:val="0"/>
    <w:pPr>
      <w:ind w:left="240"/>
    </w:pPr>
  </w:style>
  <w:style w:type="table" w:styleId="7">
    <w:name w:val="Table Grid"/>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autoRedefine/>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7">
    <w:name w:val="插入文本样式-插入单位职责文件"/>
    <w:autoRedefine/>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8">
    <w:name w:val="插入文本样式-插入预算公开单位预算安排的总体情况文件"/>
    <w:autoRedefine/>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机关运行经费安排情况文件"/>
    <w:autoRedefine/>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财政拨款三公经费预算情况及增减变化原因文件"/>
    <w:autoRedefine/>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50</Pages>
  <TotalTime>1</TotalTime>
  <ScaleCrop>false</ScaleCrop>
  <LinksUpToDate>false</LinksUpToDate>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2026-02-04T14:54:00Z</dcterms:created>
  <dc:creator>HP</dc:creator>
  <cp:lastModifiedBy>小点墩//</cp:lastModifiedBy>
  <dcterms:modified xsi:type="dcterms:W3CDTF">2026-02-04T07:19:03Z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3399D8F82F544EB5997CB6464822E38D_12</vt:lpwstr>
  </property>
</Properties>
</file>