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8AB1D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莲池区农业农村局</w:t>
      </w:r>
    </w:p>
    <w:p w14:paraId="2844773F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水行政处罚轻微违法行为包容免罚清单</w:t>
      </w:r>
    </w:p>
    <w:p w14:paraId="2D31FAA9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FA01D44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违法情形：未经批准擅自取水（无证取水或证失效仍取水）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1.首次违法（通过省政务服务网信用代证“一件事”查询，确认未发生过违法取用水行为的）；</w:t>
      </w:r>
    </w:p>
    <w:p w14:paraId="3B095BFC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2.在规定的期限内停止违法行为，采取补救措施，未对社会或他人造成不良影响、违法情节明显轻微的，且签署承诺书保证不再违反同类规定的；</w:t>
      </w:r>
    </w:p>
    <w:p w14:paraId="766FA7D5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无证取水且安装计量设施的，年取地表水量小于等于1000立方米或地下水量小于等于500立方米的：无证取水且未安装计量设施的，取地表水能力小于等于50立方米/每小时或取地下水能力小于等于10立方米/每小时的；</w:t>
      </w:r>
    </w:p>
    <w:p w14:paraId="02C3ED67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符合上述所有情形的，不予处罚，并将本次违法情况进行登记备案，以后再发生类似问题的将不再适用本条件。</w:t>
      </w:r>
    </w:p>
    <w:p w14:paraId="15A7420F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在省内地下水禁采区、限采区、超采区、公共管网覆盖范围内违法取用地下水的不适用本条件。</w:t>
      </w:r>
    </w:p>
    <w:p w14:paraId="4ECCEB49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违法情形：超许可取水量取水</w:t>
      </w:r>
    </w:p>
    <w:p w14:paraId="34206E96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1.首次违法（通过省政务服务网信用代证件事”查询，确认未发生过违法取用水行为的)；</w:t>
      </w:r>
    </w:p>
    <w:p w14:paraId="326643EF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2.超许可水量小于等于10%许可水量，目在规定的期限内停止违法行为，采取补救措施的；</w:t>
      </w:r>
    </w:p>
    <w:p w14:paraId="103D98DC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3.未对社会或他人造成不良影响、违法情节明显轻微的，且签署承诺书保证不再违反同类规定的；</w:t>
      </w:r>
    </w:p>
    <w:p w14:paraId="5E7487A2"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符合上述所有情形的，不予处罚，并将本次违法情况进行登记备案，以后再发生类似问题的将不再适用本条件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54CB8"/>
    <w:rsid w:val="01914021"/>
    <w:rsid w:val="6B95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2026-04-01T00:50:00Z</dcterms:created>
  <dc:creator>.</dc:creator>
  <cp:lastModifiedBy>.</cp:lastModifiedBy>
  <dcterms:modified xsi:type="dcterms:W3CDTF">2026-04-01T01:04:22Z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74EC73CB1F2E40FBB4845FE99F5815B6_11</vt:lpwstr>
  </property>
  <property fmtid="{D5CDD505-2E9C-101B-9397-08002B2CF9AE}" pid="4" name="KSOTemplateDocerSaveRecord">
    <vt:lpwstr>eyJoZGlkIjoiZWMxNGY3MjhhMTQzNzZmNjRjNTQzMmQzMmQ2MTlmNDYiLCJ1c2VySWQiOiI0MjE2ODAzNDgifQ==</vt:lpwstr>
  </property>
</Properties>
</file>