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93" w:type="dxa"/>
        <w:tblLayout w:type="fixed"/>
        <w:tblCellMar>
          <w:top w:w="0" w:type="dxa"/>
          <w:left w:w="108" w:type="dxa"/>
          <w:bottom w:w="0" w:type="dxa"/>
          <w:right w:w="108" w:type="dxa"/>
        </w:tblCellMar>
      </w:tblPr>
      <w:tblGrid>
        <w:gridCol w:w="724"/>
        <w:gridCol w:w="1388"/>
        <w:gridCol w:w="2156"/>
        <w:gridCol w:w="1373"/>
        <w:gridCol w:w="3163"/>
        <w:gridCol w:w="3402"/>
        <w:gridCol w:w="2539"/>
        <w:gridCol w:w="776"/>
      </w:tblGrid>
      <w:tr w14:paraId="6CF61572">
        <w:tblPrEx>
          <w:tblCellMar>
            <w:top w:w="0" w:type="dxa"/>
            <w:left w:w="108" w:type="dxa"/>
            <w:bottom w:w="0" w:type="dxa"/>
            <w:right w:w="108" w:type="dxa"/>
          </w:tblCellMar>
        </w:tblPrEx>
        <w:tc>
          <w:tcPr>
            <w:tcW w:w="15521" w:type="dxa"/>
            <w:gridSpan w:val="8"/>
            <w:tcBorders>
              <w:top w:val="nil"/>
              <w:left w:val="nil"/>
              <w:bottom w:val="nil"/>
              <w:right w:val="nil"/>
            </w:tcBorders>
            <w:shd w:val="clear" w:color="auto" w:fill="auto"/>
            <w:noWrap/>
            <w:vAlign w:val="center"/>
          </w:tcPr>
          <w:p w14:paraId="7153959A">
            <w:pPr>
              <w:adjustRightInd/>
              <w:snapToGrid/>
              <w:spacing w:after="0"/>
              <w:jc w:val="center"/>
              <w:rPr>
                <w:rFonts w:hint="default" w:ascii="方正小标宋简体" w:hAnsi="宋体" w:eastAsia="方正小标宋简体" w:cs="宋体"/>
                <w:bCs/>
                <w:sz w:val="44"/>
                <w:szCs w:val="44"/>
                <w:lang w:val="en-US"/>
              </w:rPr>
            </w:pPr>
            <w:r>
              <w:rPr>
                <w:rFonts w:hint="eastAsia" w:ascii="方正小标宋简体" w:hAnsi="宋体" w:eastAsia="方正小标宋简体" w:cs="宋体"/>
                <w:bCs/>
                <w:sz w:val="44"/>
                <w:szCs w:val="44"/>
              </w:rPr>
              <w:t>保定市莲池区人力资源和社会保障局</w:t>
            </w:r>
            <w:r>
              <w:rPr>
                <w:rFonts w:hint="eastAsia" w:ascii="方正小标宋简体" w:hAnsi="宋体" w:eastAsia="方正小标宋简体" w:cs="宋体"/>
                <w:bCs/>
                <w:sz w:val="44"/>
                <w:szCs w:val="44"/>
                <w:lang w:val="en-US" w:eastAsia="zh-CN"/>
              </w:rPr>
              <w:t>行政执法事项清单</w:t>
            </w:r>
          </w:p>
        </w:tc>
      </w:tr>
      <w:tr w14:paraId="4B09270A">
        <w:tblPrEx>
          <w:tblCellMar>
            <w:top w:w="0" w:type="dxa"/>
            <w:left w:w="108" w:type="dxa"/>
            <w:bottom w:w="0" w:type="dxa"/>
            <w:right w:w="108" w:type="dxa"/>
          </w:tblCellMar>
        </w:tblPrEx>
        <w:tc>
          <w:tcPr>
            <w:tcW w:w="15521" w:type="dxa"/>
            <w:gridSpan w:val="8"/>
            <w:tcBorders>
              <w:top w:val="nil"/>
              <w:left w:val="nil"/>
              <w:bottom w:val="nil"/>
              <w:right w:val="nil"/>
            </w:tcBorders>
            <w:shd w:val="clear" w:color="auto" w:fill="auto"/>
            <w:noWrap/>
            <w:vAlign w:val="center"/>
          </w:tcPr>
          <w:p w14:paraId="28ED806B">
            <w:pPr>
              <w:adjustRightInd/>
              <w:snapToGrid/>
              <w:spacing w:after="0"/>
              <w:jc w:val="center"/>
              <w:rPr>
                <w:rFonts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48</w:t>
            </w:r>
            <w:r>
              <w:rPr>
                <w:rFonts w:hint="eastAsia" w:ascii="仿宋" w:hAnsi="仿宋" w:eastAsia="仿宋" w:cs="宋体"/>
                <w:bCs/>
                <w:sz w:val="32"/>
                <w:szCs w:val="32"/>
              </w:rPr>
              <w:t>项）</w:t>
            </w:r>
          </w:p>
        </w:tc>
      </w:tr>
      <w:tr w14:paraId="0F91649A">
        <w:tblPrEx>
          <w:tblCellMar>
            <w:top w:w="0" w:type="dxa"/>
            <w:left w:w="108" w:type="dxa"/>
            <w:bottom w:w="0" w:type="dxa"/>
            <w:right w:w="108" w:type="dxa"/>
          </w:tblCellMar>
        </w:tblPrEx>
        <w:tc>
          <w:tcPr>
            <w:tcW w:w="8804" w:type="dxa"/>
            <w:gridSpan w:val="5"/>
            <w:tcBorders>
              <w:top w:val="nil"/>
              <w:left w:val="nil"/>
              <w:bottom w:val="single" w:color="auto" w:sz="4" w:space="0"/>
              <w:right w:val="nil"/>
            </w:tcBorders>
            <w:shd w:val="clear" w:color="auto" w:fill="auto"/>
            <w:noWrap/>
            <w:vAlign w:val="center"/>
          </w:tcPr>
          <w:p w14:paraId="56450647">
            <w:pPr>
              <w:adjustRightInd/>
              <w:snapToGrid/>
              <w:spacing w:after="0"/>
              <w:rPr>
                <w:rFonts w:ascii="仿宋_GB2312" w:hAnsi="楷体" w:eastAsia="仿宋_GB2312" w:cs="宋体"/>
                <w:sz w:val="28"/>
                <w:szCs w:val="28"/>
              </w:rPr>
            </w:pPr>
            <w:r>
              <w:rPr>
                <w:rFonts w:hint="eastAsia" w:ascii="仿宋_GB2312" w:hAnsi="楷体" w:eastAsia="仿宋_GB2312" w:cs="宋体"/>
                <w:sz w:val="28"/>
                <w:szCs w:val="28"/>
              </w:rPr>
              <w:t>单位：保定市莲池区人力资源和社会保障局</w:t>
            </w:r>
          </w:p>
        </w:tc>
        <w:tc>
          <w:tcPr>
            <w:tcW w:w="3402" w:type="dxa"/>
            <w:tcBorders>
              <w:top w:val="nil"/>
              <w:left w:val="nil"/>
              <w:bottom w:val="single" w:color="auto" w:sz="4" w:space="0"/>
              <w:right w:val="nil"/>
            </w:tcBorders>
            <w:shd w:val="clear" w:color="auto" w:fill="auto"/>
            <w:noWrap/>
            <w:vAlign w:val="center"/>
          </w:tcPr>
          <w:p w14:paraId="252107AC">
            <w:pPr>
              <w:adjustRightInd/>
              <w:snapToGrid/>
              <w:spacing w:after="0"/>
              <w:rPr>
                <w:rFonts w:ascii="仿宋" w:hAnsi="仿宋" w:eastAsia="仿宋" w:cs="宋体"/>
                <w:sz w:val="24"/>
                <w:szCs w:val="24"/>
              </w:rPr>
            </w:pPr>
          </w:p>
        </w:tc>
        <w:tc>
          <w:tcPr>
            <w:tcW w:w="2539" w:type="dxa"/>
            <w:tcBorders>
              <w:top w:val="nil"/>
              <w:left w:val="nil"/>
              <w:bottom w:val="single" w:color="auto" w:sz="4" w:space="0"/>
              <w:right w:val="nil"/>
            </w:tcBorders>
            <w:shd w:val="clear" w:color="auto" w:fill="auto"/>
            <w:noWrap/>
            <w:vAlign w:val="center"/>
          </w:tcPr>
          <w:p w14:paraId="3F5FFFB4">
            <w:pPr>
              <w:adjustRightInd/>
              <w:snapToGrid/>
              <w:spacing w:after="0"/>
              <w:rPr>
                <w:rFonts w:ascii="仿宋" w:hAnsi="仿宋" w:eastAsia="仿宋" w:cs="宋体"/>
                <w:sz w:val="24"/>
                <w:szCs w:val="24"/>
              </w:rPr>
            </w:pPr>
          </w:p>
        </w:tc>
        <w:tc>
          <w:tcPr>
            <w:tcW w:w="776" w:type="dxa"/>
            <w:tcBorders>
              <w:top w:val="nil"/>
              <w:left w:val="nil"/>
              <w:bottom w:val="single" w:color="auto" w:sz="4" w:space="0"/>
              <w:right w:val="nil"/>
            </w:tcBorders>
            <w:shd w:val="clear" w:color="auto" w:fill="auto"/>
            <w:noWrap/>
            <w:vAlign w:val="center"/>
          </w:tcPr>
          <w:p w14:paraId="37956104">
            <w:pPr>
              <w:adjustRightInd/>
              <w:snapToGrid/>
              <w:spacing w:after="0"/>
              <w:rPr>
                <w:rFonts w:ascii="仿宋" w:hAnsi="仿宋" w:eastAsia="仿宋" w:cs="宋体"/>
                <w:sz w:val="24"/>
                <w:szCs w:val="24"/>
              </w:rPr>
            </w:pPr>
          </w:p>
        </w:tc>
      </w:tr>
      <w:tr w14:paraId="4187DC9E">
        <w:tblPrEx>
          <w:tblCellMar>
            <w:top w:w="0" w:type="dxa"/>
            <w:left w:w="108" w:type="dxa"/>
            <w:bottom w:w="0" w:type="dxa"/>
            <w:right w:w="108" w:type="dxa"/>
          </w:tblCellMar>
        </w:tblPrEx>
        <w:trPr>
          <w:trHeight w:val="656"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E725D">
            <w:pPr>
              <w:adjustRightInd/>
              <w:snapToGrid/>
              <w:spacing w:after="0"/>
              <w:jc w:val="center"/>
              <w:rPr>
                <w:rFonts w:ascii="黑体" w:hAnsi="黑体" w:eastAsia="黑体" w:cs="宋体"/>
                <w:sz w:val="28"/>
                <w:szCs w:val="28"/>
              </w:rPr>
            </w:pPr>
            <w:r>
              <w:rPr>
                <w:rFonts w:hint="eastAsia" w:ascii="黑体" w:hAnsi="黑体" w:eastAsia="黑体" w:cs="宋体"/>
                <w:sz w:val="28"/>
                <w:szCs w:val="28"/>
              </w:rPr>
              <w:t>序号</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458D3E6B">
            <w:pPr>
              <w:adjustRightInd/>
              <w:snapToGrid/>
              <w:spacing w:after="0"/>
              <w:jc w:val="center"/>
              <w:rPr>
                <w:rFonts w:ascii="黑体" w:hAnsi="黑体" w:eastAsia="黑体" w:cs="宋体"/>
                <w:sz w:val="28"/>
                <w:szCs w:val="28"/>
              </w:rPr>
            </w:pPr>
            <w:r>
              <w:rPr>
                <w:rFonts w:hint="eastAsia" w:ascii="黑体" w:hAnsi="黑体" w:eastAsia="黑体" w:cs="宋体"/>
                <w:sz w:val="28"/>
                <w:szCs w:val="28"/>
              </w:rPr>
              <w:t>类型</w:t>
            </w:r>
          </w:p>
        </w:tc>
        <w:tc>
          <w:tcPr>
            <w:tcW w:w="2156" w:type="dxa"/>
            <w:tcBorders>
              <w:top w:val="single" w:color="auto" w:sz="4" w:space="0"/>
              <w:left w:val="nil"/>
              <w:bottom w:val="single" w:color="auto" w:sz="4" w:space="0"/>
              <w:right w:val="single" w:color="auto" w:sz="4" w:space="0"/>
            </w:tcBorders>
            <w:shd w:val="clear" w:color="auto" w:fill="auto"/>
            <w:noWrap/>
            <w:vAlign w:val="center"/>
          </w:tcPr>
          <w:p w14:paraId="5CB465D8">
            <w:pPr>
              <w:adjustRightInd/>
              <w:snapToGrid/>
              <w:spacing w:after="0"/>
              <w:jc w:val="center"/>
              <w:rPr>
                <w:rFonts w:ascii="黑体" w:hAnsi="黑体" w:eastAsia="黑体" w:cs="宋体"/>
                <w:sz w:val="28"/>
                <w:szCs w:val="28"/>
              </w:rPr>
            </w:pPr>
            <w:bookmarkStart w:id="0" w:name="_GoBack"/>
            <w:bookmarkEnd w:id="0"/>
            <w:r>
              <w:rPr>
                <w:rFonts w:hint="eastAsia" w:ascii="黑体" w:hAnsi="黑体" w:eastAsia="黑体" w:cs="宋体"/>
                <w:sz w:val="28"/>
                <w:szCs w:val="28"/>
              </w:rPr>
              <w:t>事项名称</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654B68A3">
            <w:pPr>
              <w:adjustRightInd/>
              <w:snapToGrid/>
              <w:spacing w:after="0"/>
              <w:jc w:val="center"/>
              <w:rPr>
                <w:rFonts w:ascii="黑体" w:hAnsi="黑体" w:eastAsia="黑体" w:cs="宋体"/>
                <w:sz w:val="28"/>
                <w:szCs w:val="28"/>
              </w:rPr>
            </w:pPr>
            <w:r>
              <w:rPr>
                <w:rFonts w:hint="eastAsia" w:ascii="黑体" w:hAnsi="黑体" w:eastAsia="黑体" w:cs="宋体"/>
                <w:sz w:val="28"/>
                <w:szCs w:val="28"/>
              </w:rPr>
              <w:t>行政主体</w:t>
            </w:r>
          </w:p>
        </w:tc>
        <w:tc>
          <w:tcPr>
            <w:tcW w:w="3163" w:type="dxa"/>
            <w:tcBorders>
              <w:top w:val="single" w:color="auto" w:sz="4" w:space="0"/>
              <w:left w:val="nil"/>
              <w:bottom w:val="single" w:color="auto" w:sz="4" w:space="0"/>
              <w:right w:val="single" w:color="auto" w:sz="4" w:space="0"/>
            </w:tcBorders>
            <w:shd w:val="clear" w:color="auto" w:fill="auto"/>
            <w:noWrap/>
            <w:vAlign w:val="center"/>
          </w:tcPr>
          <w:p w14:paraId="441D95FD">
            <w:pPr>
              <w:adjustRightInd/>
              <w:snapToGrid/>
              <w:spacing w:after="0"/>
              <w:jc w:val="center"/>
              <w:rPr>
                <w:rFonts w:ascii="黑体" w:hAnsi="黑体" w:eastAsia="黑体" w:cs="宋体"/>
                <w:sz w:val="28"/>
                <w:szCs w:val="28"/>
              </w:rPr>
            </w:pPr>
            <w:r>
              <w:rPr>
                <w:rFonts w:hint="eastAsia" w:ascii="黑体" w:hAnsi="黑体" w:eastAsia="黑体" w:cs="宋体"/>
                <w:sz w:val="28"/>
                <w:szCs w:val="28"/>
              </w:rPr>
              <w:t>实施依据</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24B6D94B">
            <w:pPr>
              <w:adjustRightInd/>
              <w:snapToGrid/>
              <w:spacing w:after="0"/>
              <w:jc w:val="center"/>
              <w:rPr>
                <w:rFonts w:ascii="黑体" w:hAnsi="黑体" w:eastAsia="黑体" w:cs="宋体"/>
                <w:sz w:val="28"/>
                <w:szCs w:val="28"/>
              </w:rPr>
            </w:pPr>
            <w:r>
              <w:rPr>
                <w:rFonts w:hint="eastAsia" w:ascii="黑体" w:hAnsi="黑体" w:eastAsia="黑体" w:cs="宋体"/>
                <w:sz w:val="28"/>
                <w:szCs w:val="28"/>
              </w:rPr>
              <w:t>责任事项</w:t>
            </w:r>
          </w:p>
        </w:tc>
        <w:tc>
          <w:tcPr>
            <w:tcW w:w="2539" w:type="dxa"/>
            <w:tcBorders>
              <w:top w:val="single" w:color="auto" w:sz="4" w:space="0"/>
              <w:left w:val="nil"/>
              <w:bottom w:val="single" w:color="auto" w:sz="4" w:space="0"/>
              <w:right w:val="single" w:color="auto" w:sz="4" w:space="0"/>
            </w:tcBorders>
            <w:shd w:val="clear" w:color="auto" w:fill="auto"/>
            <w:noWrap/>
            <w:vAlign w:val="center"/>
          </w:tcPr>
          <w:p w14:paraId="193C65B1">
            <w:pPr>
              <w:adjustRightInd/>
              <w:snapToGrid/>
              <w:spacing w:after="0"/>
              <w:jc w:val="center"/>
              <w:rPr>
                <w:rFonts w:ascii="黑体" w:hAnsi="黑体" w:eastAsia="黑体" w:cs="宋体"/>
                <w:sz w:val="28"/>
                <w:szCs w:val="28"/>
              </w:rPr>
            </w:pPr>
            <w:r>
              <w:rPr>
                <w:rFonts w:hint="eastAsia" w:ascii="黑体" w:hAnsi="黑体" w:eastAsia="黑体" w:cs="宋体"/>
                <w:sz w:val="28"/>
                <w:szCs w:val="28"/>
              </w:rPr>
              <w:t>追责情形</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3D01955C">
            <w:pPr>
              <w:adjustRightInd/>
              <w:snapToGrid/>
              <w:spacing w:after="0"/>
              <w:jc w:val="center"/>
              <w:rPr>
                <w:rFonts w:ascii="黑体" w:hAnsi="黑体" w:eastAsia="黑体" w:cs="宋体"/>
                <w:sz w:val="28"/>
                <w:szCs w:val="28"/>
              </w:rPr>
            </w:pPr>
            <w:r>
              <w:rPr>
                <w:rFonts w:hint="eastAsia" w:ascii="黑体" w:hAnsi="黑体" w:eastAsia="黑体" w:cs="宋体"/>
                <w:sz w:val="28"/>
                <w:szCs w:val="28"/>
              </w:rPr>
              <w:t>备注</w:t>
            </w:r>
          </w:p>
        </w:tc>
      </w:tr>
      <w:tr w14:paraId="1E7B1CAD">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74236">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5BA784DA">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57D37FFC">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对以担保或者其他名义向劳动者收取财物的处罚</w:t>
            </w:r>
          </w:p>
        </w:tc>
        <w:tc>
          <w:tcPr>
            <w:tcW w:w="1373" w:type="dxa"/>
            <w:tcBorders>
              <w:top w:val="single" w:color="auto" w:sz="4" w:space="0"/>
              <w:left w:val="nil"/>
              <w:bottom w:val="single" w:color="auto" w:sz="4" w:space="0"/>
              <w:right w:val="single" w:color="auto" w:sz="4" w:space="0"/>
            </w:tcBorders>
            <w:shd w:val="clear" w:color="auto" w:fill="auto"/>
            <w:vAlign w:val="center"/>
          </w:tcPr>
          <w:p w14:paraId="5B497536">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5B480D2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《劳动合同法》（2012年12月28日主席令第73号）第八十四条第二款 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3402" w:type="dxa"/>
            <w:tcBorders>
              <w:top w:val="single" w:color="auto" w:sz="4" w:space="0"/>
              <w:left w:val="nil"/>
              <w:bottom w:val="single" w:color="auto" w:sz="4" w:space="0"/>
              <w:right w:val="single" w:color="auto" w:sz="4" w:space="0"/>
            </w:tcBorders>
            <w:shd w:val="clear" w:color="auto" w:fill="auto"/>
            <w:vAlign w:val="center"/>
          </w:tcPr>
          <w:p w14:paraId="232B7F7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43D707E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5AA7C1C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7913DF9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25EC393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2AB2784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550F5B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7757046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54B6B90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41A9EB7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32F36E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4C4DAA6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6D76488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15BF014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1FB5ADF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086A159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13FF60E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64A7DA4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27AB7A4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010ADD2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4FE3609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7BAABB2A">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51C43">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673EE7C8">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7B0485E8">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对未经许可,擅自经营劳务派遣业务以及劳务派遣单位、用工单位违反有关劳务派遣规定的处罚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60F6EF4">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E3F92C7">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《劳动合同法》（2012年12月28日主席令第73号）第九十二条 违反本法规定，未经许可，擅自经营劳务派遣业务的，由劳动行政部门责令停止违法行为，没收违法所得，并处违法所得一倍以上五倍以下的罚款；没有违法所得的，可以处五万元以下的罚款。 第九十二条第二款 劳务派遣单位、用工单位违反本法有关劳务派遣规定的，由劳动行政部门责令限期改正；逾期不改正的，以每人五千元以上一万元以下的标准处以罚款。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1881E6B6">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1、立案责任：对违反劳动保障法律、法规行为的投诉、举报或者监察中发现的问题，应当在七日内立案。</w:t>
            </w:r>
          </w:p>
          <w:p w14:paraId="17E6CCEE">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7C199D96">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1363F265">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4206EA8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5、决定责任：制作《劳动保障监察行政处罚决定书》送达当事人。</w:t>
            </w:r>
          </w:p>
          <w:p w14:paraId="53F23FB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6、送达责任：行政处罚决定书按法律规定的方式送达当事人。</w:t>
            </w:r>
          </w:p>
          <w:p w14:paraId="720EEBC5">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7、执行责任：依照生效的行政处罚决定，罚款。</w:t>
            </w:r>
          </w:p>
          <w:p w14:paraId="4696979F">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6342509E">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因履行或不正确履行行政职责，有下列情形的，行政机关及相关工作人员应承担相应责任：</w:t>
            </w:r>
          </w:p>
          <w:p w14:paraId="6ED687C6">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1、实施行政处罚，没有法定的行政处罚依据的；</w:t>
            </w:r>
          </w:p>
          <w:p w14:paraId="6EF1EEC5">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2、行政处罚显失公正的；</w:t>
            </w:r>
          </w:p>
          <w:p w14:paraId="79E713C7">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3、实施行政处罚，擅自改变行政处罚种类类、幅度的；</w:t>
            </w:r>
          </w:p>
          <w:p w14:paraId="6D48A46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4、实施行政处罚，违反法定的行政处罚程序的；</w:t>
            </w:r>
          </w:p>
          <w:p w14:paraId="63BC3D6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5、符合听证条件、行政管理相对人要求听证，应予组织听证而不组织听证的；</w:t>
            </w:r>
          </w:p>
          <w:p w14:paraId="11DD9E6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6、执法人员玩忽职守，对应当予以制止和处罚的违法行为不予制止、处罚，致使公民、法人或者其他组织的合法权益、公共利益和社会秩序遭受损害的；</w:t>
            </w:r>
          </w:p>
          <w:p w14:paraId="7B4FE84F">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7、不具备行政执法资格实施行政处罚的；</w:t>
            </w:r>
          </w:p>
          <w:p w14:paraId="62F1CC0B">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8、在制止以及查处违法案件中受阻，依照有关规定应当向本级人民政府或者上级人力资源社会保障主管部门报告而未报告的；</w:t>
            </w:r>
          </w:p>
          <w:p w14:paraId="180FE80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9、应当依法移送追究刑事责任，而未依法移送有权机关的；</w:t>
            </w:r>
          </w:p>
          <w:p w14:paraId="431CCCE7">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10、在行政处罚过程中发生腐败行为的；</w:t>
            </w:r>
          </w:p>
          <w:p w14:paraId="1AD2460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4F1ED750">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　</w:t>
            </w:r>
          </w:p>
        </w:tc>
      </w:tr>
      <w:tr w14:paraId="1565A8BF">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67635">
            <w:pPr>
              <w:adjustRightInd/>
              <w:snapToGrid/>
              <w:spacing w:after="0"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val="en-US" w:eastAsia="zh-CN"/>
              </w:rPr>
              <w:t>3</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4782304A">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5103D2C0">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对不办理社会保险登记的，逾期不改正的处罚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3839CBB9">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6CB801C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《社会保险法》（2010年10月28日主席令第35号）第八十四条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461AC5C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641C7FD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622FE5F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1E73B1E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01DC43A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4F57114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06C6776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0A7C970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5A50A56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36B9D30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713E278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41A559F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0848D8B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0F6CDC7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6490BF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0C92518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099E322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1565C92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2A9F430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18E6A2A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5B4A7E9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2FCBB7B9">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54CCC">
            <w:pPr>
              <w:adjustRightInd/>
              <w:snapToGrid/>
              <w:spacing w:after="0"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val="en-US" w:eastAsia="zh-CN"/>
              </w:rPr>
              <w:t>4</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1A3746E1">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0EDFD8D2">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对未按时足额缴纳社会保险费的，逾期仍不缴纳的处罚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5683DEEB">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5DC3FC9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《社会保险法》（2010年10月28日主席令第35号）第八十六条 用人单位未按时足额缴纳社会保险费的，由社会保险费征收机构责令限期缴纳或者补足，并自欠缴之日起，按日加收万分之五的滞纳金；逾期仍不缴纳的，由有关行政部门处欠缴数额一倍以上三倍以下的罚款。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665F391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7E4704D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0A0B54D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75C9C2B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07274E1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57F1AD5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5956B15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086F738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44E324C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714E7B9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6092F7E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66EEBA0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3F6927A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1A8BF49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D14E38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15CA3E8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7835F90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75687B3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39671A9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6261B3E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0A01DE2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729D12FF">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A381A">
            <w:pPr>
              <w:adjustRightInd/>
              <w:snapToGrid/>
              <w:spacing w:after="0" w:line="240" w:lineRule="exact"/>
              <w:jc w:val="center"/>
              <w:rPr>
                <w:rFonts w:hint="eastAsia" w:cs="宋体" w:asciiTheme="minorEastAsia" w:hAnsiTheme="minorEastAsia" w:eastAsiaTheme="minorEastAsia"/>
                <w:color w:val="FF0000"/>
                <w:sz w:val="18"/>
                <w:szCs w:val="18"/>
                <w:lang w:eastAsia="zh-CN"/>
              </w:rPr>
            </w:pPr>
            <w:r>
              <w:rPr>
                <w:rFonts w:hint="eastAsia" w:cs="宋体" w:asciiTheme="minorEastAsia" w:hAnsiTheme="minorEastAsia" w:eastAsiaTheme="minorEastAsia"/>
                <w:color w:val="FF0000"/>
                <w:sz w:val="18"/>
                <w:szCs w:val="18"/>
                <w:lang w:val="en-US" w:eastAsia="zh-CN"/>
              </w:rPr>
              <w:t>5</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671572F9">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162220F4">
            <w:pPr>
              <w:adjustRightInd/>
              <w:snapToGrid/>
              <w:spacing w:after="0" w:line="240" w:lineRule="exact"/>
              <w:jc w:val="both"/>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对未经许可和登记,擅自从事职业中介活动的；职亚中介机构违反法律规定行为的处罚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2DE10003">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0E516CD4">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《就业促进法》（2007年8月30日主席令第70号）第六十四条 违反本法规定，未经许可和登记，擅自从事职业中介活动的，由劳动行政部门或者其他主管部门依法予以关闭；有违法所得的，没收违法所得，并处一万元以上五万元以下的罚款。第六十五条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第六十六条第二款 违反本法规定，职业中介机构向劳动者收取押金的，由劳动行政部门责令限期退还劳动者，并以每人五百元以上二千元以下的标准处以罚款。《河北省劳动和社会保障监察条例》（2002年7月30日省人大常委会公告第72号）第二十八条第一款对未经批准擅自开办职业介绍、职业技能鉴定以及应当由劳动和社会保障行政部门管辖的职业培训机构的，由县级以上人民政府劳动和社会保障行政部门责令停办，没收违法所得，并处以一万元以上三万元以下罚款。对职业技能鉴定机构以及劳动和社会保障行政部门管辖的职业培训机构滥发职业培训证书或者职业资格证书的，由县级以上人民政府劳动和社会保障行政部门责令限期收回，予以销毁；没收违法所得，并处以一万元以上三万元以下罚款；情节严重的，由审批机关依法暂扣或者吊销其经营许可证。《就业服务与就业管理规定》（2007年10月30日劳动和社会保障部令第28号）第七十一条 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就业服务与就业管理规定》（2007年10月30日劳动和社会保障部令第28号）第七十二条 职业中介机构违反本规定第五十四条规定，未建立服务台账，或虽建立服务台账但未记录服务对象、服务过程、服务结果和收费情况的，由劳动保障行政部门责令改正，并可处以一千元以下的罚款。《就业服务与就业管理规定》（2007年10月30日劳动和社会保障部令第28号）第七十三条 职业中介机构违反本规定第五十五条规定，在职业中介服务不成功后未向劳动者退还所收取的中介服务费的，由劳动保障行政部门责令改正，并可处以一千元以下的罚款。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05FD120A">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1、立案责任：对违反劳动保障法律、法规行为的投诉、举报或者监察中发现的问题，应当在七日内立案。</w:t>
            </w:r>
          </w:p>
          <w:p w14:paraId="0E1BD02A">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3C5DABEB">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0434A63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1ED72C5F">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5、决定责任：制作《劳动保障监察行政处罚决定书》送达当事人。</w:t>
            </w:r>
          </w:p>
          <w:p w14:paraId="2C11523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6、送达责任：行政处罚决定书按法律规定的方式送达当事人。</w:t>
            </w:r>
          </w:p>
          <w:p w14:paraId="0DB0D9E0">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7、执行责任：依照生效的行政处罚决定，罚款。</w:t>
            </w:r>
          </w:p>
          <w:p w14:paraId="23287F3B">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5FA6AB3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因履行或不正确履行行政职责，有下列情形的，行政机关及相关工作人员应承担相应责任：</w:t>
            </w:r>
          </w:p>
          <w:p w14:paraId="2BB91824">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1、实施行政处罚，没有法定的行政处罚依据的；</w:t>
            </w:r>
          </w:p>
          <w:p w14:paraId="47290546">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2、行政处罚显失公正的；</w:t>
            </w:r>
          </w:p>
          <w:p w14:paraId="0C720EE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3、实施行政处罚，擅自改变行政处罚种类类、幅度的；</w:t>
            </w:r>
          </w:p>
          <w:p w14:paraId="2C1AF06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4、实施行政处罚，违反法定的行政处罚程序的；</w:t>
            </w:r>
          </w:p>
          <w:p w14:paraId="49E503B0">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5、符合听证条件、行政管理相对人要求听证，应予组织听证而不组织听证的；</w:t>
            </w:r>
          </w:p>
          <w:p w14:paraId="522ED13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6、执法人员玩忽职守，对应当予以制止和处罚的违法行为不予制止、处罚，致使公民、法人或者其他组织的合法权益、公共利益和社会秩序遭受损害的；</w:t>
            </w:r>
          </w:p>
          <w:p w14:paraId="6B83410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7、不具备行政执法资格实施行政处罚的；</w:t>
            </w:r>
          </w:p>
          <w:p w14:paraId="26C365E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8、在制止以及查处违法案件中受阻，依照有关规定应当向本级人民政府或者上级人力资源社会保障主管部门报告而未报告的；</w:t>
            </w:r>
          </w:p>
          <w:p w14:paraId="085C3940">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9、应当依法移送追究刑事责任，而未依法移送有权机关的；</w:t>
            </w:r>
          </w:p>
          <w:p w14:paraId="3F94C716">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10、在行政处罚过程中发生腐败行为的；</w:t>
            </w:r>
          </w:p>
          <w:p w14:paraId="6D0E6297">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11、其他违反法律法规规章文件规定的行为。</w:t>
            </w:r>
          </w:p>
          <w:p w14:paraId="2A697E44">
            <w:pPr>
              <w:adjustRightInd/>
              <w:snapToGrid/>
              <w:spacing w:after="0" w:line="240" w:lineRule="exact"/>
              <w:rPr>
                <w:rFonts w:cs="宋体" w:asciiTheme="minorEastAsia" w:hAnsiTheme="minorEastAsia" w:eastAsiaTheme="minorEastAsia"/>
                <w:color w:val="FF0000"/>
                <w:sz w:val="18"/>
                <w:szCs w:val="18"/>
              </w:rPr>
            </w:pPr>
          </w:p>
          <w:p w14:paraId="5332F9E9">
            <w:pPr>
              <w:adjustRightInd/>
              <w:snapToGrid/>
              <w:spacing w:after="0" w:line="240" w:lineRule="exact"/>
              <w:rPr>
                <w:rFonts w:cs="宋体" w:asciiTheme="minorEastAsia" w:hAnsiTheme="minorEastAsia" w:eastAsiaTheme="minorEastAsia"/>
                <w:color w:val="FF0000"/>
                <w:sz w:val="18"/>
                <w:szCs w:val="18"/>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215C64D3">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　</w:t>
            </w:r>
          </w:p>
        </w:tc>
      </w:tr>
      <w:tr w14:paraId="2FEC1829">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21693">
            <w:pPr>
              <w:adjustRightInd/>
              <w:snapToGrid/>
              <w:spacing w:after="0" w:line="240" w:lineRule="exact"/>
              <w:jc w:val="center"/>
              <w:rPr>
                <w:rFonts w:hint="eastAsia" w:cs="宋体" w:asciiTheme="minorEastAsia" w:hAnsiTheme="minorEastAsia" w:eastAsiaTheme="minorEastAsia"/>
                <w:color w:val="FF0000"/>
                <w:sz w:val="18"/>
                <w:szCs w:val="18"/>
                <w:lang w:eastAsia="zh-CN"/>
              </w:rPr>
            </w:pPr>
            <w:r>
              <w:rPr>
                <w:rFonts w:hint="eastAsia" w:cs="宋体" w:asciiTheme="minorEastAsia" w:hAnsiTheme="minorEastAsia" w:eastAsiaTheme="minorEastAsia"/>
                <w:color w:val="FF0000"/>
                <w:sz w:val="18"/>
                <w:szCs w:val="18"/>
                <w:lang w:val="en-US" w:eastAsia="zh-CN"/>
              </w:rPr>
              <w:t>6</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57DDAA73">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206F5F6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对用人单位违反规定使用童工；中介机构介绍不满16周岁的未成人就业；用人单位未按规定保存录用登记材料,或者伪造录用登记材料的处罚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1C897668">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06C4951E">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《禁止使用童工规定》（2002年9月18日国务院令第364号）第六条 第一款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第七条 单位或者个人为不满１６周岁的未成年人介绍就业的，由劳动保障行政部门按照每介绍一人处５０００元罚款的标准给予处罚；职业中介机构为不满１６周岁的未成年人介绍就业的，并由劳动保障行政部门吊销其职业介绍许可证。第八条 用人单位未按照本规定第四条的规定保存录用登记材料，或者伪造录用登记材料的，由劳动保障行政部门处１万元的罚款。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06F417EA">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1、立案责任：对违反劳动保障法律、法规行为的投诉、举报或者监察中发现的问题，应当在七日内立案。</w:t>
            </w:r>
          </w:p>
          <w:p w14:paraId="054CDC1F">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5B50EBD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69B689C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52E5F9EC">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5、决定责任：制作《劳动保障监察行政处罚决定书》送达当事人。</w:t>
            </w:r>
          </w:p>
          <w:p w14:paraId="2E04450E">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6、送达责任：行政处罚决定书按法律规定的方式送达当事人。</w:t>
            </w:r>
          </w:p>
          <w:p w14:paraId="6C19D8F7">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7、执行责任：依照生效的行政处罚决定，罚款。</w:t>
            </w:r>
          </w:p>
          <w:p w14:paraId="171247CC">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453111D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因履行或不正确履行行政职责，有下列情形的，行政机关及相关工作人员应承担相应责任：</w:t>
            </w:r>
          </w:p>
          <w:p w14:paraId="282EED7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1、实施行政处罚，没有法定的行政处罚依据的；</w:t>
            </w:r>
          </w:p>
          <w:p w14:paraId="3B5C7458">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2、行政处罚显失公正的；</w:t>
            </w:r>
          </w:p>
          <w:p w14:paraId="5EAF4395">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3、实施行政处罚，擅自改变行政处罚种类类、幅度的；</w:t>
            </w:r>
          </w:p>
          <w:p w14:paraId="679A4AF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4、实施行政处罚，违反法定的行政处罚程序的；</w:t>
            </w:r>
          </w:p>
          <w:p w14:paraId="644CE966">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5、符合听证条件、行政管理相对人要求听证，应予组织听证而不组织听证的；</w:t>
            </w:r>
          </w:p>
          <w:p w14:paraId="2DD7953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6、执法人员玩忽职守，对应当予以制止和处罚的违法行为不予制止、处罚，致使公民、法人或者其他组织的合法权益、公共利益和社会秩序遭受损害的；</w:t>
            </w:r>
          </w:p>
          <w:p w14:paraId="0687EE7C">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7、不具备行政执法资格实施行政处罚的；</w:t>
            </w:r>
          </w:p>
          <w:p w14:paraId="090E9EB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8、在制止以及查处违法案件中受阻，依照有关规定应当向本级人民政府或者上级人力资源社会保障主管部门报告而未报告的；</w:t>
            </w:r>
          </w:p>
          <w:p w14:paraId="4808E068">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9、应当依法移送追究刑事责任，而未依法移送有权机关的；</w:t>
            </w:r>
          </w:p>
          <w:p w14:paraId="32922B9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10、在行政处罚过程中发生腐败行为的；</w:t>
            </w:r>
          </w:p>
          <w:p w14:paraId="0EF7215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3F4AA57F">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　</w:t>
            </w:r>
          </w:p>
        </w:tc>
      </w:tr>
      <w:tr w14:paraId="34B499A7">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57CB1">
            <w:pPr>
              <w:adjustRightInd/>
              <w:snapToGrid/>
              <w:spacing w:after="0"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val="en-US" w:eastAsia="zh-CN"/>
              </w:rPr>
              <w:t>7</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22EF63D4">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620C3F43">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逾期仍不将童工送交其父母或者其他监护人的处罚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18678D61">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7A468E0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《禁止使用童工规定》（2002年9月18日国务院令第364号）第六条第二款 用人单位经劳动保障行政部门依照前款规定责令限期改正，逾期仍不将童工送交其父母或者其他监护人的，从责令限期改正之日起，由劳动保障行政部门按照每使用一名童工每月处１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3402" w:type="dxa"/>
            <w:tcBorders>
              <w:top w:val="single" w:color="auto" w:sz="4" w:space="0"/>
              <w:left w:val="nil"/>
              <w:bottom w:val="single" w:color="auto" w:sz="4" w:space="0"/>
              <w:right w:val="single" w:color="auto" w:sz="4" w:space="0"/>
            </w:tcBorders>
            <w:shd w:val="clear" w:color="auto" w:fill="auto"/>
            <w:vAlign w:val="center"/>
          </w:tcPr>
          <w:p w14:paraId="04F79E3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683350E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178AA24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589FF53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24A9C96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3C94A5B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66F8709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7414F15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306B883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21BFB3F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1E859D9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306CCEA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540D709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13E2898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1BD2026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0C95FC8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19B66D5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06E640C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339C872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1DC8AFE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341F1C6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2CBE86F7">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89EDF">
            <w:pPr>
              <w:adjustRightInd/>
              <w:snapToGrid/>
              <w:spacing w:after="0" w:line="240" w:lineRule="exact"/>
              <w:jc w:val="center"/>
              <w:rPr>
                <w:rFonts w:hint="eastAsia"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val="en-US" w:eastAsia="zh-CN"/>
              </w:rPr>
              <w:t>8</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46E50C26">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1BAAAEA3">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无营业执照、被依法吊销营业执照的单位及未依法登记、备案的单位使用或介绍童工就业的处罚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32734674">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0079C17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《禁止使用童工规定》（2002年9月18日国务院令第364号）第九条 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3402" w:type="dxa"/>
            <w:tcBorders>
              <w:top w:val="single" w:color="auto" w:sz="4" w:space="0"/>
              <w:left w:val="nil"/>
              <w:bottom w:val="single" w:color="auto" w:sz="4" w:space="0"/>
              <w:right w:val="single" w:color="auto" w:sz="4" w:space="0"/>
            </w:tcBorders>
            <w:shd w:val="clear" w:color="auto" w:fill="auto"/>
            <w:vAlign w:val="center"/>
          </w:tcPr>
          <w:p w14:paraId="6675672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5374D45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3498ADB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0CB0D83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3F08BAF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2FED38F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138E8C6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678C983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6F65C38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4E3FA1E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486CD5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6ABCC80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2ED6790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563DD36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6983174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16251C3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5C4F669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141E292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0B0D729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54CB963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58FF8D8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2FC00154">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E3DD0">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9</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419050C8">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2B65C2E7">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对违反《女职工劳动保护特别规定》第六条第二款、第七条、第九条第一款规定的处罚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FC9CE79">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6803FB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女职工劳动保护特别规定》（2012年4月18日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1DD4C9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00E7C62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0A8FAB9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2C92CB8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5E9BE32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5548234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118825C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1DADA03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1732706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380010F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294E087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4ECD3D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6DE2668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1594475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74CDBF7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6CBC1BC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230E074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5C72AB7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6092FC2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6ED700A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4E617E0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3BA13619">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B474A">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10</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256A2145">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2F9205CF">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对安排女职工从事矿山井下劳动、国家规定的第四级体力劳动强度的劳动或者其他禁忌从事的劳动的处罚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5C219FA3">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4E43BDF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三条第一项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066BEA8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767AA2D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301D027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233B7BD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6DF6D80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148D9DE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6F42857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5C2B028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1E051FB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55FFEA2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5A538A2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1DBF631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22C56E3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142FABF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49E5C0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7B7EA6F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01D2247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3F5C3A7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09A4E3F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47DCCD9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6D66B8B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239AA279">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FF5A7">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11</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1D897EAF">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52B10595">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对安排女职工在经期从事高处、低温、冷水作业或者国家规定的第三级体力劳动强度的劳动的处罚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426E4B80">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51FFFF8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三条第二项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5D5F041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00502DA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05EA16E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58672B2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04535C9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1719BB5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3CE892A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6EBE75F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1A80FEA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4C10C27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7CF7858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755EAA0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091CFCC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16E9DE5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2DF6F01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2A27F40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56CB8D5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29FF984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1A19260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45B1738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p w14:paraId="3C3455A0">
            <w:pPr>
              <w:adjustRightInd/>
              <w:snapToGrid/>
              <w:spacing w:after="0" w:line="240" w:lineRule="exact"/>
              <w:rPr>
                <w:rFonts w:cs="宋体" w:asciiTheme="minorEastAsia" w:hAnsiTheme="minorEastAsia" w:eastAsiaTheme="minorEastAsia"/>
                <w:sz w:val="18"/>
                <w:szCs w:val="18"/>
              </w:rPr>
            </w:pPr>
          </w:p>
          <w:p w14:paraId="529E10A1">
            <w:pPr>
              <w:adjustRightInd/>
              <w:snapToGrid/>
              <w:spacing w:after="0" w:line="240" w:lineRule="exact"/>
              <w:rPr>
                <w:rFonts w:cs="宋体" w:asciiTheme="minorEastAsia" w:hAnsiTheme="minorEastAsia" w:eastAsiaTheme="minorEastAsia"/>
                <w:sz w:val="18"/>
                <w:szCs w:val="18"/>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2207303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344ED4CD">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E68FD">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12</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4ABD2075">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7910E388">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对安排女职工在怀孕期间从事国家规定的第三级体力劳动强度的劳动或者孕期禁忌从事的劳动的处罚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5F8B351B">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62E97D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三条第三项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107C52A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14BD7BB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7D8B8F7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3CECB64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3CFA413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4F52C57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43B34CC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40DE082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0CF2D41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24946E1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33E5457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1DD05A9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13A249D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24BE0BF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108468F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55163AD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7ADDCCE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6158002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5BF1428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4995811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1F4CC5F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03D6A8A8">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9AF4D">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13</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7B7F9260">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67110FBD">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对安排怀孕7个月以上的女职工夜班劳动或者延长其工作时间的处罚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15F0ED7A">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6F3CAFC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三条第四项用人单位有下列行为之一的，由劳动保障行政部门责令改正，按照受侵害的劳动者每人1000元以上5000元以下的标准计算，处以罚款：(四)安排怀孕7个月以上的女职工夜班劳动或者延长其工作时间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7D4DF80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4117C9C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1B7DEEB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1279AB1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3C97538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488A6D6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7AE6908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2DD7390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3BB1B2B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4510FD6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05D4924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3D50BDB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6421F0B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11013FA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2DFDC1A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27F59F6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2AA8360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21339B7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3253A06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6AADC1F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5E68846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7EEFCA54">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A6F53">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14</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1ADC06BD">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0B2B334E">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对女职工生育享受产假少于90天的处罚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464A82A2">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6DC5E71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三条第五项用人单位有下列行为之一的，由劳动保障行政部门责令改正，按照受侵害的劳动者每人1000元以上5000元以下的标准计算，处以罚款：(五)女职工生育享受产假少于90天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7F219CC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22F22E1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0165520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3C6E162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20A12D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4ECA907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6AB7972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05EFB7E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504D4E8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06FCAC7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6506035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4A87A5C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392A350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5237C2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5C58E2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26382EA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222D8C4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4A780AA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75220EA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30B8251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501BC7E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7297776E">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13B4E">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15</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3208D3B6">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59CC3F8C">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对安排女职工在哺乳未满1周岁的婴儿期间从事国家规定的第三级体力劳动强度的劳动或者哺乳期禁忌从事的其他劳动，以及延长其工作时间或者安排其夜班劳动的处罚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332A6B33">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67DEB83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三条第六项用人单位有下列行为之一的，由劳动保障行政部门责令改正，按照受侵害的劳动者每人1000元以上5000元以下的标准计算，处以罚款：(六)安排女职工在哺乳未满1周岁的婴儿期间从事国家规定的第三级体力劳动强度的劳动或者哺乳期禁忌从事的其他劳动，以及延长其工作时间或者安排其夜班劳动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53AD2F1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7F82688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407E061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0462F1D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7713EE0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4F42D67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7E35E88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7FFD4D5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06933AB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76BCD11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04A9708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03C0EBF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519C115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1334985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1E8DE66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6925E81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2376435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7C0A6AA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0F0C8FF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3FB03B5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0F9C299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4221DE03">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DCC16">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16</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7737ECF4">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5854A08F">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对安排未成年工从事矿山井下、有毒有害、国家规定的第四级体力劳动强度的劳动或者其他禁忌从事的劳动的处罚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4BC19096">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754CBCB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三条第七项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580C641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66782E8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29A005A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0F27CE9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3ADA88F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7670E8A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5A5B930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29FCD9E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18193D4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1630E6B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09AE1FB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1FFCE6F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7C7DDDB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798BDA4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78776EA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35CB2CB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1A8474E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17CDE16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57B4853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00BACD0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p w14:paraId="31D3A0C7">
            <w:pPr>
              <w:adjustRightInd/>
              <w:snapToGrid/>
              <w:spacing w:after="0" w:line="240" w:lineRule="exact"/>
              <w:rPr>
                <w:rFonts w:cs="宋体" w:asciiTheme="minorEastAsia" w:hAnsiTheme="minorEastAsia" w:eastAsiaTheme="minorEastAsia"/>
                <w:sz w:val="18"/>
                <w:szCs w:val="18"/>
              </w:rPr>
            </w:pPr>
          </w:p>
          <w:p w14:paraId="3B61367F">
            <w:pPr>
              <w:adjustRightInd/>
              <w:snapToGrid/>
              <w:spacing w:after="0" w:line="240" w:lineRule="exact"/>
              <w:rPr>
                <w:rFonts w:cs="宋体" w:asciiTheme="minorEastAsia" w:hAnsiTheme="minorEastAsia" w:eastAsiaTheme="minorEastAsia"/>
                <w:sz w:val="18"/>
                <w:szCs w:val="18"/>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1904C60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3B82A8DF">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1CE64">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17</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5B477313">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37AFFDD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对未对未成年工定期进行健康检查的处罚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2D1D0F99">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50B77BB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三条第八项用人单位有下列行为之一的，由劳动保障行政部门责令改正，按照受侵害的劳动者每人1000元以上5000元以下的标准计算，处以罚款：(八)未对未成年工定期进行健康检查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364945E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069358A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634394F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32B0B6D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4A626E1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320435D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5199C07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47CCE34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668AC21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5E24BFB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73A1312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02EA4D0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58E2D8C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3418973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70DBC12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30BCEF8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52AF752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7E1A499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7E4DBF4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7861E6B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7D552A5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2459257A">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882C3">
            <w:pPr>
              <w:adjustRightInd/>
              <w:snapToGrid/>
              <w:spacing w:after="0" w:line="240" w:lineRule="exact"/>
              <w:jc w:val="center"/>
              <w:rPr>
                <w:rFonts w:hint="default" w:cs="宋体" w:asciiTheme="minorEastAsia" w:hAnsiTheme="minorEastAsia" w:eastAsiaTheme="minorEastAsia"/>
                <w:color w:val="FF0000"/>
                <w:sz w:val="18"/>
                <w:szCs w:val="18"/>
                <w:lang w:val="en-US" w:eastAsia="zh-CN"/>
              </w:rPr>
            </w:pPr>
            <w:r>
              <w:rPr>
                <w:rFonts w:hint="eastAsia" w:cs="宋体" w:asciiTheme="minorEastAsia" w:hAnsiTheme="minorEastAsia" w:eastAsiaTheme="minorEastAsia"/>
                <w:color w:val="FF0000"/>
                <w:sz w:val="18"/>
                <w:szCs w:val="18"/>
                <w:lang w:val="en-US" w:eastAsia="zh-CN"/>
              </w:rPr>
              <w:t>18</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20C761B7">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1D6CBBBC">
            <w:pPr>
              <w:adjustRightInd/>
              <w:snapToGrid/>
              <w:spacing w:after="0" w:line="240" w:lineRule="exact"/>
              <w:jc w:val="both"/>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对违法延长劳动者工作时间的处罚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761F489D">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73092E86">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《劳动保障监察条例》（2004年10月26日国务院令第423号）第二十五条 用人单位违反劳动保障法律、法规或者规章延长劳动者工作时间的，由劳动保障行政部门给予警告，责令限期改正，并可以按照受侵害的劳动者每人100元以上500元以下的标准计算，处以罚款。《河北省劳动和社会保障监察条例》（2002年7月30日省人大常委会公告第72号）第二十五条 用人单位未与工会和劳动者协商，强迫劳动者延长工作时间或者虽经协商同意，但违反劳动法关于延长工作时间具体时限规定的，由县级以上人民政府劳动和社会保障行政部门给予警告，责令改正，按照有关规定支付劳动者延长工作时间的工资报酬，并可以按照每人每超过工作时间一小时处以一百元以下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3352E988">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1、立案责任：对违反劳动保障法律、法规行为的投诉、举报或者监察中发现的问题，应当在七日内立案。</w:t>
            </w:r>
          </w:p>
          <w:p w14:paraId="1DB15A93">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70EF1B43">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3CD3BF9A">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027BBBEF">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5、决定责任：制作《劳动保障监察行政处罚决定书》送达当事人。</w:t>
            </w:r>
          </w:p>
          <w:p w14:paraId="3331E27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6、送达责任：行政处罚决定书按法律规定的方式送达当事人。</w:t>
            </w:r>
          </w:p>
          <w:p w14:paraId="53C83DA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7、执行责任：依照生效的行政处罚决定，罚款。</w:t>
            </w:r>
          </w:p>
          <w:p w14:paraId="2156425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4B17A14A">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因履行或不正确履行行政职责，有下列情形的，行政机关及相关工作人员应承担相应责任：</w:t>
            </w:r>
          </w:p>
          <w:p w14:paraId="7987308E">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1、实施行政处罚，没有法定的行政处罚依据的；</w:t>
            </w:r>
          </w:p>
          <w:p w14:paraId="5B624A4F">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2、行政处罚显失公正的；</w:t>
            </w:r>
          </w:p>
          <w:p w14:paraId="5D670A47">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3、实施行政处罚，擅自改变行政处罚种类类、幅度的；</w:t>
            </w:r>
          </w:p>
          <w:p w14:paraId="261C14DB">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4、实施行政处罚，违反法定的行政处罚程序的；</w:t>
            </w:r>
          </w:p>
          <w:p w14:paraId="23AA6127">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5、符合听证条件、行政管理相对人要求听证，应予组织听证而不组织听证的；</w:t>
            </w:r>
          </w:p>
          <w:p w14:paraId="437B356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6、执法人员玩忽职守，对应当予以制止和处罚的违法行为不予制止、处罚，致使公民、法人或者其他组织的合法权益、公共利益和社会秩序遭受损害的；</w:t>
            </w:r>
          </w:p>
          <w:p w14:paraId="0C39511C">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7、不具备行政执法资格实施行政处罚的；</w:t>
            </w:r>
          </w:p>
          <w:p w14:paraId="613F00F0">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8、在制止以及查处违法案件中受阻，依照有关规定应当向本级人民政府或者上级人力资源社会保障主管部门报告而未报告的；</w:t>
            </w:r>
          </w:p>
          <w:p w14:paraId="6120332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9、应当依法移送追究刑事责任，而未依法移送有权机关的；</w:t>
            </w:r>
          </w:p>
          <w:p w14:paraId="108F72CA">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10、在行政处罚过程中发生腐败行为的；</w:t>
            </w:r>
          </w:p>
          <w:p w14:paraId="325129B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6DE72E78">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　</w:t>
            </w:r>
          </w:p>
        </w:tc>
      </w:tr>
      <w:tr w14:paraId="6A205824">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B6C84">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19</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5B0837D8">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66422C5A">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对用人单位向社会保险经办机构申报应缴纳的社会保险费数额时，瞒报工资总额或者职工人数的处罚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6FBBEBEF">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13E76F2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七条第一款用人单位向社会保险经办机构申报应缴纳的社会保险费数额时，瞒报工资总额或者职工人数的，由劳动保障行政部门责令改正，并处瞒报工资数额1倍以上3倍以下的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561868F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5D63158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47C5EB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0CD4189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7BD7461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2876951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3434AB9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59D932E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2BDF647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2FD1A09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3370B60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0ED80AB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3AF2238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4A055F2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6326513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1515597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49627D3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2C0536E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74B28BF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5F6E3DD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2389EE3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78AB784F">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8ED31">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20</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3808346B">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3BCBA206">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对骗取社会保险待遇或者骗取社会保险基金支出的处罚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24B79F3D">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7C92FDA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七条第二款骗取社会保险待遇或者骗取社会保险基金支出的，由劳动保障行政部门责令退还，并处骗取金额1倍以上3倍以下的罚款；构成犯罪的，依法追究刑事责任。</w:t>
            </w:r>
          </w:p>
        </w:tc>
        <w:tc>
          <w:tcPr>
            <w:tcW w:w="3402" w:type="dxa"/>
            <w:tcBorders>
              <w:top w:val="single" w:color="auto" w:sz="4" w:space="0"/>
              <w:left w:val="nil"/>
              <w:bottom w:val="single" w:color="auto" w:sz="4" w:space="0"/>
              <w:right w:val="single" w:color="auto" w:sz="4" w:space="0"/>
            </w:tcBorders>
            <w:shd w:val="clear" w:color="auto" w:fill="auto"/>
            <w:vAlign w:val="center"/>
          </w:tcPr>
          <w:p w14:paraId="771DCE9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70B8145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3662A63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02C0A97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5310022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2E88831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684FBCC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52C7A18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7E82517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027850E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1BB027F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2455916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52541BB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76CB242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465E30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20956AB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2847B71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5CA6785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5B2A450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44E83B8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2E10523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5D7F0B24">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3FBB8">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21</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6912047A">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27094360">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对违反国家有关职业介绍、职业技能培训或技能鉴定考核规定的处罚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3B8C9AF2">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0BB848D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p>
        </w:tc>
        <w:tc>
          <w:tcPr>
            <w:tcW w:w="3402" w:type="dxa"/>
            <w:tcBorders>
              <w:top w:val="single" w:color="auto" w:sz="4" w:space="0"/>
              <w:left w:val="nil"/>
              <w:bottom w:val="single" w:color="auto" w:sz="4" w:space="0"/>
              <w:right w:val="single" w:color="auto" w:sz="4" w:space="0"/>
            </w:tcBorders>
            <w:shd w:val="clear" w:color="auto" w:fill="auto"/>
            <w:vAlign w:val="center"/>
          </w:tcPr>
          <w:p w14:paraId="4D23AAA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3A8185C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0E2C4C6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30E9595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22EBDB6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289B24D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6279B73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04CA557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10ACABF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6277601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1C5CB53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6DAEFA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469DBCD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0F05753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610F329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41DB63F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3174A6F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0B55966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4C165EF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57E4ACE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p w14:paraId="38F496D2">
            <w:pPr>
              <w:adjustRightInd/>
              <w:snapToGrid/>
              <w:spacing w:after="0" w:line="240" w:lineRule="exact"/>
              <w:rPr>
                <w:rFonts w:cs="宋体" w:asciiTheme="minorEastAsia" w:hAnsiTheme="minorEastAsia" w:eastAsiaTheme="minorEastAsia"/>
                <w:sz w:val="18"/>
                <w:szCs w:val="18"/>
              </w:rPr>
            </w:pPr>
          </w:p>
          <w:p w14:paraId="70CA8163">
            <w:pPr>
              <w:adjustRightInd/>
              <w:snapToGrid/>
              <w:spacing w:after="0" w:line="240" w:lineRule="exact"/>
              <w:rPr>
                <w:rFonts w:cs="宋体" w:asciiTheme="minorEastAsia" w:hAnsiTheme="minorEastAsia" w:eastAsiaTheme="minorEastAsia"/>
                <w:sz w:val="18"/>
                <w:szCs w:val="18"/>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59FDF20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7A654B6E">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3493D">
            <w:pPr>
              <w:adjustRightInd/>
              <w:snapToGrid/>
              <w:spacing w:after="0" w:line="240" w:lineRule="exact"/>
              <w:jc w:val="center"/>
              <w:rPr>
                <w:rFonts w:hint="default" w:cs="宋体" w:asciiTheme="minorEastAsia" w:hAnsiTheme="minorEastAsia" w:eastAsiaTheme="minorEastAsia"/>
                <w:color w:val="FF0000"/>
                <w:sz w:val="18"/>
                <w:szCs w:val="18"/>
                <w:lang w:val="en-US" w:eastAsia="zh-CN"/>
              </w:rPr>
            </w:pPr>
            <w:r>
              <w:rPr>
                <w:rFonts w:hint="eastAsia" w:cs="宋体" w:asciiTheme="minorEastAsia" w:hAnsiTheme="minorEastAsia" w:eastAsiaTheme="minorEastAsia"/>
                <w:color w:val="FF0000"/>
                <w:sz w:val="18"/>
                <w:szCs w:val="18"/>
                <w:lang w:val="en-US" w:eastAsia="zh-CN"/>
              </w:rPr>
              <w:t>22</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073E1087">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08DE9753">
            <w:pPr>
              <w:adjustRightInd/>
              <w:snapToGrid/>
              <w:spacing w:after="0" w:line="240" w:lineRule="exact"/>
              <w:jc w:val="both"/>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对无理抗拒、阻挠劳动保障行政部门依照本条例的规定实施劳动保障监察的处罚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3EF9325F">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64F8EA48">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劳动保障监察条例》（2004年10月26日国务院令第423号）第三十条第一款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37BC90E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1、立案责任：对违反劳动保障法律、法规行为的投诉、举报或者监察中发现的问题，应当在七日内立案。</w:t>
            </w:r>
          </w:p>
          <w:p w14:paraId="5E4B4F9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76326B4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5D288A6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2EAA0C58">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5、决定责任：制作《劳动保障监察行政处罚决定书》送达当事人。</w:t>
            </w:r>
          </w:p>
          <w:p w14:paraId="0DC72E45">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6、送达责任：行政处罚决定书按法律规定的方式送达当事人。</w:t>
            </w:r>
          </w:p>
          <w:p w14:paraId="572FEE55">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7、执行责任：依照生效的行政处罚决定，罚款。</w:t>
            </w:r>
          </w:p>
          <w:p w14:paraId="23F7074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2913A108">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因履行或不正确履行行政职责，有下列情形的，行政机关及相关工作人员应承担相应责任：</w:t>
            </w:r>
          </w:p>
          <w:p w14:paraId="4F05C5A6">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1、实施行政处罚，没有法定的行政处罚依据的；</w:t>
            </w:r>
          </w:p>
          <w:p w14:paraId="7367EB7C">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2、行政处罚显失公正的；</w:t>
            </w:r>
          </w:p>
          <w:p w14:paraId="117C926B">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3、实施行政处罚，擅自改变行政处罚种类类、幅度的；</w:t>
            </w:r>
          </w:p>
          <w:p w14:paraId="7C3AE9A7">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4、实施行政处罚，违反法定的行政处罚程序的；</w:t>
            </w:r>
          </w:p>
          <w:p w14:paraId="3C18239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5、符合听证条件、行政管理相对人要求听证，应予组织听证而不组织听证的；</w:t>
            </w:r>
          </w:p>
          <w:p w14:paraId="1492E37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6、执法人员玩忽职守，对应当予以制止和处罚的违法行为不予制止、处罚，致使公民、法人或者其他组织的合法权益、公共利益和社会秩序遭受损害的；</w:t>
            </w:r>
          </w:p>
          <w:p w14:paraId="6CFFCBE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7、不具备行政执法资格实施行政处罚的；</w:t>
            </w:r>
          </w:p>
          <w:p w14:paraId="17301ED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8、在制止以及查处违法案件中受阻，依照有关规定应当向本级人民政府或者上级人力资源社会保障主管部门报告而未报告的；</w:t>
            </w:r>
          </w:p>
          <w:p w14:paraId="448E618E">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9、应当依法移送追究刑事责任，而未依法移送有权机关的；</w:t>
            </w:r>
          </w:p>
          <w:p w14:paraId="383385B8">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10、在行政处罚过程中发生腐败行为的；</w:t>
            </w:r>
          </w:p>
          <w:p w14:paraId="1223A54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72A5B1E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　</w:t>
            </w:r>
          </w:p>
        </w:tc>
      </w:tr>
      <w:tr w14:paraId="2F1E651E">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CF87B">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23</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5268CF63">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6229CE85">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对不按照劳动保障行政部门的要求报送书面材料，隐瞒事实真相，出具伪证或者隐匿、毁灭证据的处罚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7D2B93B">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17451BC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三十条第一款有下列行为之一的，由劳动保障行政部门责令改正；对有第(一)项、第(二)项或者第(三)项规定的行为的，处2000元以上2万元以下的罚款：(二)不按照劳动保障行政部门的要求报送书面材料，隐瞒事实真相，出具伪证或者隐匿、毁灭证据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1876960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5013E32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3D2C5F0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4B7D90D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6A03ACF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56926BF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5DCC4F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644EFF4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1779DCB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232A662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032A0BA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47F5249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6B5DA7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6F40E6C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6AEC706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13FAFF6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7E19588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3022F0A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4E1D63D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6A573DE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1E36A73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5F137623">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C36A2">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24</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26E4ABBA">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3AA50A3C">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对经劳动保障行政部门责令改正拒不改正，或者不履行劳动保障行政部门的行政处理决定的处罚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2B503106">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423063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劳动保障监察条例》（2004年10月26日国务院令第423号）第三十条第一款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15A5868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205232D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2ECC452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5431E1F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6F56B43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4E86C34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5B66D00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46D795F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7C6A14F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70AEC0A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5F1DD36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00D8DD8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5E3D508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4379BDA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78CBBE6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34E7B27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5A620CC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130A9E2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4BD4EF7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3F237BC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1CE8602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1D93A333">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7A7BA">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25</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437B514A">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69805096">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用人单位、工伤职工或者其近亲属骗取工伤保险待遇，医疗机构、辅助器具配置机构骗取工伤保险基金支出的处罚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3FF144CD">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0DF462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工伤保险条例》（2010年12月20日国务院令第586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3402" w:type="dxa"/>
            <w:tcBorders>
              <w:top w:val="single" w:color="auto" w:sz="4" w:space="0"/>
              <w:left w:val="nil"/>
              <w:bottom w:val="single" w:color="auto" w:sz="4" w:space="0"/>
              <w:right w:val="single" w:color="auto" w:sz="4" w:space="0"/>
            </w:tcBorders>
            <w:shd w:val="clear" w:color="auto" w:fill="auto"/>
            <w:vAlign w:val="center"/>
          </w:tcPr>
          <w:p w14:paraId="419DE64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18CE33C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1D67130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685F25B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5B98F1A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655E619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7C079A8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0754896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566A935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3F56277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51FD42C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0D89237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5632B89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61C89B6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CF6392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44E94AF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7DDE09A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53769B7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72DBF0F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5882A39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7228EE7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388AB57E">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D406A">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26</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48FA2365">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02E8B01F">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对从事劳动能力鉴定的组织或者个人提供虚假鉴定意见的处罚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4459AF26">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160E93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工伤保险条例》（2010年12月20日国务院令第586号）第六十一条第一项从事劳动能力鉴定的组织或者个人有下列情形之一的，由社会保险行政部门责令改正，处2000元以上1万元以下的罚款；情节严重，构成犯罪的，依法追究刑事责任：（一）提供虚假鉴定意见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192C57C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13226D1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74882A6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42C1E8F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0263738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1A5C940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4D90503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2F7350B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2D57342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0FF0F26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1EA1D9B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5ADDF7E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541EAA1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2D8D0CA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74FEBB8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69F7D9D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4A31242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538758B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281CF0B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30EB4FC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p w14:paraId="6AA46420">
            <w:pPr>
              <w:adjustRightInd/>
              <w:snapToGrid/>
              <w:spacing w:after="0" w:line="240" w:lineRule="exact"/>
              <w:rPr>
                <w:rFonts w:cs="宋体" w:asciiTheme="minorEastAsia" w:hAnsiTheme="minorEastAsia" w:eastAsiaTheme="minorEastAsia"/>
                <w:sz w:val="18"/>
                <w:szCs w:val="18"/>
              </w:rPr>
            </w:pPr>
          </w:p>
          <w:p w14:paraId="3FF8310B">
            <w:pPr>
              <w:adjustRightInd/>
              <w:snapToGrid/>
              <w:spacing w:after="0" w:line="240" w:lineRule="exact"/>
              <w:rPr>
                <w:rFonts w:cs="宋体" w:asciiTheme="minorEastAsia" w:hAnsiTheme="minorEastAsia" w:eastAsiaTheme="minorEastAsia"/>
                <w:sz w:val="18"/>
                <w:szCs w:val="18"/>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0DEB40E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4C6D6A09">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1D333">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27</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5CA4B177">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360EBB91">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对从事劳动能力鉴定的组织或者个人提供虚假诊断证明的处罚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57BC66B6">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792CAB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工伤保险条例》（2010年12月20日国务院令第586号）第六十一条第二项从事劳动能力鉴定的组织或者个人有下列情形之一的，由社会保险行政部门责令改正，处2000元以上1万元以下的罚款；情节严重，构成犯罪的，依法追究刑事责任：（二）提供虚假诊断证明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35F71E9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10E6550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65FEEAC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4349F0F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6601F22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4847AE6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1F9D1DA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2EAF1C3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1177C4E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2D25A5F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0F2D894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14C33AE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6EABE5A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6A5BE76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6C40AC7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416294B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20C54B4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5E4C391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50A2377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55CC583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7CA50E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30F336E8">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FC043">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28</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3F9A6252">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7C3177F0">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对从事劳动能力鉴定的组织或者个人收受当事人财物的处罚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7CE2996E">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0FF0124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工伤保险条例》（2010年12月20日国务院令第586号）第六十一条第三项从事劳动能力鉴定的组织或者个人有下列情形之一的，由社会保险行政部门责令改正，处2000元以上1万元以下的罚款；情节严重，构成犯罪的，依法追究刑事责任：（三）收受当事人财物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355C824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1E6CF3D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5894AB4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194A134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11B4A13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2DA05FD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1DEBC17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68ECE70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0D8BFA9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1FC6490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1BACE36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75F4038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4FC5B2E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261D692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1913142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4726464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12D99C4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5EED2A0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0D7B6FE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1224736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6B36658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7C7C19B3">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02104">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29</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5F13194C">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7760007B">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对用人单位违反规定，拒不协助社会保险行政部门对事故进行调查核实的处罚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1DB6B556">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0A8E673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工伤保险条例》（2010年12月20日国务院令第586号）第六十三条用人单位违反本条例第十九条的规定，拒不协助社会保险行政部门对事故进行调查核实的，由社会保险行政部门责令改正，处2000元以上2万元以下的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080BC1F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5519784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4EAF38F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1641B6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36C7BBC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426B23D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40A76E7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026D7B5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559CE01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2D43070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46629E1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606F19A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4B93F09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3F70ED2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0B52994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1D914CC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6F53980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040283D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48494AD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177BF8F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67D8B2C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24BB6949">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B6C28">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30</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16BE6EE5">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395FD896">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对未按照规定办理社会保险登记、变更登记或注销登记，或者未按照规定申报应缴纳的社会保险费数额的处罚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4CCCC574">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E2D43A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社会保险费征缴暂行条例》（1999年1月22日国务院令第259号）第二十三条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1B6D42E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6B4324C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7DD7CF1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6373B09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207C3F0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1091843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7D49963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3897562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1C6FC47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5A0EE8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2B730F7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46DFBBC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0415CB5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57431B9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319D440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1066FEB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33FA4BA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377E6BC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2637DB3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6A2E9B2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47ADE75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1A8149C2">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1F2AE">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31</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7D5BA2D5">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551C61DB">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对违反规定，伪造、变造故意毁灭有关帐册、材料或者不设帐册，致使社会保险费缴费基数无法确定而迟延缴纳的处罚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34DA7B0A">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603ABE2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社会保险费征缴暂行条例》（1999年1月22日国务院令第259号）第二十四条缴费单位违反有关财务、会计、统计的法律、行政法规和国家有关规定，伪造、变造、故意毁灭有关帐册、材料，或者不设帐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接负责的主管人员和其他直接责任人员处5000元以上20000元以下的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605285E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269E044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5D67331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6005795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7AFA0B2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5BA9613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5DF9FDE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283E5D5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50771FC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6ADC757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365D45F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0BA6873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37B44E8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004351F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26D3DA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4DE116F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72E7DDB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035B91E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0DFCD2D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171EA27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p w14:paraId="03A8DBEC">
            <w:pPr>
              <w:adjustRightInd/>
              <w:snapToGrid/>
              <w:spacing w:after="0" w:line="240" w:lineRule="exact"/>
              <w:rPr>
                <w:rFonts w:cs="宋体" w:asciiTheme="minorEastAsia" w:hAnsiTheme="minorEastAsia" w:eastAsiaTheme="minorEastAsia"/>
                <w:sz w:val="18"/>
                <w:szCs w:val="18"/>
              </w:rPr>
            </w:pPr>
          </w:p>
          <w:p w14:paraId="376A5E3C">
            <w:pPr>
              <w:adjustRightInd/>
              <w:snapToGrid/>
              <w:spacing w:after="0" w:line="240" w:lineRule="exact"/>
              <w:rPr>
                <w:rFonts w:cs="宋体" w:asciiTheme="minorEastAsia" w:hAnsiTheme="minorEastAsia" w:eastAsiaTheme="minorEastAsia"/>
                <w:sz w:val="18"/>
                <w:szCs w:val="18"/>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0BBC9D1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0D106792">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52E1B">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32</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7CA81096">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7496DE5E">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对用人单位违反劳动合同法有关建立职工名册规定，逾期不改正的处罚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3A62FAB4">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1C26B5E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xml:space="preserve">《劳动合同法实施条例》（2008年9月18日国务院令第535号）第三十三条用人单位违反劳动合同法有关建立职工名册规定的，由劳动行政部门责令限期改正；逾期不改正的，由劳动行政部门处2000元以上2万元以下的罚款。 </w:t>
            </w:r>
          </w:p>
        </w:tc>
        <w:tc>
          <w:tcPr>
            <w:tcW w:w="3402" w:type="dxa"/>
            <w:tcBorders>
              <w:top w:val="single" w:color="auto" w:sz="4" w:space="0"/>
              <w:left w:val="nil"/>
              <w:bottom w:val="single" w:color="auto" w:sz="4" w:space="0"/>
              <w:right w:val="single" w:color="auto" w:sz="4" w:space="0"/>
            </w:tcBorders>
            <w:shd w:val="clear" w:color="auto" w:fill="auto"/>
            <w:vAlign w:val="center"/>
          </w:tcPr>
          <w:p w14:paraId="172788D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0410191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462B92B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77AE0AD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3565BE2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0B4F2F9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685E472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5E1E726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795FBDB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5F9847A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5B07239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58E390B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023CF3A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157292F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26E4742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052FCB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157D180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002B87A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36D975C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650ABD5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2ED2906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6693DAD0">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4687B">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33</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70621E8E">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39FBC5D8">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对用工单位违反劳动合同法和本条例有关劳务派遣规定，情节严重的处罚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730BB351">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3A50236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xml:space="preserve">《劳动合同法实施条例》（2008年9月18日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 </w:t>
            </w:r>
          </w:p>
        </w:tc>
        <w:tc>
          <w:tcPr>
            <w:tcW w:w="3402" w:type="dxa"/>
            <w:tcBorders>
              <w:top w:val="single" w:color="auto" w:sz="4" w:space="0"/>
              <w:left w:val="nil"/>
              <w:bottom w:val="single" w:color="auto" w:sz="4" w:space="0"/>
              <w:right w:val="single" w:color="auto" w:sz="4" w:space="0"/>
            </w:tcBorders>
            <w:shd w:val="clear" w:color="auto" w:fill="auto"/>
            <w:vAlign w:val="center"/>
          </w:tcPr>
          <w:p w14:paraId="4C558DF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75F1BCC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7B2FD96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602D420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56EBE48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314A61B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4B806A5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5BED8E7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1A2F63E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53A303F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7A22C50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3F0549C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2FC059E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7E6B28F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1086DAC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604DF88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1EF4B24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65BD3AB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19E0967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66A61DA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368E084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3B17FBE7">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714DB">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34</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123788DC">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5B7BC12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对招用劳动者收取抵押金、保证金以及扣留劳动者证件或者档案的处罚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3549AA87">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0AA27CC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河北省劳动和社会保障监察条例》（2002年7月30日省人大常委会公告第72号）第二十二条第二项用人单位或者就业服务机构违反有关规定，有下列行为之一的，由县级以上人民政府劳动和社会保障行政部门责令改正，并予以罚款：（二）招用劳动者收取抵押金、保证金以及扣留劳动者证件或者档案的，按照每涉及一人处以五百元以上一千元以下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797E83C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5BF24F2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1504284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2FA6505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3583302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39DFD12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0DA4185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239DE75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2B637B0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28C629A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0B54755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469192F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03F3B37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35AEED5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CEBA2B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1FEC793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01C5C00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4F82684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300A35F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7C22EDC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298DC85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1B5DC4B4">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F7625">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35</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484D06B1">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50F5B292">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对介绍或者招用未取得职业资格证的劳动者从事国家规定实行就业准入职业工作的处罚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5475E1F8">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607ED78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河北省劳动和社会保障监察条例》（2002年7月30日省人大常委会公告第72号）第二十二条第三项用人单位或者就业服务机构违反有关规定，有下列行为之一的，由县级以上人民政府劳动和社会保障行政部门责令改正，并予以罚款：（三）介绍或者招用未取得职业资格证书的劳动者从事国家规定实行就业准入职业工作的，按照每涉及一人处以五百元以上一千元以下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4046A4C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46FE7FC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2EE32BF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0900E07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1F7614E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51C428F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0FBC4AA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4AACC1A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762EAB5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7D479CD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53E86D6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2DC2162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392BF6E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61DD839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E3BD70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283C157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4850397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17C4942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02E6B1A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5560CA8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48F9EA8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3026D2E2">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B17C7">
            <w:pPr>
              <w:adjustRightInd/>
              <w:snapToGrid/>
              <w:spacing w:after="0" w:line="240" w:lineRule="exact"/>
              <w:jc w:val="center"/>
              <w:rPr>
                <w:rFonts w:hint="default" w:cs="宋体" w:asciiTheme="minorEastAsia" w:hAnsiTheme="minorEastAsia" w:eastAsiaTheme="minorEastAsia"/>
                <w:color w:val="FF0000"/>
                <w:sz w:val="18"/>
                <w:szCs w:val="18"/>
                <w:lang w:val="en-US" w:eastAsia="zh-CN"/>
              </w:rPr>
            </w:pPr>
            <w:r>
              <w:rPr>
                <w:rFonts w:hint="eastAsia" w:cs="宋体" w:asciiTheme="minorEastAsia" w:hAnsiTheme="minorEastAsia" w:eastAsiaTheme="minorEastAsia"/>
                <w:color w:val="FF0000"/>
                <w:sz w:val="18"/>
                <w:szCs w:val="18"/>
                <w:lang w:val="en-US" w:eastAsia="zh-CN"/>
              </w:rPr>
              <w:t>36</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0F197D26">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5C961CD5">
            <w:pPr>
              <w:adjustRightInd/>
              <w:snapToGrid/>
              <w:spacing w:after="0" w:line="240" w:lineRule="exact"/>
              <w:jc w:val="both"/>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对用人单位未按规定与劳动者订立书面劳动合同或者违反规定条件解除劳动合同，逾期不改正的处罚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12741862">
            <w:pPr>
              <w:adjustRightInd/>
              <w:snapToGrid/>
              <w:spacing w:after="0" w:line="240" w:lineRule="exact"/>
              <w:jc w:val="center"/>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7AED610D">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河北省劳动和社会保障监察条例》（2002年7月30日省人大常委会公告第72号）第二十三条用人单位未按规定与劳动者订立书面劳动合同或者违反规定条件解除劳动合同的，由县级以上人民政府劳动和社会保障行政部门责令限期改正，逾期不改正的，按照每涉及一人处以五百元以上一千元以下罚款；对劳动者造成损害的，依法承担赔偿责任。</w:t>
            </w:r>
          </w:p>
        </w:tc>
        <w:tc>
          <w:tcPr>
            <w:tcW w:w="3402" w:type="dxa"/>
            <w:tcBorders>
              <w:top w:val="single" w:color="auto" w:sz="4" w:space="0"/>
              <w:left w:val="nil"/>
              <w:bottom w:val="single" w:color="auto" w:sz="4" w:space="0"/>
              <w:right w:val="single" w:color="auto" w:sz="4" w:space="0"/>
            </w:tcBorders>
            <w:shd w:val="clear" w:color="auto" w:fill="auto"/>
            <w:vAlign w:val="center"/>
          </w:tcPr>
          <w:p w14:paraId="72679C8F">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1、立案责任：对违反劳动保障法律、法规行为的投诉、举报或者监察中发现的问题，应当在七日内立案。</w:t>
            </w:r>
          </w:p>
          <w:p w14:paraId="7E337B88">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3BB4BA5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39F6E55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4535AEC3">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5、决定责任：制作《劳动保障监察行政处罚决定书》送达当事人。</w:t>
            </w:r>
          </w:p>
          <w:p w14:paraId="0E34729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6、送达责任：行政处罚决定书按法律规定的方式送达当事人。</w:t>
            </w:r>
          </w:p>
          <w:p w14:paraId="030F8BFC">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7、执行责任：依照生效的行政处罚决定，罚款。</w:t>
            </w:r>
          </w:p>
          <w:p w14:paraId="5721C0F1">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3B4D5DC0">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因履行或不正确履行行政职责，有下列情形的，行政机关及相关工作人员应承担相应责任：</w:t>
            </w:r>
          </w:p>
          <w:p w14:paraId="0094AA0E">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1、实施行政处罚，没有法定的行政处罚依据的；</w:t>
            </w:r>
          </w:p>
          <w:p w14:paraId="31B0896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2、行政处罚显失公正的；</w:t>
            </w:r>
          </w:p>
          <w:p w14:paraId="45E02685">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3、实施行政处罚，擅自改变行政处罚种类类、幅度的；</w:t>
            </w:r>
          </w:p>
          <w:p w14:paraId="35816BF9">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4、实施行政处罚，违反法定的行政处罚程序的；</w:t>
            </w:r>
          </w:p>
          <w:p w14:paraId="701163D4">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5、符合听证条件、行政管理相对人要求听证，应予组织听证而不组织听证的；</w:t>
            </w:r>
          </w:p>
          <w:p w14:paraId="544F20E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6、执法人员玩忽职守，对应当予以制止和处罚的违法行为不予制止、处罚，致使公民、法人或者其他组织的合法权益、公共利益和社会秩序遭受损害的；</w:t>
            </w:r>
          </w:p>
          <w:p w14:paraId="776B0D3A">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7、不具备行政执法资格实施行政处罚的；</w:t>
            </w:r>
          </w:p>
          <w:p w14:paraId="68FDD3A7">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8、在制止以及查处违法案件中受阻，依照有关规定应当向本级人民政府或者上级人力资源社会保障主管部门报告而未报告的；</w:t>
            </w:r>
          </w:p>
          <w:p w14:paraId="14167050">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9、应当依法移送追究刑事责任，而未依法移送有权机关的；</w:t>
            </w:r>
          </w:p>
          <w:p w14:paraId="2508E98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10、在行政处罚过程中发生腐败行为的；</w:t>
            </w:r>
          </w:p>
          <w:p w14:paraId="6A0F9C3E">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11、其他违反法律法规规章文件规定的行为。</w:t>
            </w:r>
          </w:p>
          <w:p w14:paraId="342008F5">
            <w:pPr>
              <w:adjustRightInd/>
              <w:snapToGrid/>
              <w:spacing w:after="0" w:line="240" w:lineRule="exact"/>
              <w:rPr>
                <w:rFonts w:cs="宋体" w:asciiTheme="minorEastAsia" w:hAnsiTheme="minorEastAsia" w:eastAsiaTheme="minorEastAsia"/>
                <w:color w:val="FF0000"/>
                <w:sz w:val="18"/>
                <w:szCs w:val="18"/>
              </w:rPr>
            </w:pPr>
          </w:p>
          <w:p w14:paraId="04ECD6DE">
            <w:pPr>
              <w:adjustRightInd/>
              <w:snapToGrid/>
              <w:spacing w:after="0" w:line="240" w:lineRule="exact"/>
              <w:rPr>
                <w:rFonts w:cs="宋体" w:asciiTheme="minorEastAsia" w:hAnsiTheme="minorEastAsia" w:eastAsiaTheme="minorEastAsia"/>
                <w:color w:val="FF0000"/>
                <w:sz w:val="18"/>
                <w:szCs w:val="18"/>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62DFE972">
            <w:pPr>
              <w:adjustRightInd/>
              <w:snapToGrid/>
              <w:spacing w:after="0" w:line="240" w:lineRule="exac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　</w:t>
            </w:r>
          </w:p>
        </w:tc>
      </w:tr>
      <w:tr w14:paraId="08525F35">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D55AB">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37</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3D2A994B">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16E8CB7D">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对用人单位违反女职工和未成年工特殊保护规定的处罚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68D3AEC">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38F8FDB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河北省劳动和社会保障监察条例》（2002年7月30日省人大常委会公告第72号）第二十四条用人单位违反女职工和未成年工特殊保护规定，侵害其合法权益的，由县级以上人民政府劳动和社会保障行政部门责令限期改正，并按照每涉及一人处以三千元以上五千元以下罚款；对女职工或者未成年工造成损害的，应当承担赔偿责任。</w:t>
            </w:r>
          </w:p>
        </w:tc>
        <w:tc>
          <w:tcPr>
            <w:tcW w:w="3402" w:type="dxa"/>
            <w:tcBorders>
              <w:top w:val="single" w:color="auto" w:sz="4" w:space="0"/>
              <w:left w:val="nil"/>
              <w:bottom w:val="single" w:color="auto" w:sz="4" w:space="0"/>
              <w:right w:val="single" w:color="auto" w:sz="4" w:space="0"/>
            </w:tcBorders>
            <w:shd w:val="clear" w:color="auto" w:fill="auto"/>
            <w:vAlign w:val="center"/>
          </w:tcPr>
          <w:p w14:paraId="26FBF8E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6C5F652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11269E6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41A14B6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4AB9517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4F6AA89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4333160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486168D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289D1AC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0C23CFA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35F371C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2C54ACF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2369CB3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1E0AB56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D613A5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60256AE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37B7114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3595157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46245B1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2ACDACA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13FFD20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76266390">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11559">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38</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29C85FE2">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3568CB29">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对用人单位违反有关规定，克扣或者无故拖欠工资以及工资低于最低工资标准，逾期拒不支付的处罚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8FE466A">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03C82E0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河北省劳动和社会保障监察条例》（2002年7月30日省人大常委会公告第72号）第二十六条用人单位违反有关规定，克扣或者无故拖欠劳动者工资以及支付劳动者工资低于当地最低工资标准的，由县级以上人民政府劳动和社会保障行政部门责令限期支付劳动者应得的工资报酬和相当于应付工资报酬２５％的经济补偿，并可以责令支付赔偿金；逾期拒不支付的，按照每涉及一人处以二百元以上五百元以下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69C67CB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0989A57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5FDD2B1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1B44948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74F977A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08B7739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328DB70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06A0537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2C01CE1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4ED3FDE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40F673F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09A6151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1D16BCC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4B87318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0554579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36ED223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4D8A55A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2698A54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640D6B2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59D0369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791E0F3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4A819759">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06BF8">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39</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0D598615">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2FD09FD3">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对滥发职业培训证书或者职业资格证书的处罚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28D1CCF">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61E7E2D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河北省劳动和社会保障监察条例》（2002年7月30日省人大常委会公告第72号）第二十八条第二款对未经批准擅自开办职业介绍、职业技能鉴定以及应当由劳动和社会保障行政部门管辖的职业培训机构的，由县级以上人民政府劳动和社会保障行政部门责令停办，没收违法所得，并处以一万元以上三万元以下罚款。对以职业介绍、职业培训、职业技能鉴定为名骗取钱财的，由公安机关依法处理；构成犯罪的，依法追究刑事责任。</w:t>
            </w:r>
          </w:p>
        </w:tc>
        <w:tc>
          <w:tcPr>
            <w:tcW w:w="3402" w:type="dxa"/>
            <w:tcBorders>
              <w:top w:val="single" w:color="auto" w:sz="4" w:space="0"/>
              <w:left w:val="nil"/>
              <w:bottom w:val="single" w:color="auto" w:sz="4" w:space="0"/>
              <w:right w:val="single" w:color="auto" w:sz="4" w:space="0"/>
            </w:tcBorders>
            <w:shd w:val="clear" w:color="auto" w:fill="auto"/>
            <w:vAlign w:val="center"/>
          </w:tcPr>
          <w:p w14:paraId="2BA8922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33F92D3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5550045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64A80A2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2BCC9E7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2598F1E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16E8CE4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74E5170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695B129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1B2D473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60438F2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27E34B9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5087985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08E3ACD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B03147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38A6825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7956D8B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7376357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1FE254C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04597C4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5D8FA2E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6C194E53">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3E19">
            <w:pPr>
              <w:adjustRightInd/>
              <w:snapToGrid/>
              <w:spacing w:after="0" w:line="240" w:lineRule="exact"/>
              <w:jc w:val="center"/>
              <w:rPr>
                <w:rFonts w:hint="default" w:cs="宋体" w:asciiTheme="minorEastAsia" w:hAnsiTheme="minorEastAsia" w:eastAsiaTheme="minorEastAsia"/>
                <w:color w:val="000000" w:themeColor="text1"/>
                <w:sz w:val="18"/>
                <w:szCs w:val="18"/>
                <w:lang w:val="en-US" w:eastAsia="zh-CN"/>
              </w:rPr>
            </w:pPr>
            <w:r>
              <w:rPr>
                <w:rFonts w:hint="eastAsia" w:cs="宋体" w:asciiTheme="minorEastAsia" w:hAnsiTheme="minorEastAsia" w:eastAsiaTheme="minorEastAsia"/>
                <w:color w:val="000000" w:themeColor="text1"/>
                <w:sz w:val="18"/>
                <w:szCs w:val="18"/>
                <w:lang w:val="en-US" w:eastAsia="zh-CN"/>
              </w:rPr>
              <w:t>40</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449ACC9E">
            <w:pPr>
              <w:adjustRightInd/>
              <w:snapToGrid/>
              <w:spacing w:after="0" w:line="240" w:lineRule="exact"/>
              <w:jc w:val="center"/>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375C0D78">
            <w:pPr>
              <w:adjustRightInd/>
              <w:snapToGrid/>
              <w:spacing w:after="0" w:line="240" w:lineRule="exact"/>
              <w:jc w:val="both"/>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对用人单位拒绝接受劳动和社会保障年度审查的处罚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7FA1C740">
            <w:pPr>
              <w:adjustRightInd/>
              <w:snapToGrid/>
              <w:spacing w:after="0" w:line="240" w:lineRule="exact"/>
              <w:jc w:val="center"/>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4AB5FB9A">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河北省劳动和社会保障监察条例》（2002年7月30日省人大常委会公告第72号）第二十九条第四项用人单位和就业服务机构有下列行为之一的，由县级以上人民政府劳动和社会保障行政部门处以五千元以上一万元以下罚款；违反治安管理处罚条例的，由公安机关依法予以处罚；构成犯罪的，依法追究刑事责任：（四）拒绝接受劳动和社会保障年度审查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3C1EDDAE">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1、立案责任：对违反劳动保障法律、法规行为的投诉、举报或者监察中发现的问题，应当在七日内立案。</w:t>
            </w:r>
          </w:p>
          <w:p w14:paraId="20A6EDFA">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2E7BDC86">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20738939">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27345FE1">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5、决定责任：制作《劳动保障监察行政处罚决定书》送达当事人。</w:t>
            </w:r>
          </w:p>
          <w:p w14:paraId="4F4888F2">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6、送达责任：行政处罚决定书按法律规定的方式送达当事人。</w:t>
            </w:r>
          </w:p>
          <w:p w14:paraId="257E781E">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7、执行责任：依照生效的行政处罚决定，罚款。</w:t>
            </w:r>
          </w:p>
          <w:p w14:paraId="1F66A1B1">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08B2A3B1">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因履行或不正确履行行政职责，有下列情形的，行政机关及相关工作人员应承担相应责任：</w:t>
            </w:r>
          </w:p>
          <w:p w14:paraId="745BC0F4">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1、实施行政处罚，没有法定的行政处罚依据的；</w:t>
            </w:r>
          </w:p>
          <w:p w14:paraId="6A56224D">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2、行政处罚显失公正的；</w:t>
            </w:r>
          </w:p>
          <w:p w14:paraId="3571728D">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3、实施行政处罚，擅自改变行政处罚种类类、幅度的；</w:t>
            </w:r>
          </w:p>
          <w:p w14:paraId="3521898C">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4、实施行政处罚，违反法定的行政处罚程序的；</w:t>
            </w:r>
          </w:p>
          <w:p w14:paraId="464BAA73">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5、符合听证条件、行政管理相对人要求听证，应予组织听证而不组织听证的；</w:t>
            </w:r>
          </w:p>
          <w:p w14:paraId="4EDE86D9">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6、执法人员玩忽职守，对应当予以制止和处罚的违法行为不予制止、处罚，致使公民、法人或者其他组织的合法权益、公共利益和社会秩序遭受损害的；</w:t>
            </w:r>
          </w:p>
          <w:p w14:paraId="03A0B6E7">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7、不具备行政执法资格实施行政处罚的；</w:t>
            </w:r>
          </w:p>
          <w:p w14:paraId="40D73EBE">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8、在制止以及查处违法案件中受阻，依照有关规定应当向本级人民政府或者上级人力资源社会保障主管部门报告而未报告的；</w:t>
            </w:r>
          </w:p>
          <w:p w14:paraId="7E4A80EF">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9、应当依法移送追究刑事责任，而未依法移送有权机关的；</w:t>
            </w:r>
          </w:p>
          <w:p w14:paraId="00CA81F8">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10、在行政处罚过程中发生腐败行为的；</w:t>
            </w:r>
          </w:p>
          <w:p w14:paraId="679998D5">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11、其他违反法律法规规章文件规定的行为。</w:t>
            </w:r>
          </w:p>
          <w:p w14:paraId="3AD00120">
            <w:pPr>
              <w:adjustRightInd/>
              <w:snapToGrid/>
              <w:spacing w:after="0" w:line="240" w:lineRule="exact"/>
              <w:rPr>
                <w:rFonts w:cs="宋体" w:asciiTheme="minorEastAsia" w:hAnsiTheme="minorEastAsia" w:eastAsiaTheme="minorEastAsia"/>
                <w:color w:val="000000" w:themeColor="text1"/>
                <w:sz w:val="18"/>
                <w:szCs w:val="18"/>
              </w:rPr>
            </w:pPr>
          </w:p>
          <w:p w14:paraId="5E097E92">
            <w:pPr>
              <w:adjustRightInd/>
              <w:snapToGrid/>
              <w:spacing w:after="0" w:line="240" w:lineRule="exact"/>
              <w:rPr>
                <w:rFonts w:cs="宋体" w:asciiTheme="minorEastAsia" w:hAnsiTheme="minorEastAsia" w:eastAsiaTheme="minorEastAsia"/>
                <w:color w:val="000000" w:themeColor="text1"/>
                <w:sz w:val="18"/>
                <w:szCs w:val="18"/>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0AE47E8E">
            <w:pPr>
              <w:adjustRightInd/>
              <w:snapToGrid/>
              <w:spacing w:after="0" w:line="240" w:lineRule="exact"/>
              <w:rPr>
                <w:rFonts w:cs="宋体" w:asciiTheme="minorEastAsia" w:hAnsiTheme="minorEastAsia" w:eastAsiaTheme="minorEastAsia"/>
                <w:color w:val="000000" w:themeColor="text1"/>
                <w:sz w:val="18"/>
                <w:szCs w:val="18"/>
              </w:rPr>
            </w:pPr>
            <w:r>
              <w:rPr>
                <w:rFonts w:hint="eastAsia" w:cs="宋体" w:asciiTheme="minorEastAsia" w:hAnsiTheme="minorEastAsia" w:eastAsiaTheme="minorEastAsia"/>
                <w:color w:val="000000" w:themeColor="text1"/>
                <w:sz w:val="18"/>
                <w:szCs w:val="18"/>
              </w:rPr>
              <w:t>　</w:t>
            </w:r>
          </w:p>
        </w:tc>
      </w:tr>
      <w:tr w14:paraId="6B7CDCF6">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CFE7A">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41</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7FBF5860">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386A0D88">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对打击报复举报人或者违反规定解除举报人劳动合同的处罚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64FC88B">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AD8B56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河北省劳动和社会保障监察条例》（2002年7月30日省人大常委会公告第72号）第二十九条第五项用人单位和就业服务机构有下列行为之一的，由县级以上人民政府劳动和社会保障行政部门处以五千元以上一万元以下罚款；违反治安管理处罚条例的，由公安机关依法予以处罚；构成犯罪的，依法追究刑事责任：（五）打击报复举报人或者违反规定条件解除举报人劳动合同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46583C7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7830037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3EB7273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1E9EF59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750C75D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497CD9C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0DED0E6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0AB7E96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62299A5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1DEF659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462826C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7CCEE20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0E8ECF9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2E1667E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382FF59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7F18983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2E9F030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0E45132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46A3737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71512AB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67B8387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14CD55B1">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73C99">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42</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5F995980">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5C39E9E9">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对招用不满十六周岁的未成年人的处罚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399A1139">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5880C04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河北省劳动和社会保障监察条例》（2002年7月30日省人大常委会公告第72号）第二十二条第一项用人单位或者就业服务机构违反有关规定，有下列行为之一的，由县级以上人民政府劳动和社会保障行政部门责令改正，并予以罚款：（一）非法介绍、招用未满１６周岁未成年人的，限期送回原居住地，并按照每介绍一人处以一千五百元罚款，每招用一人使用一个月</w:t>
            </w:r>
            <w:r>
              <w:rPr>
                <w:rFonts w:hint="eastAsia" w:ascii="MingLiU_HKSCS" w:hAnsi="MingLiU_HKSCS" w:eastAsia="MingLiU_HKSCS" w:cs="MingLiU_HKSCS"/>
                <w:sz w:val="18"/>
                <w:szCs w:val="18"/>
              </w:rPr>
              <w:t></w:t>
            </w:r>
            <w:r>
              <w:rPr>
                <w:rFonts w:hint="eastAsia" w:cs="宋体" w:asciiTheme="minorEastAsia" w:hAnsiTheme="minorEastAsia" w:eastAsiaTheme="minorEastAsia"/>
                <w:sz w:val="18"/>
                <w:szCs w:val="18"/>
              </w:rPr>
              <w:t>未满一个月按一个月计算</w:t>
            </w:r>
            <w:r>
              <w:rPr>
                <w:rFonts w:hint="eastAsia" w:ascii="MingLiU_HKSCS" w:hAnsi="MingLiU_HKSCS" w:eastAsia="MingLiU_HKSCS" w:cs="MingLiU_HKSCS"/>
                <w:sz w:val="18"/>
                <w:szCs w:val="18"/>
              </w:rPr>
              <w:t></w:t>
            </w:r>
            <w:r>
              <w:rPr>
                <w:rFonts w:hint="eastAsia" w:cs="宋体" w:asciiTheme="minorEastAsia" w:hAnsiTheme="minorEastAsia" w:eastAsiaTheme="minorEastAsia"/>
                <w:sz w:val="18"/>
                <w:szCs w:val="18"/>
              </w:rPr>
              <w:t>处以一千五百元以上三千元以下罚款；情节严重属于企业和个体经济组织的，由工商行政管理部门吊销营业执照。</w:t>
            </w:r>
          </w:p>
        </w:tc>
        <w:tc>
          <w:tcPr>
            <w:tcW w:w="3402" w:type="dxa"/>
            <w:tcBorders>
              <w:top w:val="single" w:color="auto" w:sz="4" w:space="0"/>
              <w:left w:val="nil"/>
              <w:bottom w:val="single" w:color="auto" w:sz="4" w:space="0"/>
              <w:right w:val="single" w:color="auto" w:sz="4" w:space="0"/>
            </w:tcBorders>
            <w:shd w:val="clear" w:color="auto" w:fill="auto"/>
            <w:vAlign w:val="center"/>
          </w:tcPr>
          <w:p w14:paraId="5436ACE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02F19AA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597FFF4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08C9DBA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3B7D008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388CB9D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2CCDE09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3C5535B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4F0D50B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38CB0CD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39B8BC9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76E7386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37AC9CD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76F01D7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1EA04C7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0D9D59F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111FD55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6B4E27F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23E88A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7916895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405B873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20FF76EC">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B222D">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43</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20C34EA4">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1EFE9A11">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对违反应当书面记录支付劳动者工资的数额、项目、时间和领取工资者的签字，并至少保留两年备查规定的处罚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2C589950">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F78385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《河北省工资支付规定》（2002年省政府令第23号）第三十五条违反本规定第十二条规定的，由县级以上劳动和社会保障行政部门给予一千元以下的罚款。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2FF82F2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4DA2E2E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7061C60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7E4F488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3A2C374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77D7A9A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571ADE4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725186F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091FBEC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1D985E9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68731A7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021756C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3A53751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72C1983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21ACDEE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6A539CD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5DE251E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013C6E4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7612FD5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061357D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3F3981C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67AA0E03">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3D2EC">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44</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4A990F17">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7148B09F">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对伪造、变造社会保险登记证的处罚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9BFEBFF">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625323F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《社会保险费征缴监督检查办法》（1999年3月19日劳动和社会保障部令第3号）第十四条第一项对缴费单位有下列行为之一的，应当给予警告，并可以处以5000元以下的罚款：（一）伪造、变造社会保险登记证的。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0915BA2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42341CC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2F6C35F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099828F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76F9014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13F7786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6391595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7924193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0F09496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0E6DA15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2AB11CB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6DAD500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325A90E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489EDB0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584A0B8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1B2E8BC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66482BB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39A45F1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0FA7BD2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01AAC6C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0E89044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24D52FC8">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E152E">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45</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61CFAB30">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0CAF9DBD">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对未按规定从缴纳个人工资中代扣代缴社会保险费的处罚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477B235E">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781DB84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社会保险费征缴监督检查办法》（1999年3月19日劳动和社会保障部令第3号）第十四条第二项对缴费单位有下列行为之一的，应当给予警告，并可以处以5000元以下的罚款：（二）未按规定从缴费个人工资中代扣代缴社会保险费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5785179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2E016C7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5C195F8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6CE2A14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420EFC8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55B3C1F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134E960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0B935D5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4DF926A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67C68A1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785A86A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3B6FD30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2DE43D5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61A35B8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4C565B2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646737C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6454C5E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573474B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1B98294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44916A5A">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p w14:paraId="189B76A9">
            <w:pPr>
              <w:adjustRightInd/>
              <w:snapToGrid/>
              <w:spacing w:after="0" w:line="240" w:lineRule="exact"/>
              <w:rPr>
                <w:rFonts w:cs="宋体" w:asciiTheme="minorEastAsia" w:hAnsiTheme="minorEastAsia" w:eastAsiaTheme="minorEastAsia"/>
                <w:sz w:val="18"/>
                <w:szCs w:val="18"/>
              </w:rPr>
            </w:pPr>
          </w:p>
          <w:p w14:paraId="0E2EEE05">
            <w:pPr>
              <w:adjustRightInd/>
              <w:snapToGrid/>
              <w:spacing w:after="0" w:line="240" w:lineRule="exact"/>
              <w:rPr>
                <w:rFonts w:cs="宋体" w:asciiTheme="minorEastAsia" w:hAnsiTheme="minorEastAsia" w:eastAsiaTheme="minorEastAsia"/>
                <w:sz w:val="18"/>
                <w:szCs w:val="18"/>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413B865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6B171128">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33BE5">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46</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7627B542">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07EEAC2C">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对未按规定向职工公示本单位社会保险费交纳情况的处罚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105647A">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2675679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社会保险费征缴监督检查办法》（1999年3月19日劳动和社会保障部令第3号）第十四条第三项对缴费单位有下列行为之一的，应当给予警告，并可以处以5000元以下的罚款：（三）未按规定向职工公布本单位社会保险费缴纳情况的。</w:t>
            </w:r>
          </w:p>
        </w:tc>
        <w:tc>
          <w:tcPr>
            <w:tcW w:w="3402" w:type="dxa"/>
            <w:tcBorders>
              <w:top w:val="single" w:color="auto" w:sz="4" w:space="0"/>
              <w:left w:val="nil"/>
              <w:bottom w:val="single" w:color="auto" w:sz="4" w:space="0"/>
              <w:right w:val="single" w:color="auto" w:sz="4" w:space="0"/>
            </w:tcBorders>
            <w:shd w:val="clear" w:color="auto" w:fill="auto"/>
            <w:vAlign w:val="center"/>
          </w:tcPr>
          <w:p w14:paraId="5DC68EC8">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49B5EC1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4B3C9B7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6C96E9F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13F81A9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2FD7FA4F">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55826B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3622656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1E4AB92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44A4377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6CC1008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6FCB493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48A6D1D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5579003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2FEBDB4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6812251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732E994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7A07C87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0AA2B1D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2943421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376D24E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78ADF9C7">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33A5C">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47</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58C9FA52">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43951411">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对违反本规定，在国家法律、行政法规和国务院卫生行政部门规定禁止乙肝病原携带者从事的工作岗位以外招用人员时，将乙肝病毒血清学指标作为体检标准的处罚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AE7852F">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31C8DA6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《就业服务与就业管理规定》（2007年10月30日劳动和社会保障部令第28号）第六十八条 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3402" w:type="dxa"/>
            <w:tcBorders>
              <w:top w:val="single" w:color="auto" w:sz="4" w:space="0"/>
              <w:left w:val="nil"/>
              <w:bottom w:val="single" w:color="auto" w:sz="4" w:space="0"/>
              <w:right w:val="single" w:color="auto" w:sz="4" w:space="0"/>
            </w:tcBorders>
            <w:shd w:val="clear" w:color="auto" w:fill="auto"/>
            <w:vAlign w:val="center"/>
          </w:tcPr>
          <w:p w14:paraId="5C944B6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622581A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01A21CA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4E148C6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1C14D4E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501183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77FD6B1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3583DEB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0645B7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12C48C6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3B11CCA2">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60EE63E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07680FB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59D12F5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74045E6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2058350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6DFE566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69EA216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58709F5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4B9BAA4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0495F40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r w14:paraId="51278FD6">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0CD19">
            <w:pPr>
              <w:adjustRightInd/>
              <w:snapToGrid/>
              <w:spacing w:after="0" w:line="240" w:lineRule="exact"/>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48</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2695A428">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行政处罚</w:t>
            </w:r>
          </w:p>
        </w:tc>
        <w:tc>
          <w:tcPr>
            <w:tcW w:w="2156" w:type="dxa"/>
            <w:tcBorders>
              <w:top w:val="single" w:color="auto" w:sz="4" w:space="0"/>
              <w:left w:val="nil"/>
              <w:bottom w:val="single" w:color="auto" w:sz="4" w:space="0"/>
              <w:right w:val="single" w:color="auto" w:sz="4" w:space="0"/>
            </w:tcBorders>
            <w:shd w:val="clear" w:color="auto" w:fill="auto"/>
            <w:vAlign w:val="center"/>
          </w:tcPr>
          <w:p w14:paraId="032E4643">
            <w:pPr>
              <w:adjustRightInd/>
              <w:snapToGrid/>
              <w:spacing w:after="0" w:line="240" w:lineRule="exact"/>
              <w:jc w:val="both"/>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用人单位违反《就业服务与就业管理规定》第六十二条规定，未及时为劳动者办理就业登记手续的处罚</w:t>
            </w:r>
          </w:p>
        </w:tc>
        <w:tc>
          <w:tcPr>
            <w:tcW w:w="1373" w:type="dxa"/>
            <w:tcBorders>
              <w:top w:val="single" w:color="auto" w:sz="4" w:space="0"/>
              <w:left w:val="nil"/>
              <w:bottom w:val="single" w:color="auto" w:sz="4" w:space="0"/>
              <w:right w:val="single" w:color="auto" w:sz="4" w:space="0"/>
            </w:tcBorders>
            <w:shd w:val="clear" w:color="auto" w:fill="auto"/>
            <w:noWrap/>
            <w:vAlign w:val="center"/>
          </w:tcPr>
          <w:p w14:paraId="0A7F9B14">
            <w:pPr>
              <w:adjustRightInd/>
              <w:snapToGrid/>
              <w:spacing w:after="0"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保定市莲池区人力资源和社会保障局</w:t>
            </w:r>
          </w:p>
        </w:tc>
        <w:tc>
          <w:tcPr>
            <w:tcW w:w="3163" w:type="dxa"/>
            <w:tcBorders>
              <w:top w:val="single" w:color="auto" w:sz="4" w:space="0"/>
              <w:left w:val="nil"/>
              <w:bottom w:val="single" w:color="auto" w:sz="4" w:space="0"/>
              <w:right w:val="single" w:color="auto" w:sz="4" w:space="0"/>
            </w:tcBorders>
            <w:shd w:val="clear" w:color="auto" w:fill="auto"/>
            <w:vAlign w:val="center"/>
          </w:tcPr>
          <w:p w14:paraId="31C15A8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《就业服务与就业管理规定》（2007年10月30日劳动和社会保障部令第28号）第七十五条 用人单位违反本规定第六十二条规定，未及时为劳动者办理就业登记手续的，由劳动保障行政部门责令改正，并可处以一千元以下的罚款。</w:t>
            </w:r>
          </w:p>
        </w:tc>
        <w:tc>
          <w:tcPr>
            <w:tcW w:w="3402" w:type="dxa"/>
            <w:tcBorders>
              <w:top w:val="single" w:color="auto" w:sz="4" w:space="0"/>
              <w:left w:val="nil"/>
              <w:bottom w:val="single" w:color="auto" w:sz="4" w:space="0"/>
              <w:right w:val="single" w:color="auto" w:sz="4" w:space="0"/>
            </w:tcBorders>
            <w:shd w:val="clear" w:color="auto" w:fill="auto"/>
            <w:vAlign w:val="center"/>
          </w:tcPr>
          <w:p w14:paraId="0C8E105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1、立案责任：对违反劳动保障法律、法规行为的投诉、举报或者监察中发现的问题，应当在七日内立案。</w:t>
            </w:r>
          </w:p>
          <w:p w14:paraId="6857EC9B">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调查责任：劳动保障监察员进行调查，检查不得少于2人，调查时应当出示行政执法证件和劳动保障监察证件。与本人或者其近亲属有直接利害关系的，应当回避。调查应当自立案之日起60个工作日内完成，对情况复杂的，经劳动保障行政部门负责人批准，可以延长30个工作日。</w:t>
            </w:r>
          </w:p>
          <w:p w14:paraId="79DC0FB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702D00D7">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告知责任：作出行政处罚决定前应当制作《劳动保障监察行政处罚事先告知书》送达当事人，告知违法事实及其享有的陈述、申辩等权利。符合听证规定的，制作并送达《劳动保障监察行政处罚听证告知书》。</w:t>
            </w:r>
          </w:p>
          <w:p w14:paraId="78CF9B0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5、决定责任：制作《劳动保障监察行政处罚决定书》送达当事人。</w:t>
            </w:r>
          </w:p>
          <w:p w14:paraId="6B2CDA73">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6、送达责任：行政处罚决定书按法律规定的方式送达当事人。</w:t>
            </w:r>
          </w:p>
          <w:p w14:paraId="3642A029">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7、执行责任：依照生效的行政处罚决定，罚款。</w:t>
            </w:r>
          </w:p>
          <w:p w14:paraId="3181B42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8、其他法律法规规章文件规定应履行的责任。</w:t>
            </w:r>
          </w:p>
        </w:tc>
        <w:tc>
          <w:tcPr>
            <w:tcW w:w="2539" w:type="dxa"/>
            <w:tcBorders>
              <w:top w:val="single" w:color="auto" w:sz="4" w:space="0"/>
              <w:left w:val="nil"/>
              <w:bottom w:val="single" w:color="auto" w:sz="4" w:space="0"/>
              <w:right w:val="single" w:color="auto" w:sz="4" w:space="0"/>
            </w:tcBorders>
            <w:shd w:val="clear" w:color="auto" w:fill="auto"/>
            <w:vAlign w:val="center"/>
          </w:tcPr>
          <w:p w14:paraId="33838E6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因履行或不正确履行行政职责，有下列情形的，行政机关及相关工作人员应承担相应责任：</w:t>
            </w:r>
          </w:p>
          <w:p w14:paraId="6672108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1、实施行政处罚，没有法定的行政处罚依据的；</w:t>
            </w:r>
          </w:p>
          <w:p w14:paraId="57DEE64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2、行政处罚显失公正的；</w:t>
            </w:r>
          </w:p>
          <w:p w14:paraId="59D8E7C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3、实施行政处罚，擅自改变行政处罚种类类、幅度的；</w:t>
            </w:r>
          </w:p>
          <w:p w14:paraId="219311D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4、实施行政处罚，违反法定的行政处罚程序的；</w:t>
            </w:r>
          </w:p>
          <w:p w14:paraId="6B8EECDE">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5、符合听证条件、行政管理相对人要求听证，应予组织听证而不组织听证的；</w:t>
            </w:r>
          </w:p>
          <w:p w14:paraId="367CDDB0">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6、执法人员玩忽职守，对应当予以制止和处罚的违法行为不予制止、处罚，致使公民、法人或者其他组织的合法权益、公共利益和社会秩序遭受损害的；</w:t>
            </w:r>
          </w:p>
          <w:p w14:paraId="5C59F41C">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7、不具备行政执法资格实施行政处罚的；</w:t>
            </w:r>
          </w:p>
          <w:p w14:paraId="6755396D">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8、在制止以及查处违法案件中受阻，依照有关规定应当向本级人民政府或者上级人力资源社会保障主管部门报告而未报告的；</w:t>
            </w:r>
          </w:p>
          <w:p w14:paraId="1C93C5B5">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9、应当依法移送追究刑事责任，而未依法移送有权机关的；</w:t>
            </w:r>
          </w:p>
          <w:p w14:paraId="0050D664">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10、在行政处罚过程中发生腐败行为的；</w:t>
            </w:r>
          </w:p>
          <w:p w14:paraId="4E6A84F6">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11、其他违反法律法规规章文件规定的行为。</w:t>
            </w:r>
          </w:p>
        </w:tc>
        <w:tc>
          <w:tcPr>
            <w:tcW w:w="776" w:type="dxa"/>
            <w:tcBorders>
              <w:top w:val="single" w:color="auto" w:sz="4" w:space="0"/>
              <w:left w:val="nil"/>
              <w:bottom w:val="single" w:color="auto" w:sz="4" w:space="0"/>
              <w:right w:val="single" w:color="auto" w:sz="4" w:space="0"/>
            </w:tcBorders>
            <w:shd w:val="clear" w:color="auto" w:fill="auto"/>
            <w:noWrap/>
            <w:vAlign w:val="center"/>
          </w:tcPr>
          <w:p w14:paraId="4CC45A01">
            <w:pPr>
              <w:adjustRightInd/>
              <w:snapToGrid/>
              <w:spacing w:after="0"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r>
    </w:tbl>
    <w:p w14:paraId="7F88D99C">
      <w:pPr>
        <w:spacing w:line="240" w:lineRule="exact"/>
        <w:rPr>
          <w:rFonts w:asciiTheme="minorEastAsia" w:hAnsiTheme="minorEastAsia" w:eastAsiaTheme="minorEastAsia"/>
          <w:sz w:val="18"/>
          <w:szCs w:val="18"/>
        </w:rPr>
      </w:pPr>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720"/>
  <w:drawingGridHorizontalSpacing w:val="11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963E9"/>
    <w:rsid w:val="00163728"/>
    <w:rsid w:val="00283D5C"/>
    <w:rsid w:val="002C1275"/>
    <w:rsid w:val="00323B43"/>
    <w:rsid w:val="003D37D8"/>
    <w:rsid w:val="004177B0"/>
    <w:rsid w:val="004212B5"/>
    <w:rsid w:val="00426133"/>
    <w:rsid w:val="004358AB"/>
    <w:rsid w:val="004B14B4"/>
    <w:rsid w:val="00511F94"/>
    <w:rsid w:val="00575227"/>
    <w:rsid w:val="00591331"/>
    <w:rsid w:val="005E4CFD"/>
    <w:rsid w:val="00693FC2"/>
    <w:rsid w:val="00707BE0"/>
    <w:rsid w:val="00740E6A"/>
    <w:rsid w:val="008A419F"/>
    <w:rsid w:val="008B7726"/>
    <w:rsid w:val="00923C8E"/>
    <w:rsid w:val="00941C09"/>
    <w:rsid w:val="00981D0D"/>
    <w:rsid w:val="0098480C"/>
    <w:rsid w:val="009C7044"/>
    <w:rsid w:val="00A73425"/>
    <w:rsid w:val="00B11495"/>
    <w:rsid w:val="00C32F8A"/>
    <w:rsid w:val="00D31D50"/>
    <w:rsid w:val="00D33054"/>
    <w:rsid w:val="00E47207"/>
    <w:rsid w:val="00EB1AB7"/>
    <w:rsid w:val="00EF595F"/>
    <w:rsid w:val="00FA167A"/>
    <w:rsid w:val="00FC332A"/>
    <w:rsid w:val="037E2EA7"/>
    <w:rsid w:val="039C554C"/>
    <w:rsid w:val="05154E4D"/>
    <w:rsid w:val="06AE1203"/>
    <w:rsid w:val="07283C5B"/>
    <w:rsid w:val="0A13485E"/>
    <w:rsid w:val="0AA213D7"/>
    <w:rsid w:val="0D5B7924"/>
    <w:rsid w:val="0F2934D9"/>
    <w:rsid w:val="10B935E7"/>
    <w:rsid w:val="13A11204"/>
    <w:rsid w:val="13BB0150"/>
    <w:rsid w:val="17313EF1"/>
    <w:rsid w:val="187C7A47"/>
    <w:rsid w:val="18C328CE"/>
    <w:rsid w:val="194F5BFB"/>
    <w:rsid w:val="19B3257F"/>
    <w:rsid w:val="1E264496"/>
    <w:rsid w:val="20B410DD"/>
    <w:rsid w:val="227F3447"/>
    <w:rsid w:val="22C54113"/>
    <w:rsid w:val="246C74EF"/>
    <w:rsid w:val="27134106"/>
    <w:rsid w:val="27D93866"/>
    <w:rsid w:val="288D5EC0"/>
    <w:rsid w:val="28C6246C"/>
    <w:rsid w:val="29BF2C01"/>
    <w:rsid w:val="29F3274D"/>
    <w:rsid w:val="2C2F17C0"/>
    <w:rsid w:val="2E020414"/>
    <w:rsid w:val="31C417C4"/>
    <w:rsid w:val="31D47C1C"/>
    <w:rsid w:val="31F2200B"/>
    <w:rsid w:val="332D1A72"/>
    <w:rsid w:val="39C7556E"/>
    <w:rsid w:val="3C504EB4"/>
    <w:rsid w:val="3E6C3E74"/>
    <w:rsid w:val="3E7345BA"/>
    <w:rsid w:val="3EE6483A"/>
    <w:rsid w:val="3F18313E"/>
    <w:rsid w:val="415352D5"/>
    <w:rsid w:val="41834D31"/>
    <w:rsid w:val="4B953ED1"/>
    <w:rsid w:val="4EF36786"/>
    <w:rsid w:val="4F7C377E"/>
    <w:rsid w:val="5147707D"/>
    <w:rsid w:val="51671E22"/>
    <w:rsid w:val="516A7EFA"/>
    <w:rsid w:val="52405A2E"/>
    <w:rsid w:val="54AD0245"/>
    <w:rsid w:val="56194E9B"/>
    <w:rsid w:val="585C090A"/>
    <w:rsid w:val="5B597015"/>
    <w:rsid w:val="5CA247C4"/>
    <w:rsid w:val="5E0B66C4"/>
    <w:rsid w:val="5F7174FB"/>
    <w:rsid w:val="60787791"/>
    <w:rsid w:val="64070241"/>
    <w:rsid w:val="64C32164"/>
    <w:rsid w:val="65AD61A6"/>
    <w:rsid w:val="6A02739E"/>
    <w:rsid w:val="6AB029CA"/>
    <w:rsid w:val="6D4378D2"/>
    <w:rsid w:val="73E255D6"/>
    <w:rsid w:val="7416367E"/>
    <w:rsid w:val="75007BB6"/>
    <w:rsid w:val="78011AE6"/>
    <w:rsid w:val="78553368"/>
    <w:rsid w:val="78C704EC"/>
    <w:rsid w:val="795D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semiHidden/>
    <w:unhideWhenUsed/>
    <w:uiPriority w:val="99"/>
    <w:pPr>
      <w:tabs>
        <w:tab w:val="center" w:pos="4153"/>
        <w:tab w:val="right" w:pos="8306"/>
      </w:tabs>
    </w:pPr>
    <w:rPr>
      <w:sz w:val="18"/>
      <w:szCs w:val="18"/>
    </w:rPr>
  </w:style>
  <w:style w:type="paragraph" w:styleId="3">
    <w:name w:val="header"/>
    <w:basedOn w:val="1"/>
    <w:link w:val="23"/>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spacing w:beforeAutospacing="1" w:after="0" w:afterAutospacing="1"/>
    </w:pPr>
    <w:rPr>
      <w:rFonts w:cs="Times New Roman"/>
      <w:sz w:val="24"/>
    </w:rPr>
  </w:style>
  <w:style w:type="character" w:styleId="7">
    <w:name w:val="FollowedHyperlink"/>
    <w:basedOn w:val="6"/>
    <w:semiHidden/>
    <w:unhideWhenUsed/>
    <w:qFormat/>
    <w:uiPriority w:val="99"/>
    <w:rPr>
      <w:rFonts w:ascii="微软雅黑" w:hAnsi="微软雅黑" w:eastAsia="微软雅黑" w:cs="微软雅黑"/>
      <w:color w:val="555555"/>
      <w:u w:val="none"/>
    </w:rPr>
  </w:style>
  <w:style w:type="character" w:styleId="8">
    <w:name w:val="Emphasis"/>
    <w:basedOn w:val="6"/>
    <w:qFormat/>
    <w:uiPriority w:val="20"/>
    <w:rPr>
      <w:i/>
    </w:rPr>
  </w:style>
  <w:style w:type="character" w:styleId="9">
    <w:name w:val="Hyperlink"/>
    <w:basedOn w:val="6"/>
    <w:semiHidden/>
    <w:unhideWhenUsed/>
    <w:qFormat/>
    <w:uiPriority w:val="99"/>
    <w:rPr>
      <w:rFonts w:hint="eastAsia" w:ascii="微软雅黑" w:hAnsi="微软雅黑" w:eastAsia="微软雅黑" w:cs="微软雅黑"/>
      <w:color w:val="555555"/>
      <w:u w:val="none"/>
    </w:rPr>
  </w:style>
  <w:style w:type="character" w:customStyle="1" w:styleId="10">
    <w:name w:val="xfg-fxdb"/>
    <w:basedOn w:val="6"/>
    <w:qFormat/>
    <w:uiPriority w:val="0"/>
  </w:style>
  <w:style w:type="character" w:customStyle="1" w:styleId="11">
    <w:name w:val="rong_zi2"/>
    <w:basedOn w:val="6"/>
    <w:qFormat/>
    <w:uiPriority w:val="0"/>
  </w:style>
  <w:style w:type="character" w:customStyle="1" w:styleId="12">
    <w:name w:val="mylnr-jj2"/>
    <w:basedOn w:val="6"/>
    <w:qFormat/>
    <w:uiPriority w:val="0"/>
  </w:style>
  <w:style w:type="character" w:customStyle="1" w:styleId="13">
    <w:name w:val="xfg-fxqq"/>
    <w:basedOn w:val="6"/>
    <w:qFormat/>
    <w:uiPriority w:val="0"/>
  </w:style>
  <w:style w:type="character" w:customStyle="1" w:styleId="14">
    <w:name w:val="w-zx-nr-tj-bt"/>
    <w:basedOn w:val="6"/>
    <w:qFormat/>
    <w:uiPriority w:val="0"/>
  </w:style>
  <w:style w:type="character" w:customStyle="1" w:styleId="15">
    <w:name w:val="xfg-fxsina"/>
    <w:basedOn w:val="6"/>
    <w:uiPriority w:val="0"/>
  </w:style>
  <w:style w:type="character" w:customStyle="1" w:styleId="16">
    <w:name w:val="xfg-fxrr"/>
    <w:basedOn w:val="6"/>
    <w:qFormat/>
    <w:uiPriority w:val="0"/>
  </w:style>
  <w:style w:type="character" w:customStyle="1" w:styleId="17">
    <w:name w:val="mylnr-pdf"/>
    <w:basedOn w:val="6"/>
    <w:qFormat/>
    <w:uiPriority w:val="0"/>
  </w:style>
  <w:style w:type="character" w:customStyle="1" w:styleId="18">
    <w:name w:val="mylnr-dayin1"/>
    <w:basedOn w:val="6"/>
    <w:uiPriority w:val="0"/>
  </w:style>
  <w:style w:type="character" w:customStyle="1" w:styleId="19">
    <w:name w:val="xfg-fxjh"/>
    <w:basedOn w:val="6"/>
    <w:qFormat/>
    <w:uiPriority w:val="0"/>
  </w:style>
  <w:style w:type="character" w:customStyle="1" w:styleId="20">
    <w:name w:val="layui-laypage-curr"/>
    <w:basedOn w:val="6"/>
    <w:qFormat/>
    <w:uiPriority w:val="0"/>
  </w:style>
  <w:style w:type="paragraph" w:customStyle="1" w:styleId="21">
    <w:name w:val="_Style 18"/>
    <w:basedOn w:val="1"/>
    <w:next w:val="1"/>
    <w:qFormat/>
    <w:uiPriority w:val="0"/>
    <w:pPr>
      <w:pBdr>
        <w:bottom w:val="single" w:color="auto" w:sz="6" w:space="1"/>
      </w:pBdr>
      <w:jc w:val="center"/>
    </w:pPr>
    <w:rPr>
      <w:rFonts w:ascii="Arial" w:eastAsia="宋体"/>
      <w:vanish/>
      <w:sz w:val="16"/>
    </w:rPr>
  </w:style>
  <w:style w:type="paragraph" w:customStyle="1" w:styleId="22">
    <w:name w:val="_Style 19"/>
    <w:basedOn w:val="1"/>
    <w:next w:val="1"/>
    <w:qFormat/>
    <w:uiPriority w:val="0"/>
    <w:pPr>
      <w:pBdr>
        <w:top w:val="single" w:color="auto" w:sz="6" w:space="1"/>
      </w:pBdr>
      <w:jc w:val="center"/>
    </w:pPr>
    <w:rPr>
      <w:rFonts w:ascii="Arial" w:eastAsia="宋体"/>
      <w:vanish/>
      <w:sz w:val="16"/>
    </w:rPr>
  </w:style>
  <w:style w:type="character" w:customStyle="1" w:styleId="23">
    <w:name w:val="页眉 Char"/>
    <w:basedOn w:val="6"/>
    <w:link w:val="3"/>
    <w:semiHidden/>
    <w:qFormat/>
    <w:uiPriority w:val="99"/>
    <w:rPr>
      <w:rFonts w:ascii="Tahoma" w:hAnsi="Tahoma" w:eastAsia="微软雅黑" w:cstheme="minorBidi"/>
      <w:sz w:val="18"/>
      <w:szCs w:val="18"/>
    </w:rPr>
  </w:style>
  <w:style w:type="character" w:customStyle="1" w:styleId="24">
    <w:name w:val="页脚 Char"/>
    <w:basedOn w:val="6"/>
    <w:link w:val="2"/>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35820</Words>
  <Characters>36349</Characters>
  <Lines>463</Lines>
  <Paragraphs>130</Paragraphs>
  <TotalTime>9</TotalTime>
  <ScaleCrop>false</ScaleCrop>
  <LinksUpToDate>false</LinksUpToDate>
  <CharactersWithSpaces>36404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2021-05-21T01:16:00Z</dcterms:created>
  <dc:creator>Administrator</dc:creator>
  <cp:lastModifiedBy>郭路路</cp:lastModifiedBy>
  <cp:lastPrinted>2021-03-10T02:19:00Z</cp:lastPrinted>
  <dcterms:modified xsi:type="dcterms:W3CDTF">2026-04-08T01:03:00Z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98015FCAAF9E42D885C054DAA4F686F1</vt:lpwstr>
  </property>
  <property fmtid="{D5CDD505-2E9C-101B-9397-08002B2CF9AE}" pid="4" name="KSOTemplateDocerSaveRecord">
    <vt:lpwstr>eyJoZGlkIjoiZjM3ZmU5NDMzZjg2OWMwOTM2YmRhNjk5ZjgxZjRlM2EiLCJ1c2VySWQiOiI5MjkxNTY1MzEifQ==</vt:lpwstr>
  </property>
</Properties>
</file>